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F182AC" w14:textId="77777777" w:rsidR="009C4E67" w:rsidRPr="008B7DFE" w:rsidRDefault="009C4E67" w:rsidP="00AF40B0">
      <w:pPr>
        <w:suppressAutoHyphens/>
        <w:autoSpaceDE w:val="0"/>
        <w:spacing w:after="0" w:line="240" w:lineRule="auto"/>
        <w:ind w:left="524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B7DFE">
        <w:rPr>
          <w:rFonts w:ascii="Times New Roman" w:hAnsi="Times New Roman"/>
          <w:color w:val="000000" w:themeColor="text1"/>
          <w:sz w:val="28"/>
          <w:szCs w:val="28"/>
        </w:rPr>
        <w:t>Приложение</w:t>
      </w:r>
    </w:p>
    <w:p w14:paraId="682EEFE7" w14:textId="77777777" w:rsidR="009C4E67" w:rsidRPr="008B7DFE" w:rsidRDefault="009C4E67" w:rsidP="00AF40B0">
      <w:pPr>
        <w:suppressAutoHyphens/>
        <w:autoSpaceDE w:val="0"/>
        <w:spacing w:after="0" w:line="240" w:lineRule="auto"/>
        <w:ind w:left="5245"/>
        <w:rPr>
          <w:rFonts w:ascii="Times New Roman" w:hAnsi="Times New Roman"/>
          <w:color w:val="000000" w:themeColor="text1"/>
          <w:sz w:val="28"/>
          <w:szCs w:val="28"/>
        </w:rPr>
      </w:pPr>
      <w:r w:rsidRPr="008B7DFE">
        <w:rPr>
          <w:rFonts w:ascii="Times New Roman" w:hAnsi="Times New Roman"/>
          <w:color w:val="000000" w:themeColor="text1"/>
          <w:sz w:val="28"/>
          <w:szCs w:val="28"/>
        </w:rPr>
        <w:t>к постановлению администрации города-курорта Кисловодска</w:t>
      </w:r>
    </w:p>
    <w:p w14:paraId="6BB64E93" w14:textId="78B69A49" w:rsidR="009C4E67" w:rsidRPr="00C45047" w:rsidRDefault="009C4E67" w:rsidP="00AF40B0">
      <w:pPr>
        <w:suppressAutoHyphens/>
        <w:autoSpaceDE w:val="0"/>
        <w:spacing w:after="0" w:line="240" w:lineRule="auto"/>
        <w:ind w:left="5245"/>
        <w:jc w:val="both"/>
        <w:rPr>
          <w:rFonts w:ascii="Times New Roman" w:hAnsi="Times New Roman"/>
          <w:color w:val="000000" w:themeColor="text1"/>
          <w:kern w:val="1"/>
          <w:sz w:val="28"/>
          <w:szCs w:val="28"/>
        </w:rPr>
      </w:pPr>
      <w:r w:rsidRPr="00C45047">
        <w:rPr>
          <w:rFonts w:ascii="Times New Roman" w:hAnsi="Times New Roman"/>
          <w:color w:val="000000" w:themeColor="text1"/>
          <w:kern w:val="1"/>
          <w:sz w:val="28"/>
          <w:szCs w:val="28"/>
        </w:rPr>
        <w:t xml:space="preserve">от </w:t>
      </w:r>
      <w:r w:rsidR="00254CF0">
        <w:rPr>
          <w:rFonts w:ascii="Times New Roman" w:hAnsi="Times New Roman"/>
          <w:color w:val="000000" w:themeColor="text1"/>
          <w:kern w:val="1"/>
          <w:sz w:val="28"/>
          <w:szCs w:val="28"/>
        </w:rPr>
        <w:t>___________</w:t>
      </w:r>
    </w:p>
    <w:p w14:paraId="4BF15F8D" w14:textId="31E9FDB3" w:rsidR="009C4E67" w:rsidRPr="00C45047" w:rsidRDefault="009C4E67" w:rsidP="00AF40B0">
      <w:pPr>
        <w:suppressAutoHyphens/>
        <w:autoSpaceDE w:val="0"/>
        <w:spacing w:after="0" w:line="240" w:lineRule="auto"/>
        <w:ind w:left="5245"/>
        <w:jc w:val="both"/>
        <w:rPr>
          <w:rFonts w:ascii="Times New Roman" w:hAnsi="Times New Roman"/>
          <w:color w:val="000000" w:themeColor="text1"/>
          <w:kern w:val="1"/>
          <w:sz w:val="28"/>
          <w:szCs w:val="28"/>
        </w:rPr>
      </w:pPr>
      <w:r w:rsidRPr="00C45047">
        <w:rPr>
          <w:rFonts w:ascii="Times New Roman" w:hAnsi="Times New Roman"/>
          <w:color w:val="000000" w:themeColor="text1"/>
          <w:kern w:val="1"/>
          <w:sz w:val="28"/>
          <w:szCs w:val="28"/>
        </w:rPr>
        <w:t xml:space="preserve">№ </w:t>
      </w:r>
      <w:r w:rsidR="00254CF0">
        <w:rPr>
          <w:rFonts w:ascii="Times New Roman" w:hAnsi="Times New Roman"/>
          <w:color w:val="000000" w:themeColor="text1"/>
          <w:kern w:val="1"/>
          <w:sz w:val="28"/>
          <w:szCs w:val="28"/>
        </w:rPr>
        <w:t>______</w:t>
      </w:r>
    </w:p>
    <w:p w14:paraId="6DC7563B" w14:textId="77777777" w:rsidR="00254CF0" w:rsidRDefault="00254CF0" w:rsidP="00175EC4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FDD4C76" w14:textId="77777777" w:rsidR="00254CF0" w:rsidRDefault="002A27A3" w:rsidP="00175EC4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C4E67">
        <w:rPr>
          <w:rFonts w:ascii="Times New Roman" w:hAnsi="Times New Roman"/>
          <w:sz w:val="28"/>
          <w:szCs w:val="28"/>
        </w:rPr>
        <w:t>Д</w:t>
      </w:r>
      <w:r w:rsidR="004F2C11">
        <w:rPr>
          <w:rFonts w:ascii="Times New Roman" w:hAnsi="Times New Roman"/>
          <w:sz w:val="28"/>
          <w:szCs w:val="28"/>
        </w:rPr>
        <w:t>и</w:t>
      </w:r>
      <w:r w:rsidR="00290ED0">
        <w:rPr>
          <w:rFonts w:ascii="Times New Roman" w:hAnsi="Times New Roman"/>
          <w:sz w:val="28"/>
          <w:szCs w:val="28"/>
        </w:rPr>
        <w:t xml:space="preserve">зайн-код </w:t>
      </w:r>
    </w:p>
    <w:p w14:paraId="39411B9A" w14:textId="318113B1" w:rsidR="00290ED0" w:rsidRDefault="002A27A3" w:rsidP="00175EC4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C4E67">
        <w:rPr>
          <w:rFonts w:ascii="Times New Roman" w:hAnsi="Times New Roman"/>
          <w:sz w:val="28"/>
          <w:szCs w:val="28"/>
        </w:rPr>
        <w:t xml:space="preserve">муниципального образования города-курорта </w:t>
      </w:r>
    </w:p>
    <w:p w14:paraId="11CCB6CB" w14:textId="77777777" w:rsidR="004724CC" w:rsidRPr="009C4E67" w:rsidRDefault="002A27A3" w:rsidP="00175EC4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C4E67">
        <w:rPr>
          <w:rFonts w:ascii="Times New Roman" w:hAnsi="Times New Roman"/>
          <w:sz w:val="28"/>
          <w:szCs w:val="28"/>
        </w:rPr>
        <w:t>Кисловодска Ставропольского края</w:t>
      </w:r>
    </w:p>
    <w:p w14:paraId="758D4709" w14:textId="77777777" w:rsidR="004724CC" w:rsidRDefault="004724CC" w:rsidP="00175EC4">
      <w:pPr>
        <w:suppressAutoHyphens/>
        <w:autoSpaceDE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_GoBack"/>
      <w:bookmarkEnd w:id="0"/>
    </w:p>
    <w:p w14:paraId="47EB1470" w14:textId="796DD290" w:rsidR="004724CC" w:rsidRPr="009C4E67" w:rsidRDefault="00254CF0" w:rsidP="00175EC4">
      <w:pPr>
        <w:pStyle w:val="aa"/>
        <w:autoSpaceDE w:val="0"/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en-US"/>
        </w:rPr>
        <w:t>I</w:t>
      </w:r>
      <w:r w:rsidRPr="00254CF0">
        <w:rPr>
          <w:rFonts w:ascii="Times New Roman" w:hAnsi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7A3" w:rsidRPr="009C4E67">
        <w:rPr>
          <w:rFonts w:ascii="Times New Roman" w:hAnsi="Times New Roman"/>
          <w:color w:val="000000" w:themeColor="text1"/>
          <w:sz w:val="28"/>
          <w:szCs w:val="28"/>
        </w:rPr>
        <w:t>Общие положения</w:t>
      </w:r>
    </w:p>
    <w:p w14:paraId="207BE362" w14:textId="77777777" w:rsidR="004724CC" w:rsidRDefault="004724CC" w:rsidP="00175EC4">
      <w:pPr>
        <w:pStyle w:val="aa"/>
        <w:autoSpaceDE w:val="0"/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394BB6AA" w14:textId="77777777" w:rsidR="00254CF0" w:rsidRPr="00254CF0" w:rsidRDefault="00254CF0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_Hlk241589810"/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>1.1. Предмет регулирования и задачи Дизайн-кода информационного и рекламного оформления зданий, строений, сооружений и объектов благоустройства города-курорта Кисловодска</w:t>
      </w:r>
    </w:p>
    <w:p w14:paraId="28AB69A8" w14:textId="77777777" w:rsidR="00254CF0" w:rsidRPr="00254CF0" w:rsidRDefault="00254CF0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>Предметом регулирования Дизайн-кода информационного и рекламного оформления зданий, строений, сооружений и объектов благоустройства города-курорта Кисловодска являются внешний вид средств размещения информации и художественно-композиционные требования к размещению:</w:t>
      </w:r>
    </w:p>
    <w:p w14:paraId="530119F6" w14:textId="3C8B044A" w:rsidR="00254CF0" w:rsidRPr="00254CF0" w:rsidRDefault="00254CF0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>средств размещения информации, устанавливаемых на фасадах, крышах, иных внешних элементах зданий, строений, сооружений;</w:t>
      </w:r>
    </w:p>
    <w:p w14:paraId="6C4DDA97" w14:textId="08BFA092" w:rsidR="00254CF0" w:rsidRPr="00254CF0" w:rsidRDefault="00254CF0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рекламных конструкций, устанавливаемых на зданиях, строениях, сооружениях, для которых Законом Российской Федерации от 13 марта 2006 </w:t>
      </w:r>
      <w:r w:rsidR="00877527">
        <w:rPr>
          <w:rFonts w:ascii="Times New Roman" w:hAnsi="Times New Roman" w:cs="Times New Roman"/>
          <w:color w:val="000000" w:themeColor="text1"/>
          <w:sz w:val="28"/>
          <w:szCs w:val="28"/>
        </w:rPr>
        <w:t>года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>38-ФЗ «О рекламе» не предусмотрена разработка схем размещения рекламных конструкций.</w:t>
      </w:r>
    </w:p>
    <w:p w14:paraId="01C7C619" w14:textId="77777777" w:rsidR="00254CF0" w:rsidRPr="00254CF0" w:rsidRDefault="00254CF0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>В целях реализации требований правил благоустройства территории городского округа города-курорта Кисловодска в части требований к содержанию зданий, сооружений, к внешнему виду фасадов и ограждений, а также создания эстетически полноценного визуального пространства и комфортного режима информирования. Дизайн-код в отношении указанных средств размещения информации и рекламных конструкций независимо от форм собственности на них или на объекты, на которых они устанавливаются, определяет:</w:t>
      </w:r>
    </w:p>
    <w:p w14:paraId="68076EA4" w14:textId="4924309D" w:rsidR="00254CF0" w:rsidRPr="00254CF0" w:rsidRDefault="00254CF0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>типы средств размещения информации и рекламных конструкций;</w:t>
      </w:r>
    </w:p>
    <w:p w14:paraId="002C8750" w14:textId="195D4922" w:rsidR="00254CF0" w:rsidRPr="00254CF0" w:rsidRDefault="00254CF0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>функциональные особенности типов средств размещения информации и рекламных конструкций;</w:t>
      </w:r>
    </w:p>
    <w:p w14:paraId="474FCA99" w14:textId="596952D4" w:rsidR="00254CF0" w:rsidRPr="00254CF0" w:rsidRDefault="00254CF0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>художественно-композиционные требования к внешнему виду и размещению средств размещения информации и рекламных конструкций.</w:t>
      </w:r>
    </w:p>
    <w:p w14:paraId="5B1C34CF" w14:textId="77777777" w:rsidR="00254CF0" w:rsidRPr="00254CF0" w:rsidRDefault="00254CF0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Регламент не распространяется на:</w:t>
      </w:r>
    </w:p>
    <w:p w14:paraId="6422E0A2" w14:textId="3C91110D" w:rsidR="00254CF0" w:rsidRPr="00254CF0" w:rsidRDefault="00254CF0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>рекламные конструкции, предусматриваемые к размещению в соответствии с Законом Российской Федерации от 13 марта 2006 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38-ФЗ «О рекламе» на основании схемы размещения рекламных конструкций;</w:t>
      </w:r>
    </w:p>
    <w:p w14:paraId="29109539" w14:textId="773846C0" w:rsidR="00254CF0" w:rsidRPr="00254CF0" w:rsidRDefault="00254CF0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указатели территориального деления, указатели границ территорий городских и сельских поселений, указатели картографической информации, а 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также указатели маршрутов (схем) движения и расписания общественного пассажирского транспорта;</w:t>
      </w:r>
    </w:p>
    <w:p w14:paraId="7C397489" w14:textId="0C1D191D" w:rsidR="00254CF0" w:rsidRPr="00254CF0" w:rsidRDefault="00254CF0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>дорожные информационные знаки;</w:t>
      </w:r>
    </w:p>
    <w:p w14:paraId="2EF6F62E" w14:textId="1BA01A2D" w:rsidR="00254CF0" w:rsidRDefault="00254CF0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 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информационные надписи и обозначения на объектах культурного наследия федерального, регионального (краевого) и местного значения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>надписи и обозначения, содержащие информацию об объекте культурного наследия, порядок установки которых определяется Федеральным законом от 25</w:t>
      </w:r>
      <w:r w:rsidR="00877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июня 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2002 </w:t>
      </w:r>
      <w:r w:rsidR="00877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877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>73-ФЗ «Об объектах культурного наследия (памятниках истории и культуры) народов Российской Федерации», а также Законом Ставропольского края от 16</w:t>
      </w:r>
      <w:r w:rsidR="00877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марта 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>2006</w:t>
      </w:r>
      <w:r w:rsidR="00877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877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54CF0">
        <w:rPr>
          <w:rFonts w:ascii="Times New Roman" w:hAnsi="Times New Roman" w:cs="Times New Roman"/>
          <w:color w:val="000000" w:themeColor="text1"/>
          <w:sz w:val="28"/>
          <w:szCs w:val="28"/>
        </w:rPr>
        <w:t>14-КЗ «Об объектах культурного наследия (памятниках истории и культуры) народов Российской Федерации в Ставропольском крае»</w:t>
      </w:r>
      <w:r w:rsidR="008775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BCEE025" w14:textId="6818E219" w:rsidR="004724CC" w:rsidRDefault="00254CF0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1.2</w:t>
      </w:r>
      <w:r w:rsidR="008775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2A27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Дизайн-код муниципального образования города-курорта Кисловодска Ставропольского края (далее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 w:cs="Times New Roman"/>
          <w:color w:val="000000" w:themeColor="text1"/>
          <w:sz w:val="28"/>
          <w:szCs w:val="28"/>
        </w:rPr>
        <w:t>дизайн-код) разработан в соответствии:</w:t>
      </w:r>
    </w:p>
    <w:p w14:paraId="5A79D876" w14:textId="33BCD979" w:rsidR="004724CC" w:rsidRDefault="002A27A3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Федеральным </w:t>
      </w:r>
      <w:hyperlink r:id="rId8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25 июня 2002 г</w:t>
      </w:r>
      <w:r w:rsidR="00877527">
        <w:rPr>
          <w:rFonts w:ascii="Times New Roman" w:hAnsi="Times New Roman" w:cs="Times New Roman"/>
          <w:color w:val="000000" w:themeColor="text1"/>
          <w:sz w:val="28"/>
          <w:szCs w:val="28"/>
        </w:rPr>
        <w:t>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 73-ФЗ "Об объектах культурного наследия (памятниках истории и культуры) народов Российской Федерации";</w:t>
      </w:r>
    </w:p>
    <w:p w14:paraId="0F720BB9" w14:textId="77777777" w:rsidR="004724CC" w:rsidRDefault="002A27A3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Федеральным </w:t>
      </w:r>
      <w:hyperlink r:id="rId9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13 марта 2006 г. N 38-ФЗ "О рекламе";</w:t>
      </w:r>
    </w:p>
    <w:p w14:paraId="25387E6B" w14:textId="77777777" w:rsidR="004724CC" w:rsidRDefault="002A27A3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hyperlink r:id="rId10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от 07 февраля 1992 г. N 2300-1 "О защите прав потребителей";</w:t>
      </w:r>
    </w:p>
    <w:p w14:paraId="035689EB" w14:textId="16324FC7" w:rsidR="004724CC" w:rsidRPr="009C4E67" w:rsidRDefault="002A27A3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hyperlink r:id="rId1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 Ставропольского края по сохранению и государственной охране объектов культурного наследия от 9 ноября 2022 г. </w:t>
      </w:r>
      <w:r w:rsidR="00F00113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1392 "Об утверждении Требований к вывескам и их размещению на объектах культурного наследия (памятниках истории и культуры) народов Российской Федерации, расположенных на территории Ставропольского </w:t>
      </w:r>
      <w:r w:rsidRPr="009C4E67">
        <w:rPr>
          <w:rFonts w:ascii="Times New Roman" w:hAnsi="Times New Roman" w:cs="Times New Roman"/>
          <w:sz w:val="28"/>
          <w:szCs w:val="28"/>
        </w:rPr>
        <w:t>края";</w:t>
      </w:r>
    </w:p>
    <w:p w14:paraId="29F5B4F2" w14:textId="77777777" w:rsidR="004724CC" w:rsidRPr="009C4E67" w:rsidRDefault="002A27A3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E67">
        <w:rPr>
          <w:rFonts w:ascii="Times New Roman" w:hAnsi="Times New Roman" w:cs="Times New Roman"/>
          <w:sz w:val="28"/>
          <w:szCs w:val="28"/>
        </w:rPr>
        <w:t>Правил благоустройства территории городского округа города-курорта Кисловодска</w:t>
      </w:r>
    </w:p>
    <w:p w14:paraId="522B60B5" w14:textId="77777777" w:rsidR="004724CC" w:rsidRPr="009C4E67" w:rsidRDefault="002A27A3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E67">
        <w:rPr>
          <w:rStyle w:val="a3"/>
          <w:rFonts w:ascii="Times New Roman" w:hAnsi="Times New Roman" w:cs="Times New Roman"/>
          <w:i w:val="0"/>
          <w:iCs w:val="0"/>
          <w:sz w:val="28"/>
          <w:szCs w:val="28"/>
        </w:rPr>
        <w:t>Правил землепользования и застройки городского округа города-курорта Кисловодска</w:t>
      </w:r>
      <w:r w:rsidRPr="009C4E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7B80A1" w14:textId="499F290F" w:rsidR="004724CC" w:rsidRPr="00F00113" w:rsidRDefault="002A27A3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4E67">
        <w:rPr>
          <w:rFonts w:ascii="Times New Roman" w:hAnsi="Times New Roman" w:cs="Times New Roman"/>
          <w:sz w:val="28"/>
          <w:szCs w:val="28"/>
        </w:rPr>
        <w:t>1.</w:t>
      </w:r>
      <w:r w:rsidR="00F00113">
        <w:rPr>
          <w:rFonts w:ascii="Times New Roman" w:hAnsi="Times New Roman" w:cs="Times New Roman"/>
          <w:sz w:val="28"/>
          <w:szCs w:val="28"/>
        </w:rPr>
        <w:t>3</w:t>
      </w:r>
      <w:r w:rsidRPr="009C4E67">
        <w:rPr>
          <w:rFonts w:ascii="Times New Roman" w:hAnsi="Times New Roman" w:cs="Times New Roman"/>
          <w:sz w:val="28"/>
          <w:szCs w:val="28"/>
        </w:rPr>
        <w:t>. В целях реализации дизайн-кода применяются следующие понятия и термины:</w:t>
      </w:r>
    </w:p>
    <w:p w14:paraId="7C9AE289" w14:textId="436F26ED" w:rsidR="004724CC" w:rsidRPr="00F00113" w:rsidRDefault="002A27A3" w:rsidP="00F0011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4E67">
        <w:rPr>
          <w:rFonts w:ascii="Times New Roman" w:hAnsi="Times New Roman"/>
          <w:sz w:val="28"/>
          <w:szCs w:val="28"/>
        </w:rPr>
        <w:t xml:space="preserve">Аншлаг </w:t>
      </w:r>
      <w:r w:rsidR="00254CF0">
        <w:rPr>
          <w:rFonts w:ascii="Times New Roman" w:hAnsi="Times New Roman"/>
          <w:sz w:val="28"/>
          <w:szCs w:val="28"/>
        </w:rPr>
        <w:t xml:space="preserve">– </w:t>
      </w:r>
      <w:r w:rsidRPr="009C4E67">
        <w:rPr>
          <w:rFonts w:ascii="Times New Roman" w:hAnsi="Times New Roman"/>
          <w:sz w:val="28"/>
          <w:szCs w:val="28"/>
        </w:rPr>
        <w:t>указатель с наименованиями улиц, переулков, площадей и номерами домов.</w:t>
      </w:r>
    </w:p>
    <w:p w14:paraId="3A05800E" w14:textId="126EEA34" w:rsidR="004724CC" w:rsidRDefault="002A27A3" w:rsidP="00F00113">
      <w:pPr>
        <w:pStyle w:val="formattext"/>
        <w:shd w:val="clear" w:color="auto" w:fill="FFFFFF"/>
        <w:suppressAutoHyphens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Визуальная информация </w:t>
      </w:r>
      <w:r w:rsidR="00254CF0">
        <w:rPr>
          <w:color w:val="000000" w:themeColor="text1"/>
          <w:sz w:val="28"/>
          <w:szCs w:val="28"/>
        </w:rPr>
        <w:t xml:space="preserve">– </w:t>
      </w:r>
      <w:r>
        <w:rPr>
          <w:color w:val="000000" w:themeColor="text1"/>
          <w:sz w:val="28"/>
          <w:szCs w:val="28"/>
        </w:rPr>
        <w:t>содержание, смыслы и образы, воспринимаемые человеком зрительно. Визуальная информация имеет специфическое образное содержание, передаваемое через форму, расположение и соотнесение предметов, характер начертания графических знаков и символов, форму шрифта, характеристики цвета, освещенности.</w:t>
      </w:r>
    </w:p>
    <w:p w14:paraId="000E5E06" w14:textId="2BC51D73" w:rsidR="004724CC" w:rsidRDefault="002A27A3" w:rsidP="00F0011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Витрина </w:t>
      </w:r>
      <w:r w:rsidR="00254CF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>остекленная часть экстерьера здания, строения, сооружения, предназначенная для экспозиции товаров и услуг для информации их содержания, и особенностей потребления покупателями.</w:t>
      </w:r>
    </w:p>
    <w:p w14:paraId="3D1B5A76" w14:textId="441B94F9" w:rsidR="004724CC" w:rsidRPr="00F00113" w:rsidRDefault="002A27A3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Вывеска </w:t>
      </w:r>
      <w:r w:rsidR="00254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размещаемая на фасадах зданий информационная конструкция, выполняющая функцию информирования населения,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являющаяся информационной надписью и обозначением, а также не являющаяся рекламой. Размещается на фасадах зданий, строений и сооружений в месте фактического нахождения или осуществления деятельности организации, индивидуального предпринимателя, граждан. Содержит: сведения о профиле деятельности организации, индивидуального предпринимателя и (или) виде реализуемых ими товаров, оказываемых услуг и (или) их наименование (фирменное наименование, коммерческое обозначение, изображение товарного знака, знака обслуживания) в целях извещения неопределенного круга лиц о фактическом местоположении (месте осуществления деятельности) данной организации, индивидуального предпринимателя; иные сведения, размещаемые в случаях, предусмотренных </w:t>
      </w:r>
      <w:hyperlink r:id="rId12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от 07 февраля 1992 г. N 2300-1 "О защите прав потребителей".</w:t>
      </w:r>
    </w:p>
    <w:p w14:paraId="74F547E9" w14:textId="77777777" w:rsidR="00F00113" w:rsidRDefault="002A27A3" w:rsidP="00F0011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Внешний архитектурный облик сложившейся застройки </w:t>
      </w:r>
      <w:r w:rsidR="00254CF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>совокупность визуально воспринимаемых градостроительных особенностей планировочной организации территории и особенностей архитектурного облика, расположенных в ее пределах зданий, строений, сооружений, элементов благоустройства и природного ландшафта.</w:t>
      </w:r>
    </w:p>
    <w:p w14:paraId="4FD4C39E" w14:textId="67745532" w:rsidR="004724CC" w:rsidRDefault="002A27A3" w:rsidP="00F0011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Глухая стена </w:t>
      </w:r>
      <w:r w:rsidR="00254CF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>наружная стена здания, строения, сооружения, в которой отсутствуют оконные и дверные проемы.</w:t>
      </w:r>
    </w:p>
    <w:p w14:paraId="30616B34" w14:textId="1A2D6258" w:rsidR="004724CC" w:rsidRDefault="002A27A3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Детали и элементы фасада </w:t>
      </w:r>
      <w:r w:rsidR="00254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балконы, лоджии, водоотводящие устройства, окна, двери, ограждения, расположенные на фасадах памятные доски, входные группы, козырьки, витрины, элементы информационного характера. </w:t>
      </w:r>
    </w:p>
    <w:p w14:paraId="245A6576" w14:textId="785B8E46" w:rsidR="004724CC" w:rsidRDefault="002A27A3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нформационный блок </w:t>
      </w:r>
      <w:r w:rsidR="00254CF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средство размещения информации, предназначенное для системного размещения информации о нескольких организациях, индивидуальных предпринимателях, обязательной к донесению до потребителя в соответствии с </w:t>
      </w:r>
      <w:hyperlink r:id="rId13" w:history="1">
        <w:r>
          <w:rPr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/>
          <w:color w:val="000000" w:themeColor="text1"/>
          <w:sz w:val="28"/>
          <w:szCs w:val="28"/>
        </w:rPr>
        <w:t xml:space="preserve"> Российской Федерации от 7 февраля 1992 г. №2300-1 «О защите прав потребителей», устанавливаемое в границах входной группы, рядом с входными дверьми (в том числе в интерьерах общественных зданий) или вблизи арочных проездов (проходов), если вход в организации (проход к индивидуальным предпринимателям) находится во дворе.</w:t>
      </w:r>
    </w:p>
    <w:p w14:paraId="1C8CEDDF" w14:textId="75D04FCE" w:rsidR="004724CC" w:rsidRDefault="002A27A3" w:rsidP="00F0011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Информационная стела </w:t>
      </w:r>
      <w:r w:rsidR="00254CF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>элемент благоустройства и городской навигации в виде отдельно стоящей конструкции, сооружения, предусмотренный исключительно для установки на нем иных средств размещения информации.</w:t>
      </w:r>
    </w:p>
    <w:p w14:paraId="2046364B" w14:textId="539284DA" w:rsidR="004724CC" w:rsidRDefault="002A27A3" w:rsidP="00F0011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Карниз </w:t>
      </w:r>
      <w:r w:rsidR="00254CF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>протяженный выступающий элемент фасада, в основном горизонтальный, отделяющий плоскость крыши от вертикальной плоскости стены или разделяющий плоскость стены по выделенным горизонтальным линиям.</w:t>
      </w:r>
    </w:p>
    <w:p w14:paraId="7B19971A" w14:textId="0BA4E705" w:rsidR="004724CC" w:rsidRDefault="002A27A3" w:rsidP="00F0011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Кернинг </w:t>
      </w:r>
      <w:r w:rsidR="00254CF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>избирательное изменение интервала между буквами в зависимости от их формы. Кернинг применяется для того, чтобы между любыми двумя буквами расстояние было визуально одинаковым.</w:t>
      </w:r>
    </w:p>
    <w:p w14:paraId="1FC6CBD0" w14:textId="46F84E6D" w:rsidR="004724CC" w:rsidRDefault="002A27A3" w:rsidP="00F0011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Козырек (навес) </w:t>
      </w:r>
      <w:r w:rsidR="00254CF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>ограждающий элемент, располагаемый на фасадах над входной группой в здание, строение, сооружение.</w:t>
      </w:r>
    </w:p>
    <w:p w14:paraId="2885BEB5" w14:textId="05D29026" w:rsidR="004724CC" w:rsidRDefault="002A27A3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Консольная вывеска </w:t>
      </w:r>
      <w:r w:rsidR="00254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вывеска, располагаемая перпендикулярно поверхности фасадов и (или) его конструктивных элементов;</w:t>
      </w:r>
    </w:p>
    <w:p w14:paraId="37CD5D0E" w14:textId="45B3AF06" w:rsidR="004724CC" w:rsidRDefault="002A27A3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Настенная вывеска </w:t>
      </w:r>
      <w:r w:rsidR="00254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вывеска, располагаемая параллельно поверхности фасада и (или) его конструктивных элементов;</w:t>
      </w:r>
    </w:p>
    <w:p w14:paraId="5C77BA33" w14:textId="5131F206" w:rsidR="004724CC" w:rsidRDefault="002A27A3" w:rsidP="00F0011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Проемы (дверные, оконные, воротные) </w:t>
      </w:r>
      <w:r w:rsidR="00254CF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>элементы стеновой или кровельной конструкции, предназначенные для сообщения внутренних помещений с окружающим пространством, естественного освещения, вентиляции.</w:t>
      </w:r>
    </w:p>
    <w:p w14:paraId="782F27BE" w14:textId="28FA01A5" w:rsidR="004724CC" w:rsidRDefault="002A27A3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Рекламные конструкции </w:t>
      </w:r>
      <w:r w:rsidR="00254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элементы информационного характера, предназначенные для распространения рекламы, социальной рекламы;</w:t>
      </w:r>
    </w:p>
    <w:p w14:paraId="63D0DAB7" w14:textId="194E4649" w:rsidR="004724CC" w:rsidRDefault="002A27A3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Сведения, размещаемые в случаях, предусмотренных </w:t>
      </w:r>
      <w:hyperlink r:id="rId14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от 07 февраля 1992 г. N 2300-1 "О защите прав потребителей", </w:t>
      </w:r>
      <w:r w:rsidR="00254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фирменное название (наименование) организации, информация о государственной регистрации и наименовании зарегистрировавшего его органа (для индивидуального предпринимателя), место нахождения (адрес) и режим работы организации или уполномоченного индивидуального предпринимателя.</w:t>
      </w:r>
    </w:p>
    <w:p w14:paraId="29A9CC5A" w14:textId="6AEB0E79" w:rsidR="004724CC" w:rsidRDefault="002A27A3" w:rsidP="00F0011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Средства размещения информации </w:t>
      </w:r>
      <w:r w:rsidR="00254CF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>конструкции, сооружения, технические приспособления, художественные элементы и другие носители, предназначенные для распространения информации, за исключением рекламных конструкций.</w:t>
      </w:r>
    </w:p>
    <w:p w14:paraId="72114F3E" w14:textId="6CDEE234" w:rsidR="004724CC" w:rsidRDefault="002A27A3" w:rsidP="00F0011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Стенд </w:t>
      </w:r>
      <w:r w:rsidR="00254CF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>элемент благоустройства, информационная плоскостная отдельно стоящая на собственной опоре конструкция.</w:t>
      </w:r>
    </w:p>
    <w:p w14:paraId="04C0CD04" w14:textId="56971B63" w:rsidR="004724CC" w:rsidRPr="00F00113" w:rsidRDefault="002A27A3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Фасад </w:t>
      </w:r>
      <w:r w:rsidR="00254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наружная сторона здания, строения или сооружения. Различают главный фасад, боковой фасад, дворовый фасад.</w:t>
      </w:r>
    </w:p>
    <w:p w14:paraId="7385D0A4" w14:textId="271834C0" w:rsidR="004724CC" w:rsidRDefault="002A27A3" w:rsidP="00F0011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Штендер </w:t>
      </w:r>
      <w:r w:rsidR="00254CF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>выносная конструкция малого размера и сборно-разборного или складного типа, предусмотренная для размещения информации.</w:t>
      </w:r>
    </w:p>
    <w:p w14:paraId="38E4D12E" w14:textId="7E02804D" w:rsidR="004724CC" w:rsidRPr="00F00113" w:rsidRDefault="002A27A3" w:rsidP="00F0011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Элемент информационного характера </w:t>
      </w:r>
      <w:r w:rsidR="00254C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элемент благоустройства, выполняющий функцию информирования и адресованный неопределенному кругу лиц. Предназначен для распространения сведений о профиле деятельности организации, индивидуального предпринимателя и (или) виде реализуемых ими товаров, оказываемых услуг и (или) их наименование, иных сведений, размещаемых в случаях, предусмотренных законодательством по защите прав потребителей, рекламы, социальной рекламы. К элементам информационного характера относятся в том числе вывески, информационные таблички, пилоны, рекламные конструкции.</w:t>
      </w:r>
    </w:p>
    <w:p w14:paraId="6A0F3F87" w14:textId="503F6EA0" w:rsidR="004724CC" w:rsidRDefault="002A27A3" w:rsidP="00F0011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Эскизный проект средства размещения информации </w:t>
      </w:r>
      <w:r w:rsidR="00254CF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>графический материал (или фотомонтаж), выполненный в соответствующем масштабе и содержащий сведения о точном месте расположения, габаритах и цветовом решении определенных Регламентом информационных конструкций специального назначения.</w:t>
      </w:r>
    </w:p>
    <w:p w14:paraId="6605140E" w14:textId="4E9A934E" w:rsidR="004724CC" w:rsidRDefault="002A27A3" w:rsidP="00F00113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F00113">
        <w:rPr>
          <w:rFonts w:ascii="Times New Roman" w:hAnsi="Times New Roman"/>
          <w:color w:val="000000" w:themeColor="text1"/>
          <w:sz w:val="28"/>
          <w:szCs w:val="28"/>
        </w:rPr>
        <w:t>4. 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Требования дизайн-кода направлены на улучшение внешнего архитектурного облика городского округа города-курорта Кисловодска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средствами наружной информации и основаны на принципах: целостной эстетической организации городской среды, охраны архитектурно-исторического наследия, комплексного подхода к оформлению и оборудованию объектов.</w:t>
      </w:r>
    </w:p>
    <w:bookmarkEnd w:id="1"/>
    <w:p w14:paraId="6BDF3A25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6DC68E35" w14:textId="77777777" w:rsidR="004724CC" w:rsidRPr="009C4E67" w:rsidRDefault="002A27A3" w:rsidP="00175EC4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9C4E67">
        <w:rPr>
          <w:rFonts w:ascii="Times New Roman" w:hAnsi="Times New Roman"/>
          <w:color w:val="000000" w:themeColor="text1"/>
          <w:sz w:val="28"/>
          <w:szCs w:val="28"/>
          <w:lang w:val="en-US"/>
        </w:rPr>
        <w:t>II</w:t>
      </w:r>
      <w:r w:rsidRPr="009C4E67">
        <w:rPr>
          <w:rFonts w:ascii="Times New Roman" w:hAnsi="Times New Roman"/>
          <w:color w:val="000000" w:themeColor="text1"/>
          <w:sz w:val="28"/>
          <w:szCs w:val="28"/>
        </w:rPr>
        <w:t>. Общие требования к размещению элементов информационного характера (вывески, информационные таблички, рекламные конструкции)</w:t>
      </w:r>
    </w:p>
    <w:p w14:paraId="754A6F54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39DCEE5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2.1. Художественно-композиционные решения, схемы информационного оформления здания, строения, сооружения, дизайн-проекты, индивидуальные (специальные) дизайн-проекты, иные материалы по внешнему виду средств размещения информации и композиционным решениям их размещения, разрабатываемые владельцами средств размещения информации, должны соответствовать требованиям настоящего дизайн-кода.</w:t>
      </w:r>
    </w:p>
    <w:p w14:paraId="1816F7E4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430B15B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2.2. Общими требованиями к элементам информационного характера на фасадах зданий являются:</w:t>
      </w:r>
    </w:p>
    <w:p w14:paraId="1B10CD7F" w14:textId="5FF30131" w:rsidR="004724CC" w:rsidRDefault="00254CF0" w:rsidP="00175EC4">
      <w:pPr>
        <w:pStyle w:val="ab"/>
        <w:suppressAutoHyphen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соответствие расположению объекта;</w:t>
      </w:r>
    </w:p>
    <w:p w14:paraId="6EA84804" w14:textId="6E60CEB4" w:rsidR="004724CC" w:rsidRDefault="00254CF0" w:rsidP="00175EC4">
      <w:pPr>
        <w:pStyle w:val="ab"/>
        <w:suppressAutoHyphen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размещение без ущерба композиции, стилистике, отделке, декоративному убранству фасада, эстетическим качествам городской среды;</w:t>
      </w:r>
    </w:p>
    <w:p w14:paraId="48DFBB36" w14:textId="393B889F" w:rsidR="004724CC" w:rsidRDefault="00254CF0" w:rsidP="00175EC4">
      <w:pPr>
        <w:pStyle w:val="ab"/>
        <w:suppressAutoHyphen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привязка к композиционным осям и ритмической организации фасада, соответствие логике архитектурного решения;</w:t>
      </w:r>
    </w:p>
    <w:p w14:paraId="4A1DE6E6" w14:textId="44D1A08A" w:rsidR="004724CC" w:rsidRDefault="00254CF0" w:rsidP="00175EC4">
      <w:pPr>
        <w:pStyle w:val="ab"/>
        <w:suppressAutoHyphen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координация вертикального расположения и высотных габаритов в пределах фасада;</w:t>
      </w:r>
    </w:p>
    <w:p w14:paraId="782FEF0D" w14:textId="1BC7B124" w:rsidR="004724CC" w:rsidRDefault="00254CF0" w:rsidP="00175EC4">
      <w:pPr>
        <w:pStyle w:val="ab"/>
        <w:suppressAutoHyphen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proofErr w:type="spellStart"/>
      <w:r w:rsidR="002A27A3">
        <w:rPr>
          <w:rFonts w:ascii="Times New Roman" w:hAnsi="Times New Roman"/>
          <w:color w:val="000000" w:themeColor="text1"/>
          <w:sz w:val="28"/>
          <w:szCs w:val="28"/>
        </w:rPr>
        <w:t>сомасштабность</w:t>
      </w:r>
      <w:proofErr w:type="spellEnd"/>
      <w:r w:rsidR="002A27A3">
        <w:rPr>
          <w:rFonts w:ascii="Times New Roman" w:hAnsi="Times New Roman"/>
          <w:color w:val="000000" w:themeColor="text1"/>
          <w:sz w:val="28"/>
          <w:szCs w:val="28"/>
        </w:rPr>
        <w:t xml:space="preserve"> фасаду и архитектурно-пространственному окружению;</w:t>
      </w:r>
    </w:p>
    <w:p w14:paraId="61F2BC55" w14:textId="6E90552D" w:rsidR="004724CC" w:rsidRDefault="00254CF0" w:rsidP="00175EC4">
      <w:pPr>
        <w:pStyle w:val="ab"/>
        <w:suppressAutoHyphen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соответствие условиям восприятия (визуальная доступность, читаемость информации);</w:t>
      </w:r>
    </w:p>
    <w:p w14:paraId="382FF766" w14:textId="2596386D" w:rsidR="004724CC" w:rsidRDefault="00254CF0" w:rsidP="00175EC4">
      <w:pPr>
        <w:pStyle w:val="ab"/>
        <w:suppressAutoHyphen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приоритет мемориальных объектов (мемориальных и памятных досок, знаков и т. п.);</w:t>
      </w:r>
    </w:p>
    <w:p w14:paraId="2332DAD3" w14:textId="7A15DB36" w:rsidR="004724CC" w:rsidRDefault="00254CF0" w:rsidP="00175EC4">
      <w:pPr>
        <w:pStyle w:val="ab"/>
        <w:suppressAutoHyphen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безопасность для людей;</w:t>
      </w:r>
    </w:p>
    <w:p w14:paraId="7101912A" w14:textId="76E96E84" w:rsidR="004724CC" w:rsidRDefault="00254CF0" w:rsidP="00175EC4">
      <w:pPr>
        <w:pStyle w:val="ab"/>
        <w:suppressAutoHyphen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безопасность для физического состояния архитектурных объектов;</w:t>
      </w:r>
    </w:p>
    <w:p w14:paraId="642AE128" w14:textId="1A006CA8" w:rsidR="004724CC" w:rsidRDefault="00254CF0" w:rsidP="00175EC4">
      <w:pPr>
        <w:pStyle w:val="ab"/>
        <w:suppressAutoHyphens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удобство эксплуатации и ремонта.</w:t>
      </w:r>
    </w:p>
    <w:p w14:paraId="5C0CA0C2" w14:textId="77777777" w:rsidR="004724CC" w:rsidRDefault="004724CC" w:rsidP="00175EC4">
      <w:pPr>
        <w:pStyle w:val="ab"/>
        <w:suppressAutoHyphen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B801B86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2.3. Не допускается установка элементов информационного характера, заведомо ухудшающих архитектурно-художественный облик зданий, сооружений и визуальное восприятие объектов архитектуры и территории. Внешний облик средств размещения информации должен гармонировать с архитектурным обликом окружающей сложившейся застройки. </w:t>
      </w:r>
    </w:p>
    <w:p w14:paraId="2CACD6D9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7DBAFD59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2.4.  Основными принципами выбора художественно-композиционного решения для средств размещения информационных конструкций на зданиях и сооружениях являются:</w:t>
      </w:r>
    </w:p>
    <w:p w14:paraId="09963A38" w14:textId="66E8653D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сохранение архитектурного своеобразия, декоративного убранства, тектоники, пластики, а также цельного и свободного восприятия фасадов;</w:t>
      </w:r>
    </w:p>
    <w:p w14:paraId="6344259F" w14:textId="7391F8F5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создание комфортного визуального пространства;</w:t>
      </w:r>
    </w:p>
    <w:p w14:paraId="48643634" w14:textId="652A8B35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обеспечение в легкодоступном режиме информирования потенциального потребителя о деятельности предприятия, организации, учреждения.</w:t>
      </w:r>
    </w:p>
    <w:p w14:paraId="478042E1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1E929159" w14:textId="77777777" w:rsidR="004724CC" w:rsidRDefault="002A27A3" w:rsidP="00175EC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2.5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Размещаемые на одном фасаде здания, строения, сооружения </w:t>
      </w:r>
      <w:r>
        <w:rPr>
          <w:rFonts w:ascii="Times New Roman" w:hAnsi="Times New Roman"/>
          <w:color w:val="000000" w:themeColor="text1"/>
          <w:sz w:val="28"/>
          <w:szCs w:val="28"/>
        </w:rPr>
        <w:t>элементов информационного характера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должны быть установлены в пределах границ помещений, занимаемых организацией, индивидуальным предпринимателем, в один высотный ряд на единой горизонтали с выравниванием по средней линии с учетом ранее размещенных вывесок (в случае их соответствия требованиям дизайн-кода), иметь однотипное цветовое, шрифтовое, композиционно-графическое, конструктивное решения.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C4E67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D3A94EF" wp14:editId="0B705F3B">
            <wp:extent cx="3560384" cy="2022230"/>
            <wp:effectExtent l="0" t="0" r="254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3681" cy="2046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ED47A" w14:textId="77777777" w:rsidR="004724CC" w:rsidRDefault="004724CC" w:rsidP="00175EC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A8A41A9" w14:textId="77777777" w:rsidR="004724CC" w:rsidRDefault="002A27A3" w:rsidP="00175EC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2.6. Собственник и (или) иной законный владелец, а также арендатор здания, строения, сооружения вправе разместить только одну информационную конструкцию, одного типа, на одном фасаде здания в одной плоскости.</w:t>
      </w:r>
    </w:p>
    <w:p w14:paraId="6505B540" w14:textId="77777777" w:rsidR="004724CC" w:rsidRDefault="004724CC" w:rsidP="00175EC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70755AF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2.7. Установка и эксплуатация информационных конструкций, не содержащих сведений рекламного характера на фасадах зданий, строений, сооружений, земельных участках допустима при наличии согласования дизайн-проекта информационной конструкции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с </w:t>
      </w:r>
      <w:r>
        <w:rPr>
          <w:rFonts w:ascii="Times New Roman" w:hAnsi="Times New Roman"/>
          <w:color w:val="000000" w:themeColor="text1"/>
          <w:sz w:val="28"/>
          <w:szCs w:val="28"/>
        </w:rPr>
        <w:t>органом администрации города-курорта Кисловодска, уполномоченным в области архитектуры и градостроительства, а также с учетом требований настоящего дизайн-кода.</w:t>
      </w:r>
    </w:p>
    <w:p w14:paraId="5F6ED099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color w:val="FF0000"/>
        </w:rPr>
      </w:pPr>
    </w:p>
    <w:p w14:paraId="39455600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2.8. Порядок согласования средств размещения информационных конструкций, являющихся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предметом регулирования настоящего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дизайн-кода, определяется правилами благоустройства или иными нормативными правовыми актами муниципального образования, утвержденными в соответствии с законодательством Российской Федерации и Ставропольского края.</w:t>
      </w:r>
    </w:p>
    <w:p w14:paraId="3400FE5D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52B10C0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2.9. При размещении на фасаде здания, строения или сооружения нескольких информационных конструкций, принадлежащих различным организациям и индивидуальным предпринимателям, собственник здания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вправе предварительно определить тип конструкции и места их размещения в рамках разработки Паспорта наружной отделки фасада данного здания, строения или сооружения, с последующим согласованием с органом администрации города-курорта Кисловодска, уполномоченным в области архитектуры и градостроительства. Установка каждой конструкции допускается только после согласования с арендатором соответствующего помещения и получения разрешения уполномоченного органа в соответствии с требованиями настоящего дизайн-кода.</w:t>
      </w:r>
    </w:p>
    <w:p w14:paraId="002E5CDC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DAD25DD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2.10. При наличии согласования дизайн-проекта информационной конструкции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с </w:t>
      </w:r>
      <w:r>
        <w:rPr>
          <w:rFonts w:ascii="Times New Roman" w:hAnsi="Times New Roman"/>
          <w:color w:val="000000" w:themeColor="text1"/>
          <w:sz w:val="28"/>
          <w:szCs w:val="28"/>
        </w:rPr>
        <w:t>органом администрации города-курорта Кисловодска, уполномоченным в области архитектуры и градостроительства, срок эксплуатации данной информационной конструкции составляет 3 года, если заявителем является собственник здания, строения, сооружения либо помещения. В случае, если заявителем является арендатор, то срок эксплуатации информационной конструкции приравнивается к сроку окончания договора аренды на данное здание, строение, сооружение либо помещение.</w:t>
      </w:r>
    </w:p>
    <w:p w14:paraId="46923CC5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3321D39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2.11. В случае прекращения права/договора аренды заинтересованного лица на здание, строение, сооружение либо помещение информационная конструкция подлежит демонтажу в течение 3-х дней.</w:t>
      </w:r>
    </w:p>
    <w:p w14:paraId="649806F2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74F59D7" w14:textId="184CB846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2.12. Демонтаж информационной конструкции осуществляется заинтересованным лицом </w:t>
      </w:r>
      <w:r w:rsidR="00254CF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>владельцем информационной конструкции, а в случае, если установить указанное лицо не представляется возможным – собственником здания за его счет либо за счет заинтересованного лица – владельца информационной конструкции.</w:t>
      </w:r>
    </w:p>
    <w:p w14:paraId="7A366478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13B947DB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2.13. Размещение элементов информационного характера возможно в случае соответствия вида разрешенного использования земельного участка и объекта капитального строительства в целях реализации предпринимательской деятельности согласно информационной конструкции, установленной на здание, строение, сооружение.</w:t>
      </w:r>
    </w:p>
    <w:p w14:paraId="46066491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7E4CD781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2.14. Размещение элементов информационного характера на территории городского округа города-курорта Кисловодска с нарушением настоящего дизайн-кода не допускается.</w:t>
      </w:r>
    </w:p>
    <w:p w14:paraId="64F45EFB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DECAB6A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2.15. Собственник и (или) иной законный владелец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обязан постоянно поддерживать внешний вид информационной конструкции в исправном и чистом состоянии и в соответствии с согласованным эскизным дизайн-проектом на её установку. </w:t>
      </w:r>
      <w:r>
        <w:rPr>
          <w:rFonts w:ascii="Times New Roman" w:hAnsi="Times New Roman"/>
          <w:color w:val="000000" w:themeColor="text1"/>
          <w:sz w:val="28"/>
          <w:szCs w:val="28"/>
        </w:rPr>
        <w:t>При наличии механических повреждений, а также нарушения целостности конструкции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необходимо демонтировать/заменить информационную конструкцию, предварительно согласовав дизайн-проект с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органом администрации города-курорта Кисловодска, уполномоченным в области архитектуры и градостроительства.</w:t>
      </w:r>
    </w:p>
    <w:p w14:paraId="4B78A805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color w:val="000000" w:themeColor="text1"/>
        </w:rPr>
      </w:pPr>
    </w:p>
    <w:p w14:paraId="6ED2AF97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2.16. Средства размещения информационных конструкций должны содержаться в технически исправном состоянии, быть очищенными от грязи и иного мусора. Металлические элементы должны быть очищены от ржавчины и/или окрашены.</w:t>
      </w:r>
    </w:p>
    <w:p w14:paraId="23A723A7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E0F7171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2.17. В особых случаях для согласования дизайн-проекта информационной конструкции с органом администрации города-курорта Кисловодска, уполномоченным в области архитектуры и градостроительства, при несоблюдении вешнего вида, содержания фасада здания, строения или сооружения, согласно ст. 31 от 27.02.2019 г. №10-519 Об утверждении «Правил благоустройства территории городского округа города-курорта Кисловодска», на котором планируется установка информационной конструкции, собственник и (или) иной законный владелец, а также арендатор здания, строения, сооружения, объекта некапитального строительства, объекта нестационарной торговли обязан предоставить Паспорт наружной отделки фасада, согласованный с органом администрации города-курорта Кисловодска, уполномоченным в области архитектуры и градостроительства.</w:t>
      </w:r>
    </w:p>
    <w:p w14:paraId="117FE999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73315B7C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2.18. На внешних поверхностях, а также в витринах зданий, строений, сооружений устанавливаются следующие типы средств размещения информации:</w:t>
      </w:r>
    </w:p>
    <w:p w14:paraId="478F9A22" w14:textId="67D2AFC8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информационная конструкция специального назначения;</w:t>
      </w:r>
    </w:p>
    <w:p w14:paraId="6B18EE61" w14:textId="79248084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настенная конструкция;</w:t>
      </w:r>
    </w:p>
    <w:p w14:paraId="367DEBE3" w14:textId="6307E162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консольная информационная конструкция (панель-кронштейн);</w:t>
      </w:r>
    </w:p>
    <w:p w14:paraId="17CF25A1" w14:textId="7F4AA5FB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крышная конструкция;</w:t>
      </w:r>
    </w:p>
    <w:p w14:paraId="00E353E1" w14:textId="291693AE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маркиза;</w:t>
      </w:r>
    </w:p>
    <w:p w14:paraId="2C158FAB" w14:textId="58035B04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витринная конструкция.</w:t>
      </w:r>
    </w:p>
    <w:p w14:paraId="52355E0D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Иные типы информационных конструкций на территории городского округа города-курорта Кисловодска не допустимы. </w:t>
      </w:r>
    </w:p>
    <w:p w14:paraId="6465F046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5BFA3F8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2.19. При размещении на одном фасаде объекта одновременно нескольких средств размещения информации нескольких организаций, индивидуальных предпринимателей, эти средства размещения информации должны быть композиционно взаимоувязаны и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иметь однотипное цветовое, шрифтовое, композиционно-графическое, конструктивное решения,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 исключение случаев применения на информационной конструкции элементов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фирменного стиля,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зарегистрированного в установленном порядке на территории Российской Федерации. Следует избегать хаотичного расположения конструкций, создающих визуальный диссонанс (Приложение 1, рис.3).</w:t>
      </w:r>
    </w:p>
    <w:p w14:paraId="14022236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30E71F2D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2.20. Информационные конструкции на фасаде здания, строения, сооружения должны размещаться упорядоченно, с соблюдением единых горизонтальных и вертикальных осей размещения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 один высотный ряд на единой горизонтали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относительно ранее установленных информационных конструкций.</w:t>
      </w:r>
    </w:p>
    <w:p w14:paraId="2DA3C59C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noProof/>
          <w:color w:val="FF0000"/>
          <w:sz w:val="28"/>
          <w:szCs w:val="28"/>
        </w:rPr>
        <w:drawing>
          <wp:inline distT="0" distB="0" distL="0" distR="0" wp14:anchorId="71021C11" wp14:editId="78FBBCDF">
            <wp:extent cx="5543550" cy="28956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0B75A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0DE6F50E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2.21 Не допускается размещение информационных конструкций одна над другой. </w:t>
      </w:r>
    </w:p>
    <w:p w14:paraId="7053C937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95B267C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2.22 Изобразительная часть средства размещения информации может состоять из текстовой части и/или декоративно-художественных элементов, в том числе элементов фирменного стиля (товарного знака, эмблемы, логотипа, иных знаков индивидуализации). При этом высота декоративно-художественных элементов не должна превышать высоту текстовой части. </w:t>
      </w:r>
    </w:p>
    <w:p w14:paraId="18E04548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6ECE93A6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2.23 Не шрифтовые декоративно-художественные элементы, составляющие композицию информационной конструкции, должны быть максимально графически стилизованы. Использование натуралистических, подробных изображений не допускается.  </w:t>
      </w:r>
    </w:p>
    <w:p w14:paraId="060345DD" w14:textId="77777777" w:rsidR="004724CC" w:rsidRDefault="002A27A3" w:rsidP="00175EC4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2.24. </w:t>
      </w:r>
      <w:r>
        <w:rPr>
          <w:rFonts w:ascii="Times New Roman" w:hAnsi="Times New Roman" w:cs="Times New Roman"/>
          <w:sz w:val="28"/>
          <w:szCs w:val="28"/>
        </w:rPr>
        <w:t>Текстовая информация, содержащаяся на элементах информационного характера, на фасадах зданий, строений и сооружений должна размещаться с обязательным использованием государственного языка Российской Федерации, за исключением размещения наименований (фирменного наименования, изображения товарного знака, знака обслуживания) на иностранном языке, зарегистрированных в соответствии с законодательством Российской Федерации.</w:t>
      </w:r>
    </w:p>
    <w:p w14:paraId="469BDAD2" w14:textId="77777777" w:rsidR="004724CC" w:rsidRDefault="002A27A3" w:rsidP="00175EC4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2.25. В наполнении вывесок запрещается размещение адресов сайтов и аккаунтов в социальных сетях, номеров телефона, рекламы (информации, адресованной неопределенному кругу лиц и направленной на привлечение внимания к объекту рекламирования, формирование или поддержание интереса к нему и его продвижение на рынке). </w:t>
      </w:r>
    </w:p>
    <w:p w14:paraId="64267238" w14:textId="77777777" w:rsidR="004724CC" w:rsidRDefault="004724CC" w:rsidP="00175EC4">
      <w:pPr>
        <w:suppressAutoHyphens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31F8B692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2.26. Цветовое решение средства размещения информации должно быть выполнено в гармоничной увязке с цветовым (колористическим) решением фасада здания, строения, сооружения, на котором устанавливается средство размещения информации. Одно средство размещения информации не должно содержать более 2-х цветов, за исключение случаев применения на информационной конструкции элементов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фирменного стиля,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зарегистрированного в установленном порядке на территории Российской Федерации. </w:t>
      </w:r>
    </w:p>
    <w:p w14:paraId="2D80CBEB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C89AB39" wp14:editId="787A9F6B">
            <wp:extent cx="4528820" cy="2364740"/>
            <wp:effectExtent l="0" t="0" r="508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42299" cy="2371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BB7C9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14:paraId="5F666373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2.27. Стилистическое решение и выбор гарнитуры шрифта средств размещения информации целесообразно предусматривать в гармоничной увязке со стилистикой:</w:t>
      </w:r>
    </w:p>
    <w:p w14:paraId="76020CEA" w14:textId="6A7EEAA7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архитектурного решения фасада, на котором планируется установка объекта для размещения информации;</w:t>
      </w:r>
    </w:p>
    <w:p w14:paraId="47B65A8E" w14:textId="026FAE84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окружающей застройки, в особенности для исторических поселений и исторических центров городов.</w:t>
      </w:r>
    </w:p>
    <w:p w14:paraId="39BCC2A4" w14:textId="77777777" w:rsidR="004724CC" w:rsidRDefault="004724CC" w:rsidP="00175EC4">
      <w:pPr>
        <w:pStyle w:val="ab"/>
        <w:suppressAutoHyphens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983EB3E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2.28. В построении шрифтовой композиции средства размещения информации должны соблюдаться визуально равномерные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межбуквенные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интервалы – кернинг. </w:t>
      </w:r>
    </w:p>
    <w:p w14:paraId="74E45EF2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342B380" wp14:editId="00ECF112">
            <wp:extent cx="4295140" cy="235013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4652" cy="23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B574E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2.29 Основным композиционным решением средства размещения информации является размещение элементов композиции (букв, знаков, символов) в одну строку по горизонтали. В случае невозможности размещения наименования в одну строку допускается размещение такой информации в количестве не более двух строк.</w:t>
      </w:r>
    </w:p>
    <w:p w14:paraId="4BF15308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040B31F3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2.30. Количество гарнитур шрифта, используемых в оформлении одной информационной конструкции – не более одной единицы.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Искажение силуэта буквенных знаков не допускается.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3C87FB2A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CE90287" wp14:editId="3212B75B">
            <wp:extent cx="4130675" cy="1844040"/>
            <wp:effectExtent l="0" t="0" r="3175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5005" cy="18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B4376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14:paraId="7617F176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2.31 В случае размещения информационной конструкции путем крепления каждого элемента на единую монтажную раму, все элементы рамы должны быть окрашены в цвет участка фасада здания, строения, сооружения, на котором осуществляется размещение.</w:t>
      </w:r>
    </w:p>
    <w:p w14:paraId="0F9735C7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14:paraId="36F6DB26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2.32. На фасадах зданий, строений и сооружений при размещении информационных конструкций необходимо использовать основной вариант цветового решения информационной конструкции — белый цвет. Допускается также использование цветового решения в оттенках золота, латуни, серебра и бронзы, а также цветов, близких к цветовому (колористическому) решению фасада здания по решению органа администрации города-курорта Кисловодска, уполномоченным в области архитектуры и градостроительства.</w:t>
      </w:r>
    </w:p>
    <w:p w14:paraId="37422210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F2190CE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2.33. </w:t>
      </w:r>
      <w:r>
        <w:rPr>
          <w:rFonts w:ascii="Times New Roman" w:hAnsi="Times New Roman"/>
          <w:sz w:val="28"/>
          <w:szCs w:val="28"/>
        </w:rPr>
        <w:t xml:space="preserve">Шрифт информационных конструкций должен гармонировать с архитектурным стилем здания, обеспечивать визуальное единство с фасадом, быть легко читаемым с соответствующего расстояния, не допускать искажений формы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букв и выполняться в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антиквенном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(историческом, с засечками) или гротесковом (современном, без засечек) стиле в зависимости от архитектурного стиля здания. </w:t>
      </w:r>
    </w:p>
    <w:p w14:paraId="45BD3C9A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1310F9E3" wp14:editId="0D4F30CE">
            <wp:extent cx="4533900" cy="3905250"/>
            <wp:effectExtent l="0" t="0" r="0" b="0"/>
            <wp:docPr id="51" name="Рисунок 51" descr="ыф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Рисунок 51" descr="ыфв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42008" cy="3911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AACE7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20FF490" wp14:editId="29261078">
            <wp:extent cx="4455160" cy="2486025"/>
            <wp:effectExtent l="0" t="0" r="2540" b="9525"/>
            <wp:docPr id="52" name="Рисунок 52" descr="фва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Рисунок 52" descr="фваф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7213" cy="249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7BBF0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2.34. Допускается размещение только одного логотипа и одной эмблемы на конструкцию. </w:t>
      </w:r>
    </w:p>
    <w:p w14:paraId="11D1AB80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33AD01A7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2.35.  Размещение объявлений, посторонних надписей, 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надписей, рисунков, графических изображений, объявлений и </w:t>
      </w:r>
      <w:r>
        <w:rPr>
          <w:rFonts w:ascii="Times New Roman" w:hAnsi="Times New Roman"/>
          <w:color w:val="000000" w:themeColor="text1"/>
          <w:sz w:val="28"/>
          <w:szCs w:val="28"/>
        </w:rPr>
        <w:t>других сообщений на фасаде здания, (не) относящихся к данному средству размещения информационной конструкции, запрещено.</w:t>
      </w:r>
    </w:p>
    <w:p w14:paraId="0F252755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1F629C2E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2.36. При установке средств размещения информации на зданиях и сооружениях должна быть организована подсветка средства размещения информации, исключительно внутренняя (встроенная в конструкцию) </w:t>
      </w:r>
    </w:p>
    <w:p w14:paraId="250E624F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345286C0" wp14:editId="5D0849F4">
            <wp:extent cx="4092575" cy="2837180"/>
            <wp:effectExtent l="0" t="0" r="3175" b="127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5417" cy="2846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E431F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0C1CE9B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2.37. Подсветка информационной конструкции должна иметь немерцающий, приглушенный свет, не создавать прямых направленных лучей в окна жилых помещений и обеспечивать безопасность для участников дорожного движения.</w:t>
      </w:r>
    </w:p>
    <w:p w14:paraId="5620020C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4FB7C60" w14:textId="7831D08B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2.38.  Подсветка информационных конструкций, размещаемых на зданиях, строениях, сооружениях, должна иметь цветовое решение, соответствующее цветовому решению фасада здания, строения, сооружения (допускается использование теплого, белого света с цветовой температурой 2900 </w:t>
      </w:r>
      <w:r w:rsidR="00254CF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4000 К).</w:t>
      </w:r>
    </w:p>
    <w:p w14:paraId="5EDF2592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1B142CF" w14:textId="77777777" w:rsidR="004724CC" w:rsidRPr="00B6347B" w:rsidRDefault="002A27A3" w:rsidP="00175EC4">
      <w:pPr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6347B">
        <w:rPr>
          <w:rFonts w:ascii="Times New Roman" w:hAnsi="Times New Roman"/>
          <w:color w:val="000000" w:themeColor="text1"/>
          <w:sz w:val="28"/>
          <w:szCs w:val="28"/>
          <w:lang w:val="en-US"/>
        </w:rPr>
        <w:t>III</w:t>
      </w:r>
      <w:r w:rsidRPr="00B6347B">
        <w:rPr>
          <w:rFonts w:ascii="Times New Roman" w:hAnsi="Times New Roman"/>
          <w:color w:val="000000" w:themeColor="text1"/>
          <w:sz w:val="28"/>
          <w:szCs w:val="28"/>
        </w:rPr>
        <w:t>. Специальные требования для различных типов средств размещения информации, устанавливаемых на зданиях, строениях, сооружениях</w:t>
      </w:r>
    </w:p>
    <w:p w14:paraId="785CC0D5" w14:textId="77777777" w:rsidR="004724CC" w:rsidRPr="00B6347B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95EB014" w14:textId="77777777" w:rsidR="004724CC" w:rsidRPr="00B6347B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6347B">
        <w:rPr>
          <w:rFonts w:ascii="Times New Roman" w:hAnsi="Times New Roman"/>
          <w:color w:val="000000" w:themeColor="text1"/>
          <w:sz w:val="28"/>
          <w:szCs w:val="28"/>
        </w:rPr>
        <w:t>3.1. Настенные информационные конструкции, установленные на фасаде здания, строениях, сооружениях.</w:t>
      </w:r>
    </w:p>
    <w:p w14:paraId="6095BD1D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6B84F72C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3.1.1. К настенным информационным конструкциям относятся конструкции, устанавливаемые на внешней ограждающей конструкции (стене) здания, строения, сооружения вдоль ее поверхности, а также на вертикальных поверхностях козырьков (навесов) входных групп.</w:t>
      </w:r>
    </w:p>
    <w:p w14:paraId="670B3391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3C620C3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3.1.2. На фасадах зданий, строений, сооружений настенные информационные конструкции устанавливаются в целях размещения на них информации, не относимой распорядительными и нормативными актами Российской Федерации к рекламе и предусмотренной к размещению обычаями делового оборота в целях информирования о наименовании, и профилях осуществляемой деятельности (оказания услуг), исключительно находящихся (осуществляющих деятельность) в этих зданиях, строениях и сооружениях организаций и индивидуальных предпринимателей.</w:t>
      </w:r>
    </w:p>
    <w:p w14:paraId="52E39F92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3.1.3. Настенные конструкции, представляющие из себя в визуально воспринимаемых границах цельные композиции, устанавливаются на фасадах зданий, строений, сооружений в один высотный ряд, на единой горизонтали с выравниванием по средней линии, параллельно к поверхности фасада и (или) конструктивным элементам здания, строения, сооружения:</w:t>
      </w:r>
    </w:p>
    <w:p w14:paraId="016D8FDD" w14:textId="52C98B03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между первым и вторым этажами (в том числе многоквартирных домов, первые этажи которых заняты нежилыми помещениями, а также офисных и промышленных зданий и сооружений);</w:t>
      </w:r>
    </w:p>
    <w:p w14:paraId="6334D35F" w14:textId="68586492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между верхней линией окон первого этажа и карнизом одноэтажных зданий, строений, сооружений;</w:t>
      </w:r>
    </w:p>
    <w:p w14:paraId="7C9DC54A" w14:textId="6E684872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между оконными проемами первого этажа исключительно в случаях, обусловленных архитектурными или историческими особенностями здания;</w:t>
      </w:r>
    </w:p>
    <w:p w14:paraId="4BA6B51F" w14:textId="4D647452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между верхней линией окон верхнего этажа и крышей (карнизом) здания, строения, сооружения, единственным правообладателем которого является организация (индивидуальный предприниматель), осуществляющий деятельность в указанном здании, строении, сооружении.</w:t>
      </w:r>
    </w:p>
    <w:p w14:paraId="557F4F3C" w14:textId="27E1DE53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на козырьке входа в здание, строение, сооружение.</w:t>
      </w:r>
    </w:p>
    <w:p w14:paraId="100F9CFF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color w:val="FF0000"/>
          <w:sz w:val="28"/>
          <w:szCs w:val="28"/>
        </w:rPr>
        <w:drawing>
          <wp:inline distT="0" distB="0" distL="0" distR="0" wp14:anchorId="220A01CD" wp14:editId="74F3E3B2">
            <wp:extent cx="5457825" cy="30003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6A134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3.1.4. Настенные конструкции, кроме случаев, предусмотренных дизайн-кодом, размещаются на фасадах зданий, строений, сооружений, как правило, над входом или окнами и исключительно в пределах помещений, занимаемых организацией или индивидуальным предпринимателем на праве собственности, ином вещном или обязательственном праве. </w:t>
      </w:r>
    </w:p>
    <w:p w14:paraId="13631512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B2C0A76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3.1.5.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Размещение информационной конструкции над окнами занимаемого помещения второго этажа не жилого здания, допускается в случае, если такое размещение не входит в противоречие с архитектурным решением фасада здания и, если возможность размещения информационной конструкции над окнами или входом первого этажа отсутствует. </w:t>
      </w:r>
    </w:p>
    <w:p w14:paraId="439A302D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14:paraId="0D3709FD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3.1.6. Допускается установка информационной конструкции на внешней поверхности витрины фасада здания, по решению органа администрации города-курорта Кисловодска, уполномоченного в области архитектуры и градостроительства, исключительно в случаях, обусловленных архитектурным решением здания, строения, сооружения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и, если возможность размещения информационной конструкции над окнами или входом отсутствует,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при этом одна информационная конструкция должна занимать не более 50% площади проема витрины и располагаться в верхней её части.</w:t>
      </w:r>
    </w:p>
    <w:p w14:paraId="1386E802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14:paraId="397F57F0" w14:textId="77777777" w:rsidR="004724CC" w:rsidRDefault="002A27A3" w:rsidP="00175EC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3.1.7.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 случае если один вход в здание, строение, сооружение является общим для двух и более организаций, индивидуальных предпринимателей, размещение информационных конструкций указанных организаций, индивидуальных предпринимателей над общим входом не допускается. </w:t>
      </w:r>
    </w:p>
    <w:p w14:paraId="655D6967" w14:textId="77777777" w:rsidR="004724CC" w:rsidRDefault="004724CC" w:rsidP="00175EC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BA17EBE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3.1.8. В случае невозможности размещения информационной конструкции над окнами или входом первого этажа занимаемого помещения, исходя архитектурному решению фасада здания, то иное размещение информационной конструкции возможно согласно индивидуальному дизайн-проекту, по решению </w:t>
      </w:r>
      <w:r>
        <w:rPr>
          <w:rFonts w:ascii="Times New Roman" w:hAnsi="Times New Roman"/>
          <w:color w:val="000000" w:themeColor="text1"/>
          <w:sz w:val="28"/>
          <w:szCs w:val="28"/>
        </w:rPr>
        <w:t>органа администрации города-курорта Кисловодска, уполномоченным в области архитектуры и градостроительства.</w:t>
      </w:r>
    </w:p>
    <w:p w14:paraId="0D880F33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7BBD8A4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3.1.9. В особых случаях,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на усмотрение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органом администрации города-курорта Кисловодска, уполномоченным в области архитектуры и градостроительства, настенная информационная конструкция может быть установлена на углу здания, строения или на глухой (торцевой) стене с учетом требований настоящего дизайн-кода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 если такое размещение не входит в противоречие с архитектурным решением фасада здания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При установке на торцевой стене разрешается размещение настенных конструкций только между первым и вторым этажами в виде конструкции без подложки, исключительно в пределах помещений, занимаемых организацией или индивидуальным предпринимателем на праве собственности, ином вещном или обязательственном праве. </w:t>
      </w:r>
    </w:p>
    <w:p w14:paraId="3C72DF80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1DF4F5C3" w14:textId="77777777" w:rsidR="004724CC" w:rsidRDefault="002A27A3" w:rsidP="00175EC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3.1.10. В особых случаях, обусловленным пространственным расположением здания, строения, сооружения и направлением основного пешеходного и транспортных потоков, допускается размещение настенной информационной конструкции на глухой поверхности фасада здания, примыкающей 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 границ помещений, занимаемых организацией, индивидуальным предпринимателем, в один высотный ряд на единой горизонтали с выравниванием по средней линии с учетом ранее размещенных вывесок на здании (в случае их соответствия требованиям дизайн-кода), иметь однотипное цветовое, композиционно-графическое, конструктивное решения, если такое размещение не входит в противоречие с архитектурным решением фасада здания.</w:t>
      </w:r>
    </w:p>
    <w:p w14:paraId="5984FF86" w14:textId="77777777" w:rsidR="004724CC" w:rsidRDefault="004724CC" w:rsidP="00175EC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5E4B8EAB" w14:textId="673397EB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3.1.11. В случае установки на одном фасаде здания, строения, сооружения нескольких настенных конструкций разных организаций указанные конструкции должны быть расположены в одной плоскости относительно вертикальной плоскости фасада, на котором они установлены. При этом цветовое и стилистическое решения настенных конструкций должны гармонировать (целесообразно </w:t>
      </w:r>
      <w:r w:rsidR="00254CF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>иметь однотипное конструктивное, шрифтовое, колористическое и учитывать художественно-композиционные решения) с ранее установленными или устанавливаемыми на соответствующем фасаде здания, строения, сооружения.</w:t>
      </w:r>
    </w:p>
    <w:p w14:paraId="13AD31E8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6604774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3.1.12. Настенные конструкции должны состоять исключительно в виде отдельно стоящих букв, обозначений и декоративных элементов без использования фоновых подложек высотой не более 0,5 м. Максимальный размер одной настенной конструкции не должен превышать по длине 4,0 м для единичной конструкции. </w:t>
      </w:r>
    </w:p>
    <w:p w14:paraId="66A2137E" w14:textId="77777777" w:rsidR="004724CC" w:rsidRDefault="00AE6B65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pict w14:anchorId="4B7315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1.25pt;height:217.5pt">
            <v:imagedata r:id="rId24" o:title="999"/>
          </v:shape>
        </w:pict>
      </w:r>
    </w:p>
    <w:p w14:paraId="72D2A768" w14:textId="77777777" w:rsidR="004724CC" w:rsidRDefault="00AE6B65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pict w14:anchorId="191765B6">
          <v:shape id="_x0000_i1026" type="#_x0000_t75" style="width:442.5pt;height:57.75pt">
            <v:imagedata r:id="rId25" o:title="444"/>
          </v:shape>
        </w:pict>
      </w:r>
    </w:p>
    <w:p w14:paraId="166D2A6F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75019C4B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1A5B89B" wp14:editId="3DA7E2B5">
            <wp:extent cx="5085715" cy="1560195"/>
            <wp:effectExtent l="0" t="0" r="635" b="19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00072" cy="1565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5DD62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7C9AE76B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3.1.13. При наличии в составе входной группы здания, строения, сооружения козырька (навеса) средство размещения информации может быть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установлено исключительно на внутренней лицевой части козырька (навеса), параллельной входной двери, строго в ее габаритах или менее ее площади. </w:t>
      </w:r>
    </w:p>
    <w:p w14:paraId="5DACE683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CB10FC5" wp14:editId="5FB6E67C">
            <wp:extent cx="3578225" cy="2478405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0954" cy="2486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40622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14:paraId="143C1853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3.1.14. Средства размещения информации, принадлежащие разным владельцам и устанавливаемые на козырьках (навесах) в пределах одного здания, строения, сооружения, должны иметь полностью взаимоувязанные художественно-композиционные решения.</w:t>
      </w:r>
    </w:p>
    <w:p w14:paraId="607DF70D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5B7B91D3" w14:textId="67B126E5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3.1.15. Организации, индивидуальные предприниматели, осуществляющие деятельность по оказанию услуг общественного питания, дополнительно к иным средствам размещения информации в виде настенной информационной конструкции вправе разместить не более одного профильного средства размещения информации </w:t>
      </w:r>
      <w:r w:rsidR="00254CF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>меню, содержащего сведения об ассортименте блюд, напитков и иных продуктов питания, предлагаемых при предоставлении ими указанных услуг.</w:t>
      </w:r>
    </w:p>
    <w:p w14:paraId="2E963F45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505F7F5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3.1.16. Меню размещается исключительно в виде выносной отдельно стоящей конструкции, непосредственно у входа в здание строение сооружение (справа или слева) </w:t>
      </w:r>
    </w:p>
    <w:p w14:paraId="61064D31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9CC2CD0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3.1.17. Максимальный размер выносного отдельно стоящего меню не должен превышать по высоте 1,2 м, по ширине-0,3 м. по длине 0,4 м. </w:t>
      </w:r>
    </w:p>
    <w:p w14:paraId="38E00380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3F199E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06B50EDF" wp14:editId="6B084319">
            <wp:extent cx="3743325" cy="2963545"/>
            <wp:effectExtent l="0" t="0" r="9525" b="825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86072" cy="2997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31A79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7D4B46AE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3.1.18. Цветовое решение конструкции выносного отдельно стоящего меню должно быть выполнено в гармоничной увязке с цветовым (колористическим) решением фасада здания, строения, сооружения, на котором устанавливается средство размещения информации.</w:t>
      </w:r>
    </w:p>
    <w:p w14:paraId="4BE3804A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1BD731E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3.1.19.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Аптечные организации вправе разместить, дополнительно к настенной информационной конструкции,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консольную информационную конструкцию (панель-кронштейн)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 виде медицинского креста без использования фоновой подложки, </w:t>
      </w:r>
      <w:r>
        <w:rPr>
          <w:rFonts w:ascii="Times New Roman" w:hAnsi="Times New Roman"/>
          <w:color w:val="000000" w:themeColor="text1"/>
          <w:sz w:val="28"/>
          <w:szCs w:val="28"/>
        </w:rPr>
        <w:t>по высоте и дине не более 0,4 м.</w:t>
      </w:r>
    </w:p>
    <w:p w14:paraId="0BF636BE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7F9EDFC6" w14:textId="77777777" w:rsidR="004724CC" w:rsidRPr="00B6347B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6347B">
        <w:rPr>
          <w:rFonts w:ascii="Times New Roman" w:hAnsi="Times New Roman"/>
          <w:color w:val="000000" w:themeColor="text1"/>
          <w:sz w:val="28"/>
          <w:szCs w:val="28"/>
        </w:rPr>
        <w:t>3.2.  Информационные крышные конструкции установленные на фасаде здания, строениях, сооружениях.</w:t>
      </w:r>
    </w:p>
    <w:p w14:paraId="0CFBBD72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309F8479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3.2.1. Для размещения информации, не относимой распорядительными и нормативными актами Российской Федерации к рекламе и предусмотренной к размещению обычаями делового оборота в целях информирования исключительно об организациях и индивидуальных предпринимателях, находящихся (осуществляющих деятельность) в конкретных зданиях и строениях, на которых устанавливается средство размещения информации, организация (индивидуальный предприниматель) вправе установить средство размещения информации на крыше здания, строения (информационную крышную конструкцию) в соответствии со следующими требованиями:</w:t>
      </w:r>
    </w:p>
    <w:p w14:paraId="72A9E96D" w14:textId="0CFEA84F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если организация (индивидуальный предприниматель), в месте фактического нахождения (месте осуществления деятельности) которой устанавливается информационная крышная конструкция и сведения о наименовании которой содержатся на этой крышной конструкции, является единственным собственником (правообладателем, пользователем) здания, строения;</w:t>
      </w:r>
    </w:p>
    <w:p w14:paraId="7B6CE1C5" w14:textId="25CCB603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 xml:space="preserve">на крыше одного объекта может быть установлена только одна информационная крышная конструкция с одной стороны. </w:t>
      </w:r>
    </w:p>
    <w:p w14:paraId="1B1E476B" w14:textId="006EF4C5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информационное поле крышных конструкций располагается параллельно к поверхности фасадов объектов, по отношению к которым они установлены, выше линии карниза или парапета здания (строения, сооружения) в зависимости от места установки крышной конструкции;</w:t>
      </w:r>
    </w:p>
    <w:p w14:paraId="73A6894B" w14:textId="09E36EC5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размещение крышных конструкций должно осуществляться на расстоянии от карниза не более 1,0 м и от края кровли в глубину не менее 1,0 м, если это не противоречит архитектуре фасада здания;</w:t>
      </w:r>
    </w:p>
    <w:p w14:paraId="56EDEFA4" w14:textId="7B9CCAEC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крышные конструкции могут быть оборудованы исключительно внутренней подсветкой.</w:t>
      </w:r>
    </w:p>
    <w:p w14:paraId="010F47EA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42468D9C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3.2.1. Крышные конструкции должны состоять исключительно в виде отдельно стоящих букв, обозначений и декоративных элементов без использования фоновых подложек высотой не более 0,6 м. Максимальный размер одной крышной конструкции не должен превышать по длине 4,0 м для единичной конструкции.</w:t>
      </w:r>
    </w:p>
    <w:p w14:paraId="27B37CF4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BCD756F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3.2.2. Размещение информационной конструкции на крышах сооружений (торговых павильонов, киосках и т.д.) допускается при сохранении пластических и силуэтных характеристик здания, строения, сооружения.</w:t>
      </w:r>
    </w:p>
    <w:p w14:paraId="041EE02C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F8A97FB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3.2.3. Установка нескольких информационных крышных конструкций на одном здании не допускается.</w:t>
      </w:r>
    </w:p>
    <w:p w14:paraId="72F54129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5D1BEF3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3.2.4. При размещении информационной крышной конструкции не допускается:</w:t>
      </w:r>
    </w:p>
    <w:p w14:paraId="1A975043" w14:textId="2FF81E7C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установка информационных крышных конструкций непосредственно на крышах жилых, в том числе многоквартирных, домов. Установка информационных крышных конструкций на крышах встроенно-пристроенных помещений жилых многоквартирных домов возможна только в соответствии с выданным согласованием;</w:t>
      </w:r>
    </w:p>
    <w:p w14:paraId="39EEE7F7" w14:textId="59E07A44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крепление крышных конструкций на крышах зданий, строений и сооружений на декоративные ограждения кровли;</w:t>
      </w:r>
    </w:p>
    <w:p w14:paraId="1D45CF77" w14:textId="2FDAEBD5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размещение крышных конструкций на крышах объектов (выявленных объектов) культурного наследия, крышах зданий, строений, расположенных на территориях объектов (выявленных объектов) культурного наследия, а также на крышах зданий, строений и сооружений исторической застройки в пределах охранных зон и зон регулируемой застройки.</w:t>
      </w:r>
    </w:p>
    <w:p w14:paraId="1A34CED1" w14:textId="77777777" w:rsidR="004724CC" w:rsidRPr="00B6347B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76EEDF72" w14:textId="77777777" w:rsidR="004724CC" w:rsidRPr="00B6347B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6347B">
        <w:rPr>
          <w:rFonts w:ascii="Times New Roman" w:hAnsi="Times New Roman"/>
          <w:color w:val="000000" w:themeColor="text1"/>
          <w:sz w:val="28"/>
          <w:szCs w:val="28"/>
        </w:rPr>
        <w:t>3.3. Витринные информационные конструкции установленные на фасаде здания, строениях, сооружениях.</w:t>
      </w:r>
    </w:p>
    <w:p w14:paraId="44FF091B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070D31D8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3.3.1. Размещение средства размещения информации непосредственно во внутреннем объеме витрины возможно без согласования с органом администрации города-курорта Кисловодска, уполномоченным в области архитектуры и градостроительства, при условии соблюдения требований настоящего дизайн-кода.</w:t>
      </w:r>
    </w:p>
    <w:p w14:paraId="203DE790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1E94CB8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3.3.2. Витринные информационные конструкции размещаются исключительно во внутреннем объеме витрины в целях расширения возможностей предоставления визуальной информации о деятельности, находящейся в здании (строении) организации (индивидуальном предпринимателе).</w:t>
      </w:r>
    </w:p>
    <w:p w14:paraId="6E30D44E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24DADA5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90B86B4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3.3.3. Витринные информационные конструкции, располагаемые в пределах одного здания, строения, сооружения должны быть взаимоувязаны по размеру и месту размещения.</w:t>
      </w:r>
    </w:p>
    <w:p w14:paraId="2A3B9995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B7FBC13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3.3.4. Размещение информационной конструкции во внутреннем объеме витрины должно осуществляться комплексно, иметь единый характер в пределах фасада, соответствовать архитектурно-декоративной пластике всего фасада, здания, сооружения.</w:t>
      </w:r>
    </w:p>
    <w:p w14:paraId="7E5F01A9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DCFABA7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3.3.5. Во внутреннем объеме витрины допускается размещение информационных конструкций исключительно в виде отдельных объемных букв, обозначений, декоративных элементов без фоновой подложки или с использованием прозрачной подложки, в количестве не более 2-х информационных конструкций.</w:t>
      </w:r>
    </w:p>
    <w:p w14:paraId="42F8F7DD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14:paraId="6449BD16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3.3.6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При размещении </w:t>
      </w:r>
      <w:r>
        <w:rPr>
          <w:rFonts w:ascii="Times New Roman" w:hAnsi="Times New Roman"/>
          <w:color w:val="000000" w:themeColor="text1"/>
          <w:sz w:val="28"/>
          <w:szCs w:val="28"/>
        </w:rPr>
        <w:t>информационной конструкции во внутреннем объеме витрины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используется монохромный вариант оформления </w:t>
      </w:r>
      <w:r>
        <w:rPr>
          <w:rFonts w:ascii="Times New Roman" w:hAnsi="Times New Roman"/>
          <w:color w:val="000000" w:themeColor="text1"/>
          <w:sz w:val="28"/>
          <w:szCs w:val="28"/>
        </w:rPr>
        <w:t>букв, обозначений, декоративных элементов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(белый, серый, золото, металл, бронза),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за исключение случаев применения на информационной конструкции элементов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фирменного стиля,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зарегистрированного в установленном порядке на территории Российской Федерации.</w:t>
      </w:r>
    </w:p>
    <w:p w14:paraId="7BE7F318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0C65D476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3.3.7. Расстояние от остекления витрины до витринной конструкции должно составлять не менее 0,2 м. </w:t>
      </w:r>
    </w:p>
    <w:p w14:paraId="39946658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3702F7DD" wp14:editId="07EBB4C7">
            <wp:extent cx="4279265" cy="3122295"/>
            <wp:effectExtent l="0" t="0" r="6985" b="190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8251" cy="3136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70FA5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2E8FDFF8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3.3.8. Непосредственно на поверхности остекления во внутреннем объеме витрины не допускается размещение средств информации в виде самоклеящихся пленок и нанесения графических изображений иными материалами, перекрывающие поверхность остекления. </w:t>
      </w:r>
    </w:p>
    <w:p w14:paraId="608FFB51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EA9448B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3.3.9.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Размещение витринных информационных конструкций выше линии первого этажа не допускается.</w:t>
      </w:r>
    </w:p>
    <w:p w14:paraId="0EB7547A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A3086D7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3.3.10. Витринные информационные конструкции должны занимать не более 30% поверхности проёма витрины, при этом информационные конструкции должны быть одинакового размера и стиля.</w:t>
      </w:r>
    </w:p>
    <w:p w14:paraId="22B1BAA0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75161C5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3.3.11. Не допускается размещение устройств на лицевой и/или внутренней плоскостей витрины конструкций электронных носителей. </w:t>
      </w:r>
    </w:p>
    <w:p w14:paraId="28208DA5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3E6CCEF" w14:textId="77777777" w:rsidR="004724CC" w:rsidRPr="00B6347B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6347B">
        <w:rPr>
          <w:rFonts w:ascii="Times New Roman" w:hAnsi="Times New Roman"/>
          <w:color w:val="000000" w:themeColor="text1"/>
          <w:sz w:val="28"/>
          <w:szCs w:val="28"/>
        </w:rPr>
        <w:t xml:space="preserve">3.4. Размещение информационных конструкций на маркизе </w:t>
      </w:r>
    </w:p>
    <w:p w14:paraId="4850A612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8FFD1AF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3.4.1. Размещение информации на маркизе допускается исключительно в виде отдельных объемных букв, обозначений, декоративных элементов без использования фоновой подложки.</w:t>
      </w:r>
    </w:p>
    <w:p w14:paraId="691C1BE9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7882E173" wp14:editId="500FEA98">
            <wp:extent cx="4994275" cy="290068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9419" cy="290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7A4B7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126EFFA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3.4.2. </w:t>
      </w:r>
      <w:r>
        <w:rPr>
          <w:rFonts w:ascii="Times New Roman" w:hAnsi="Times New Roman"/>
          <w:color w:val="000000" w:themeColor="text1"/>
          <w:sz w:val="28"/>
          <w:szCs w:val="28"/>
        </w:rPr>
        <w:t>Размещение информации на маркизе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исключает возможность размещения других информационных конструкций на фасаде здания, строения, сооружения.</w:t>
      </w:r>
    </w:p>
    <w:p w14:paraId="4DD10816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14:paraId="67300BA8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3.4.3. Стилистика и цветовое решение информационных конструкций на маркизе должны быть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гармоничной увязке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по отношению к цветовому решению маркизы и фасада здания, строения, сооружения.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Преимущественное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использование монохромного варианта цветового решения информационных изображений (белый, </w:t>
      </w:r>
      <w:r>
        <w:rPr>
          <w:rFonts w:ascii="Times New Roman" w:hAnsi="Times New Roman"/>
          <w:color w:val="000000" w:themeColor="text1"/>
          <w:sz w:val="28"/>
          <w:szCs w:val="28"/>
        </w:rPr>
        <w:t>золото, латунь, серебро и бронзы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).</w:t>
      </w:r>
    </w:p>
    <w:p w14:paraId="393C2544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14:paraId="536E777F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3.4.4. Площадь информационной конструкции на маркизе </w:t>
      </w:r>
      <w:r>
        <w:rPr>
          <w:rFonts w:ascii="Times New Roman" w:hAnsi="Times New Roman"/>
          <w:color w:val="000000" w:themeColor="text1"/>
          <w:sz w:val="28"/>
          <w:szCs w:val="28"/>
        </w:rPr>
        <w:t>должна состоять исключительно в виде отдельно стоящих букв, обозначений и декоративных элементов без использования фоновых подложек высотой не более 0,6 м. Максимальный размер одной конструкции не должен превышать по длине 4,0 м для единичной конструкции.</w:t>
      </w:r>
    </w:p>
    <w:p w14:paraId="4FEB1C27" w14:textId="77777777" w:rsidR="004724CC" w:rsidRPr="00B6347B" w:rsidRDefault="004724CC" w:rsidP="00175EC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09A3D5EB" w14:textId="77777777" w:rsidR="004724CC" w:rsidRPr="00B6347B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6347B">
        <w:rPr>
          <w:rFonts w:ascii="Times New Roman" w:hAnsi="Times New Roman"/>
          <w:color w:val="000000" w:themeColor="text1"/>
          <w:sz w:val="28"/>
          <w:szCs w:val="28"/>
          <w:lang w:val="en-US"/>
        </w:rPr>
        <w:t>IV</w:t>
      </w:r>
      <w:r w:rsidRPr="00B6347B">
        <w:rPr>
          <w:rFonts w:ascii="Times New Roman" w:hAnsi="Times New Roman"/>
          <w:color w:val="000000" w:themeColor="text1"/>
          <w:sz w:val="28"/>
          <w:szCs w:val="28"/>
        </w:rPr>
        <w:t>. Специальные требования для размещения информационных конструкции специального назначения, устанавливаемых на зданиях, строениях, сооружениях</w:t>
      </w:r>
    </w:p>
    <w:p w14:paraId="6D52525D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0A2EAA42" w14:textId="2562FC41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4.1. Информационные конструкции специального назначения (далее </w:t>
      </w:r>
      <w:r w:rsidR="00254CF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>специальные конструкции) устанавливаются при входе в здание, строение, сооружение или помещения в них, занимаемые (используемые для осуществления деятельности) организацией или индивидуальным предпринимателем.</w:t>
      </w:r>
    </w:p>
    <w:p w14:paraId="3B464BD1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2D7605A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4.2. Специальные конструкции (учрежденческие доски, информационные таблички, информационные блоки) предназначены для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размещения на них исключительно регламентируемых сведений об этих организациях или индивидуальных предпринимателях, а именно:</w:t>
      </w:r>
    </w:p>
    <w:p w14:paraId="6B9824D9" w14:textId="6FFE133E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 xml:space="preserve">учрежденческие доски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для информации о размещении в данном конкретном здании (строении, сооружении), на котором они устанавливаются, представительных, исполнительно-распорядительных органов местного самоуправления, государственных и муниципальных учреждений и предприятий, органов государственной власти Российской Федерации, федеральных государственных, муниципальных и иных учреждений, предприятий и организаций;</w:t>
      </w:r>
    </w:p>
    <w:p w14:paraId="46CA95F6" w14:textId="529DC757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информационные таблички (</w:t>
      </w:r>
      <w:proofErr w:type="spellStart"/>
      <w:r w:rsidR="002A27A3">
        <w:rPr>
          <w:rFonts w:ascii="Times New Roman" w:hAnsi="Times New Roman"/>
          <w:color w:val="000000" w:themeColor="text1"/>
          <w:sz w:val="28"/>
          <w:szCs w:val="28"/>
        </w:rPr>
        <w:t>режимник</w:t>
      </w:r>
      <w:proofErr w:type="spellEnd"/>
      <w:r w:rsidR="002A27A3">
        <w:rPr>
          <w:rFonts w:ascii="Times New Roman" w:hAnsi="Times New Roman"/>
          <w:color w:val="000000" w:themeColor="text1"/>
          <w:sz w:val="28"/>
          <w:szCs w:val="28"/>
        </w:rPr>
        <w:t xml:space="preserve">), информационные блоки,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 xml:space="preserve">для информации об объектах потребительского рынка и услуг, обязательной к донесению до потребителя на вывеске в соответствии с </w:t>
      </w:r>
      <w:hyperlink r:id="rId31" w:history="1">
        <w:r w:rsidR="002A27A3">
          <w:rPr>
            <w:rFonts w:ascii="Times New Roman" w:hAnsi="Times New Roman"/>
            <w:color w:val="000000" w:themeColor="text1"/>
            <w:sz w:val="28"/>
            <w:szCs w:val="28"/>
          </w:rPr>
          <w:t>Законом</w:t>
        </w:r>
      </w:hyperlink>
      <w:r w:rsidR="002A27A3">
        <w:rPr>
          <w:rFonts w:ascii="Times New Roman" w:hAnsi="Times New Roman"/>
          <w:color w:val="000000" w:themeColor="text1"/>
          <w:sz w:val="28"/>
          <w:szCs w:val="28"/>
        </w:rPr>
        <w:t xml:space="preserve"> Российской Федерации от 7 февраля 1992 г. N 2300-1 «О защите прав потребителей» (фирменное наименование, место нахождения (адрес) и режим работы организации или индивидуального предпринимателя).</w:t>
      </w:r>
    </w:p>
    <w:p w14:paraId="64E7E564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DA79FC4" wp14:editId="72A8CDCF">
            <wp:extent cx="4613275" cy="2224405"/>
            <wp:effectExtent l="0" t="0" r="0" b="444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32761" cy="223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8242A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4.3. Организация, индивидуальный предприниматель вправе разместить одну </w:t>
      </w:r>
      <w:r w:rsidR="009C4E67">
        <w:rPr>
          <w:rFonts w:ascii="Times New Roman" w:hAnsi="Times New Roman"/>
          <w:color w:val="000000" w:themeColor="text1"/>
          <w:sz w:val="28"/>
          <w:szCs w:val="28"/>
        </w:rPr>
        <w:t>информационную конструкцию специального назначения,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предназначенную для доведения до потребителей информации о фирменном наименовании предприятий, учреждений, организаций, индивидуальных предпринимателей, месте их нахождения (адрес) и режиме их работы.</w:t>
      </w:r>
    </w:p>
    <w:p w14:paraId="63703C3E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63C40052" w14:textId="1D5A04B8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4.4. Расположение информационной конструкции учрежденческой и информационной таблички должно соответствовать параметрам занимаемого помещения. Максимальный размер одной информационной конструкции не должен превышать по высоте и длине </w:t>
      </w:r>
      <w:r w:rsidR="00254CF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>0,5 м для единичной конструкции.</w:t>
      </w:r>
    </w:p>
    <w:p w14:paraId="714D35E8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50EC7376" wp14:editId="1A165A0D">
            <wp:extent cx="4246880" cy="3425190"/>
            <wp:effectExtent l="0" t="0" r="1270" b="381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4879" cy="3439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A099B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4.5. Расстояние от уровня земли (пола) до нижнего края информационной таблички должно быть не менее 1,3 м. и не более 2 м. до верхнего края.</w:t>
      </w:r>
    </w:p>
    <w:p w14:paraId="13EF50C2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14:paraId="5EF9E6F6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4.6. Информационные таблички 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режимник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) 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учрежденческие доски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должны устанавливаться на одном уровне с аналогичными конструкциями на всем протяжении фасада здания, строения, сооружения и иметь однотипное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цветовое (колористическое) и конструктивное решение.</w:t>
      </w:r>
    </w:p>
    <w:p w14:paraId="341E45F5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14:paraId="086E92A3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4.7. Цветовое решение средства размещения информационных конструкций специального назначения должно быть выполнено в гармоничной увязке с цветовым (колористическим) решением фасада здания, строения, сооружения или на прозрачной фоновой подложке, на котором устанавливается средство размещения информации.</w:t>
      </w:r>
    </w:p>
    <w:p w14:paraId="14FC2766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8801FAA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4.8. Не допускается размещение информационной конструкции специального назначения в виде заклейки пленкой оконных и дверных проемов.</w:t>
      </w:r>
    </w:p>
    <w:p w14:paraId="564B8BA8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B399023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4.9. Одна организация (индивидуальный предприниматель) вправе установить только одну самостоятельную специальную конструкцию.</w:t>
      </w:r>
    </w:p>
    <w:p w14:paraId="5A5B5BF7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DE3F6FB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4.10.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Информационные таблички 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режимник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) 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учрежденческие доски устанавливаются у входа в фактически занимаемое (используемое для осуществления деятельности) организацией (индивидуальным предпринимателем) здание, строение, сооружение или помещение в них, непосредственно рядом с входными дверьми на едином горизонтальном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и/или вертикальном уровне на плоскости фасада с иными аналогичными конструкциями.</w:t>
      </w:r>
    </w:p>
    <w:p w14:paraId="2D86FCBC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2E9A9463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4.11. Если в здании, строении, сооружении располагаются (осуществляют деятельность) несколько организаций (индивидуальных предпринимателей), имеющих общий вход, каждая организация (индивидуальный предприниматель) обязана учитывать художественно-композиционные решения ранее установленных или устанавливаемых средств размещения информации и обеспечивать формирование из нескольких учрежденческих и информационных табличек единой композиции, соразмерной с входной группой.</w:t>
      </w:r>
    </w:p>
    <w:p w14:paraId="7B3B5681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2E728A13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4.12. Если на здании, с одной стороны, от входа необходимо разместить более трех информационных табличек или учрежденческих досок, то они должны быть объединены в настенную конструкцию типа единый информационный блок с ячейками.</w:t>
      </w:r>
    </w:p>
    <w:p w14:paraId="7B27D470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20DCF36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4.13. Информационный блок устанавливается в границах входной группы, рядом с входными дверьми в здание, строение, сооружение или помещение в них и предназначен для системного размещения табличек нескольких организаций (индивидуальных предпринимателей), фактически находящихся (осуществляющих деятельность) в этих зданиях, строениях, сооружениях или помещениях в них.</w:t>
      </w:r>
    </w:p>
    <w:p w14:paraId="26D334A5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F97523F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4.14. Габариты информационных блоков не должны превышать 1,5 м. по высоте и 1 м. по длине. Габариты размещаемых в информационном блоке табличек определяются общим композиционным решением информационного блока.</w:t>
      </w:r>
    </w:p>
    <w:p w14:paraId="3B3AE61F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color w:val="000000" w:themeColor="text1"/>
        </w:rPr>
      </w:pPr>
    </w:p>
    <w:p w14:paraId="5D9B05AE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4.15. Расстояние от уровня земли (пола входной группы) до верхнего края учрежденческой доски и информационной таблички, а также информационного блока не должно превышать 2,2 м, а расстояние до нижнего края не должно быть менее 1 м.</w:t>
      </w:r>
    </w:p>
    <w:p w14:paraId="1F35DCEC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069151C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4.16. Все специальные конструкции должны устанавливаться на минимально возможном расстоянии от входной группы.</w:t>
      </w:r>
    </w:p>
    <w:p w14:paraId="0A5BC90A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E3C2D77" w14:textId="77777777" w:rsidR="004724CC" w:rsidRPr="00B6347B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6347B">
        <w:rPr>
          <w:rFonts w:ascii="Times New Roman" w:hAnsi="Times New Roman"/>
          <w:color w:val="000000" w:themeColor="text1"/>
          <w:sz w:val="28"/>
          <w:szCs w:val="28"/>
          <w:lang w:val="en-US"/>
        </w:rPr>
        <w:t>V</w:t>
      </w:r>
      <w:r w:rsidRPr="00B6347B">
        <w:rPr>
          <w:rFonts w:ascii="Times New Roman" w:hAnsi="Times New Roman"/>
          <w:color w:val="000000" w:themeColor="text1"/>
          <w:sz w:val="28"/>
          <w:szCs w:val="28"/>
        </w:rPr>
        <w:t>.Специальные требования к средствам размещения информации, устанавливаемым на объектах культурно-развлекательного, культурно-просветительного, физкультурно-оздоровительного назначения, а также объектах торговли и услуг общей площадью свыше 5 000 м2</w:t>
      </w:r>
    </w:p>
    <w:p w14:paraId="65A92E35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265E8A63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5.1. В целях формирования целостного визуального восприятия и увязки по габаритам и местам размещения отдельных средств размещения информации на общественных, общественно-деловых, торговых, торгово-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выставочных, спортивных и развлекательных центрах, необходимо разрабатывать паспорт наружной отделки фасада здания, строения, сооружения, а также прилегающей к ним на основании правоустанавливающих документов территории и размещенных на ней элементов благоустройства с информационными конструкциями. Паспорт разрабатывается с учетом требований дизайн-кода, в том числе в части функционального предназначения средств размещения информации. При этом виды, места, габариты и количество средств размещения информации определяются исключительно эскизным проектом с учетом архитектурных решений самих объектов информационного оформления.</w:t>
      </w:r>
    </w:p>
    <w:p w14:paraId="13EFB75B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E59EB28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5.2. Каждый арендатор или иной владелец помещения общественного, общественно-делового, торгового, торгово-выставочного, спортивного и развлекательного центра должен предварительно согласовать дизайн-проект информационной конструкции с  органом администрации города-курорта Кисловодска, уполномоченным в области архитектуры и градостроительства с учетом предоставленного согласованного Паспорта объекта и требований настоящего Регламента.</w:t>
      </w:r>
    </w:p>
    <w:p w14:paraId="0A9F5A37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E54AD0D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5.3. Требования по художественно-композиционному оформлению настенных конструкций на объектах культурно-развлекательного, культурно-просветительного, физкультурно-оздоровительного назначения, а также объектов торговли и услуг выполняются,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согласно требованиям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дизайн-кода.</w:t>
      </w:r>
    </w:p>
    <w:p w14:paraId="317F80A0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37636BF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5.4. Для объектов культурно-развлекательного, культурно-просветительного, физкультурно-оздоровительного назначения, а также объектов торговли и услуг, преимущественно располагать средства размещения информации на глухих поверхностях наружных стен (без проемов и архитектурных деталей).</w:t>
      </w:r>
    </w:p>
    <w:p w14:paraId="691EEED6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2BD8372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5.5. Настенные конструкции, размещенные на глухой поверхности наружной стены фасада здания, строения, сооружения могут состоять исключительно в виде отдельно стоящих букв, обозначений и декоративных элементов без использования фоновых подложек высотой не более 1,2 м. Максимальный размер одной настенной конструкции не должен превышать по длине 7,0 м для единичной конструкции.</w:t>
      </w:r>
    </w:p>
    <w:p w14:paraId="1B68A859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90F2272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5.6.  Допускается установка информационной конструкции на внешней поверхности витрины фасада здания,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на усмотрение </w:t>
      </w:r>
      <w:r>
        <w:rPr>
          <w:rFonts w:ascii="Times New Roman" w:hAnsi="Times New Roman"/>
          <w:color w:val="000000" w:themeColor="text1"/>
          <w:sz w:val="28"/>
          <w:szCs w:val="28"/>
        </w:rPr>
        <w:t>органом администрации города-курорта Кисловодска, уполномоченным в области архитектуры и градостроительства, исключительно в случаях, обусловленных архитектурным решением здания, строения, сооружения, при этом одна информационная конструкция должна занимать не более 50% площади проема витрины и располагаться в верхней её части.</w:t>
      </w:r>
    </w:p>
    <w:p w14:paraId="74A92728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18502F22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5.7. Информационные конструкции, размещенные на внешней поверхности витрины фасада здания, строения, сооружения могут состоять исключительно в виде отдельно стоящих букв, обозначений и декоративных элементов без использования фоновых подложек высотой не более 0,6 м. Максимальный размер одной конструкции не должен превышать по длине 4,0 м для единичной конструкции.</w:t>
      </w:r>
    </w:p>
    <w:p w14:paraId="572CD9BB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5.8. Для объектов культурно-развлекательного, культурно-просветительного, физкультурно-оздоровительного назначения, а также объектов торговли и услуг общая площадь настенных информационных конструкций не должна превышать 40% площади глухой поверхности ортогональной проекции фасада.</w:t>
      </w:r>
    </w:p>
    <w:p w14:paraId="6EA9C57B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0209E4C4" w14:textId="719FB7DC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5.9. Информационные конструкции, установленные на общественных, общественно-деловых, торговых, торгово-выставочных, спортивных и развлекательных центрах на объектах культурно-развлекательного, культурно-просветительного, физкультурно-оздоровительного назначения, а также объектах торговли и услуг должны быть расположены в одной плоскости относительно вертикальной плоскости фасада, на котором они установлены. При этом цветовое и стилистическое решения настенных конструкций должны гармонировать (целесообразно </w:t>
      </w:r>
      <w:r w:rsidR="00254CF0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иметь однотипное конструктивное, шрифтовое, колористическое и учитывать художественно-композиционные решения) с ранее установленными или устанавливаемыми на соответствующем фасаде здания, строения, сооружения, за исключение случаев применения на информационной конструкции элементов 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фирменного стиля,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зарегистрированного в установленном порядке на территории Российской Федерации.</w:t>
      </w:r>
    </w:p>
    <w:p w14:paraId="5099E807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14:paraId="3B67308F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5.10. На крышах культурно-развлекательного, культурно-просветительного, физкультурно-оздоровительного назначения, а также объектов торговли и услуг возможно размещение исключительно названия данного объекта, в виде отдельно стоящих букв, обозначений и декоративных элементов без использования фоновых подложек в одну строку по горизонтали.</w:t>
      </w:r>
    </w:p>
    <w:p w14:paraId="00BEAA88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2DA0C8F2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5.11. Крышные конструкции культурно-развлекательного, культурно-просветительного, физкультурно-оздоровительного назначения, а также объектов торговли и услуг должны быть соразмерными (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сомасштабными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) зданию (строению, сооружению), высота этих конструкций с учетом всех используемых элементов должна быть:</w:t>
      </w:r>
    </w:p>
    <w:p w14:paraId="0C49C5D5" w14:textId="775E4110" w:rsidR="004724CC" w:rsidRDefault="00254CF0" w:rsidP="00175EC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не более 1,2 м для 2-3-этажных объектов;</w:t>
      </w:r>
    </w:p>
    <w:p w14:paraId="05373A29" w14:textId="02C55073" w:rsidR="004724CC" w:rsidRDefault="00254CF0" w:rsidP="00175EC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не более 1,5 м для 4-7-этажных объектов;</w:t>
      </w:r>
    </w:p>
    <w:p w14:paraId="32BEF473" w14:textId="6DB745F1" w:rsidR="004724CC" w:rsidRDefault="00254CF0" w:rsidP="00175EC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не более 1,8 м для 8-12-этажных объектов.</w:t>
      </w:r>
    </w:p>
    <w:p w14:paraId="62B4AECA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66895294" wp14:editId="3D31D7E6">
            <wp:extent cx="5903595" cy="2555875"/>
            <wp:effectExtent l="0" t="0" r="190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3595" cy="2556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256C2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16E72AB1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5.12. Длина информационной крышной конструкции культурно-развлекательного, культурно-просветительного, физкультурно-оздоровительного назначения, а также объектов торговли и услуг не должна превышать 40% длины ортогональной проекции фасада здания, строения, сооружения, по отношению к которому она размещена.</w:t>
      </w:r>
    </w:p>
    <w:p w14:paraId="3D5D9674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4A61A4ED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5.13. Название объекта культурно-развлекательно, культурно-просветительного, физкультурно-оздоровительного назначения, а также объектов торговли и услуг располагается непосредственного над главным входом или на крыше здания, строения, сооружения на одной вертикальной оси относительно главного входа.</w:t>
      </w:r>
    </w:p>
    <w:p w14:paraId="1F00E833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00D8A6AD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5.14. На объектах культурно-развлекательного, культурно-просветительного, физкультурно-оздоровительного назначения, а также объектов торговли и услуг возможно размещение одной крышной конструкции с названием данного здания, строения, сооружения.</w:t>
      </w:r>
    </w:p>
    <w:p w14:paraId="127EEC87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A44BAEE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5.15. Допускается установка настенной конструкции типа единый информационный блок с ячейками, непосредственно в границах входной группы объектов культурно-развлекательного, культурно-просветительного, физкультурно-оздоровительного назначения, а также объектов торговли и услуг, в количестве не более 2х информационный блоков (справа и слева от главного входа в здание) и предназначен для системного размещения табличек нескольких организаций (индивидуальных предпринимателей), фактически находящихся (осуществляющих деятельность) в этих зданиях, строениях, сооружениях или помещениях в них.</w:t>
      </w:r>
    </w:p>
    <w:p w14:paraId="29C4112B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1D37280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5.16. Габариты информационных блоков, размещенных на объектах культурно-развлекательного, культурно-просветительного, физкультурно-оздоровительного назначения, а также объектов торговли и услуг, не должны превышать по длине – 0,8 м., по высоте – 1,5 м. Габариты размещаемых в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информационном блоке табличек определяются общим композиционным решением информационного блока. При этом стилистическое и цветовое (колористическое) решение табличек в информационном блоке должно быть оформлено в едином стиле.</w:t>
      </w:r>
    </w:p>
    <w:p w14:paraId="07DC92D3" w14:textId="77777777" w:rsidR="004724CC" w:rsidRPr="00B6347B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3F95D41" w14:textId="77777777" w:rsidR="004724CC" w:rsidRPr="00B6347B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6347B">
        <w:rPr>
          <w:rFonts w:ascii="Times New Roman" w:hAnsi="Times New Roman"/>
          <w:color w:val="000000" w:themeColor="text1"/>
          <w:sz w:val="28"/>
          <w:szCs w:val="28"/>
          <w:lang w:val="en-US"/>
        </w:rPr>
        <w:t>VI</w:t>
      </w:r>
      <w:r w:rsidRPr="00B6347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bookmarkStart w:id="2" w:name="_Hlk241590198"/>
      <w:r w:rsidRPr="00B6347B">
        <w:rPr>
          <w:rFonts w:ascii="Times New Roman" w:hAnsi="Times New Roman"/>
          <w:color w:val="000000" w:themeColor="text1"/>
          <w:sz w:val="28"/>
          <w:szCs w:val="28"/>
        </w:rPr>
        <w:t>Специальные требования к наружной рекламе (рекламным конструкциям)</w:t>
      </w:r>
      <w:bookmarkEnd w:id="2"/>
    </w:p>
    <w:p w14:paraId="007B4DB9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2F6FF190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6.1. Виды рекламных конструкций</w:t>
      </w:r>
    </w:p>
    <w:p w14:paraId="7492EB30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6.1.1. На территории муниципального образования город-курорт Кисловодск допускается размещение следующих видов рекламных конструкций:</w:t>
      </w:r>
    </w:p>
    <w:p w14:paraId="43559463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Афишный стенд - отдельно стоящий рекламный носитель, относящийся к конструкциям малого формата, с одним или двумя информационными полями. Используется для размещения информации о развлекательно-познавательных мероприятиях.</w:t>
      </w:r>
    </w:p>
    <w:p w14:paraId="452A6EDC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Афишная тумба - отдельно стоящая афишная конструкция среднего формата с одним информационным полем.</w:t>
      </w:r>
    </w:p>
    <w:p w14:paraId="07EBC00C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Электронное табло - рекламная конструкция, предназначенная для воспроизведения рекламной информации на плоскости экрана за счет светоизлучения светодиодов, ламп, иных источников света или светоотражающих элементов, в том числе с возможностью последовательной или динамической смены рекламных изображений.</w:t>
      </w:r>
    </w:p>
    <w:p w14:paraId="7A3342D4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B97C13E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6.2. Общие требования к архитектурно-композиционному решению рекламных конструкций</w:t>
      </w:r>
    </w:p>
    <w:p w14:paraId="27DD35AD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6.2.1. Размещение рекламных конструкций осуществляется с учетом архитектурно-градостроительных особенностей территории муниципального образования город-курорт Кисловодск, характера сложившейся застройки, архитектурного решения здания, строения, сооружения, его объемно-пространственной композиции, этажности, высоты, пропорций и архитектурного членения.</w:t>
      </w:r>
    </w:p>
    <w:p w14:paraId="6C60F2A1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6.2.2. Внешний облик рекламных конструкций должен гармонировать с архитектурным обликом здания, строения, сооружения и окружающей сложившейся застройкой.</w:t>
      </w:r>
    </w:p>
    <w:p w14:paraId="5E4900F3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6.2.3. При разработке художественно-композиционного решения рекламных конструкций должны учитываться стилистика окружающей городской среды, пластика архитектуры, ее исторические особенности, характер сложившейся застройки, а также визуальное восприятие рекламной конструкции в совокупности с окружающими зданиями, сооружениями, рекламными и информационными конструкциями.</w:t>
      </w:r>
    </w:p>
    <w:p w14:paraId="31B64ADC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6.2.4. Основными принципами выбора художественно-композиционного решения рекламных конструкций являются:</w:t>
      </w:r>
    </w:p>
    <w:p w14:paraId="3962B8EF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сохранение архитектурного своеобразия, декоративного убранства, тектоники и пластики фасада;</w:t>
      </w:r>
    </w:p>
    <w:p w14:paraId="1B5D6897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lastRenderedPageBreak/>
        <w:t>- сохранение цельного и свободного восприятия фасада;</w:t>
      </w:r>
    </w:p>
    <w:p w14:paraId="6982326F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соразмерность рекламной конструкции архитектурному решению здания;</w:t>
      </w:r>
    </w:p>
    <w:p w14:paraId="42D5B466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обеспечение визуального порядка и композиционного единства;</w:t>
      </w:r>
    </w:p>
    <w:p w14:paraId="1B76925C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создание комфортного визуального пространства.</w:t>
      </w:r>
    </w:p>
    <w:p w14:paraId="2ED99D14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6.2.5. Рекламные конструкции не должны создавать визуальное преобладание рекламной информации над архитектурным решением здания, строения, сооружения.</w:t>
      </w:r>
    </w:p>
    <w:p w14:paraId="6D6BD0F2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6.2.6. Размещение рекламных конструкций на одном фасаде не должно приводить к формированию непрерывного или визуально единого рекламного поля, препятствующего восприятию архитектурного решения фасада.</w:t>
      </w:r>
    </w:p>
    <w:p w14:paraId="5C3BB518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99F4A2F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6.3. Габаритные размеры и масштаб рекламных конструкций</w:t>
      </w:r>
    </w:p>
    <w:p w14:paraId="6EEDDF90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6.3.1. Габаритные размеры рекламной конструкции должны соответствовать архитектурному масштабу здания, строения, сооружения, архитектурному членению фасада, предназначенного для ее размещения.</w:t>
      </w:r>
    </w:p>
    <w:p w14:paraId="36A68622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6.3.2. Длина рекламной конструкции, размещаемой на фасаде здания, строения, сооружения, не должна превышать 5,0 м.</w:t>
      </w:r>
    </w:p>
    <w:p w14:paraId="2D7492B4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6.3.3. Высота рекламной конструкции определяется с учетом этажности здания, высоты соответствующего участка фасада, размеров оконных и дверных проемов, высоты архитектурного яруса, размеров карнизов, фризов и иных горизонтальных и вертикальных архитектурных элементов.</w:t>
      </w:r>
    </w:p>
    <w:p w14:paraId="6C2CE0C0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6.3.4. Высота рекламной конструкции не должна приводить к нарушению архитектурного членения фасада, перекрытию архитектурных элементов либо нарушению установившихся горизонтальных и вертикальных композиционных линий.</w:t>
      </w:r>
    </w:p>
    <w:p w14:paraId="10B70C08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6.3.5. При размещении рекламной конструкции в пределах архитектурно выделенного участка фасада ее габаритные размеры не должны превышать размеры такого участка.</w:t>
      </w:r>
    </w:p>
    <w:p w14:paraId="59554022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6.3.6. Габаритные размеры рекламной конструкции определяются по крайним точкам ее внешнего контура с учетом объемных, декоративных, световых и конструктивных элементов, являющихся ее неотъемлемой частью.</w:t>
      </w:r>
    </w:p>
    <w:p w14:paraId="368A3F27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6.3.7. Рекламные конструкции не должны выходить за края фасада здания, строения, сооружения, на котором они размещаются.</w:t>
      </w:r>
    </w:p>
    <w:p w14:paraId="70A59D19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C88B16F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6.4. Требования к размещению рекламных конструкций на фасадах и сохранению архитектурных элементов</w:t>
      </w:r>
    </w:p>
    <w:p w14:paraId="430BB1C9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6.4.1. При проектировании и размещении рекламных конструкций не допускается предусматривать перекрытие оконных, дверных и арочных проемов, витражей, витрин, балконов и лоджий, входных групп, а также иных архитектурных деталей фасада.</w:t>
      </w:r>
    </w:p>
    <w:p w14:paraId="32B04A48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6.4.2. Рекламная конструкция должна размещаться таким образом, чтобы не нарушать визуальное восприятие архитектурного членения фасада.</w:t>
      </w:r>
    </w:p>
    <w:p w14:paraId="301E72F7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lastRenderedPageBreak/>
        <w:t>6.4.3. При наличии на фасаде выраженного горизонтального членения рекламная конструкция должна размещаться с учетом существующих междуэтажных поясов, карнизов, фризов и иных горизонтальных архитектурных элементов.</w:t>
      </w:r>
    </w:p>
    <w:p w14:paraId="1B2D3A29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6.4.4. При наличии выраженного вертикального членения рекламная конструкция должна размещаться с учетом пилястр, колонн, вертикальных осей и иных элементов композиционного построения фасада.</w:t>
      </w:r>
    </w:p>
    <w:p w14:paraId="311CF4DD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6.4.5. На фасадах зданий с симметричным архитектурным решением размещение рекламных конструкций должно осуществляться с учетом существующей оси симметрии.</w:t>
      </w:r>
    </w:p>
    <w:p w14:paraId="3EEA7E14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6.4.6. Не допускается размещение рекламных конструкций способом, при котором они визуально объединяют, перекрывают либо иным образом нарушают взаимосвязь архитектурных элементов фасада.</w:t>
      </w:r>
    </w:p>
    <w:p w14:paraId="44F39D28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6.4.8. Крепление настенных рекламных конструкций на участках поверхностей с ценной отделкой должно производиться с минимальным воздействием на соответствующую поверхность с целью ее максимального сохранения.</w:t>
      </w:r>
    </w:p>
    <w:p w14:paraId="50E0E3D8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6.4.9. Крепление рекламной конструкции не должно приводить к разрушению, растрескиванию, деформации либо иному повреждению фасада, облицовочных материалов, декоративной отделки и архитектурных элементов.</w:t>
      </w:r>
    </w:p>
    <w:p w14:paraId="5E91A6EA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6.4.10. После демонтажа рекламной конструкции места ее крепления и поврежденные участки фасада должны быть восстановлены.</w:t>
      </w:r>
    </w:p>
    <w:p w14:paraId="14BD49DC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CC73126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6.5. Площадь размещения рекламных конструкций</w:t>
      </w:r>
    </w:p>
    <w:p w14:paraId="40B5496F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6.5.1. Для объектов культурно-развлекательного, культурно-просветительного, физкультурно-оздоровительного назначения, а также объектов торговли и услуг общая площадь всех размещаемых на одном фасаде средств размещения информации и рекламных конструкций не должна превышать 5 % площади глухой части фасада.</w:t>
      </w:r>
    </w:p>
    <w:p w14:paraId="05CEFDDF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6.5.2. Площадь рекламной конструкции определяется площадью ее информационного поля.</w:t>
      </w:r>
    </w:p>
    <w:p w14:paraId="70EDFF9E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6.5.3. Расчет площади фасада, площади каждой рекламной конструкции и их общей площади должен быть отражен в составе проекта размещения рекламной конструкции.</w:t>
      </w:r>
    </w:p>
    <w:p w14:paraId="757445A9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A14894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6.6. Материалы и конструктивные решения рекламных конструкций</w:t>
      </w:r>
    </w:p>
    <w:p w14:paraId="2E6A03B3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6.6.1. Технические и конструктивные решения рекламных конструкций, проектные решения по их установке, сами конструкции и условия их эксплуатации должны соответствовать требованиям технических регламентов, национальных стандартов, сводов правил и иным обязательным требованиям.</w:t>
      </w:r>
    </w:p>
    <w:p w14:paraId="341CAAC4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 xml:space="preserve">6.6.2. Конструктивные решения рекламных конструкций должны обеспечивать: прочность; устойчивость к механическим воздействиям; надежность крепления; безопасность эксплуатации; возможность </w:t>
      </w:r>
      <w:r w:rsidRPr="003F199E">
        <w:rPr>
          <w:rFonts w:ascii="Times New Roman" w:hAnsi="Times New Roman"/>
          <w:sz w:val="28"/>
          <w:szCs w:val="28"/>
        </w:rPr>
        <w:lastRenderedPageBreak/>
        <w:t>безопасного монтажа и демонтажа; возможность технического обслуживания и ремонта.</w:t>
      </w:r>
    </w:p>
    <w:p w14:paraId="4ACFF8A5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6.6.3. Материалы и технологии, применяемые для изготовления рекламных конструкций, должны обеспечивать сохранение формы, цвета, декоративных и эксплуатационных свойств конструкции в течение всего срока эксплуатации с учетом климатических условий Ставропольского края.</w:t>
      </w:r>
    </w:p>
    <w:p w14:paraId="2782AACF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6.6.4. Не допускается наличие не предусмотренных проектом открытых технологических креплений, монтажных элементов и иных конструктивных деталей, нарушающих внешний вид конструкции или фасада.</w:t>
      </w:r>
    </w:p>
    <w:p w14:paraId="5ADF8B02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6.6.5. Кабели, провода, блоки питания и иные технические элементы рекламной конструкции должны быть скрыты от визуального восприятия либо размещены способом, не нарушающим архитектурный облик фасада.</w:t>
      </w:r>
    </w:p>
    <w:p w14:paraId="4CE4B453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E6C3DE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6.7. Цветовое решение рекламных конструкций</w:t>
      </w:r>
    </w:p>
    <w:p w14:paraId="3BF5152F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6.7.1. Цветовое решение рекламной конструкции должно учитывать архитектурное и колористическое решение фасада и характер окружающей застройки.</w:t>
      </w:r>
    </w:p>
    <w:p w14:paraId="443A7787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6.7.2. Цветовое решение рекламной конструкции не должно приводить к визуальному преобладанию конструкции над архитектурным решением здания, строения, сооружения.</w:t>
      </w:r>
    </w:p>
    <w:p w14:paraId="12084C83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 xml:space="preserve">6.7.3. В проекте размещения рекламной конструкции должны быть указаны используемые цвета с обозначением по системе </w:t>
      </w:r>
      <w:proofErr w:type="spellStart"/>
      <w:r w:rsidRPr="003F199E">
        <w:rPr>
          <w:rFonts w:ascii="Times New Roman" w:hAnsi="Times New Roman"/>
          <w:sz w:val="28"/>
          <w:szCs w:val="28"/>
        </w:rPr>
        <w:t>RAL</w:t>
      </w:r>
      <w:proofErr w:type="spellEnd"/>
      <w:r w:rsidRPr="003F199E">
        <w:rPr>
          <w:rFonts w:ascii="Times New Roman" w:hAnsi="Times New Roman"/>
          <w:sz w:val="28"/>
          <w:szCs w:val="28"/>
        </w:rPr>
        <w:t xml:space="preserve"> либо иной стандартизированной системе цветового обозначения.</w:t>
      </w:r>
    </w:p>
    <w:p w14:paraId="636C0897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6.7.4. Цветовое решение конструктивных и крепежных элементов должно соответствовать цвету рекламной конструкции либо поверхности фасада, к которой они присоединяются.</w:t>
      </w:r>
    </w:p>
    <w:p w14:paraId="4292823D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9B41E5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6.8. Световые и электронные рекламные конструкции. Требования к световому режиму</w:t>
      </w:r>
    </w:p>
    <w:p w14:paraId="243B989A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6.8.1. Световые и электронные рекламные конструкции должны соответствовать архитектурному решению здания, строения, сооружения и характеру окружающей городской среды.</w:t>
      </w:r>
    </w:p>
    <w:p w14:paraId="1D5A1E72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6.8.2. Световым решением рекламной конструкции должно обеспечиваться равномерное восприятие информационного поля и отсутствие избыточного светового воздействия на фасад здания, оконные проемы и окружающую территорию.</w:t>
      </w:r>
    </w:p>
    <w:p w14:paraId="254EAE5E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6.8.3. Электронные световые рекламные конструкции должны иметь возможность автоматического либо ручного регулирования яркости с учетом времени суток и условий окружающего освещения.</w:t>
      </w:r>
    </w:p>
    <w:p w14:paraId="56841367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6.8.4. В темное время суток яркость электронных световых рекламных конструкций должна регулироваться в соответствии с установленным проектом режимом эксплуатации.</w:t>
      </w:r>
    </w:p>
    <w:p w14:paraId="23E94CA8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6.8.5. Световой поток от рекламной конструкции не должен быть направлен непосредственно в оконные проемы жилых и общественных помещений.</w:t>
      </w:r>
    </w:p>
    <w:p w14:paraId="482E94A2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lastRenderedPageBreak/>
        <w:t>6.8.6. Световое воздействие рекламной конструкции не должно создавать ослепление участников дорожного движения и пешеходов либо препятствовать восприятию дорожных знаков, светофоров, указателей и иных технических средств организации дорожного движения.</w:t>
      </w:r>
    </w:p>
    <w:p w14:paraId="3E08EF42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6.8.7. Не допускается применение световых эффектов, сопровождающихся резким изменением яркости, интенсивными вспышками, мерцанием либо быстрым чередованием изображений, создающих визуальный дискомфорт.</w:t>
      </w:r>
    </w:p>
    <w:p w14:paraId="77CF79BC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6.8.8. Изменение изображений на электронных световых рекламных конструкциях должно осуществляться без резких световых вспышек и иных эффектов, способных создавать ослепление либо отвлекать участников дорожного движения.</w:t>
      </w:r>
    </w:p>
    <w:p w14:paraId="6D7E1B6D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6.8.9. Электронные световые рекламные конструкции должны иметь предусмотренный проектом режим работы.</w:t>
      </w:r>
    </w:p>
    <w:p w14:paraId="19EF27CD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6.8.10. В проекте размещения световой рекламной конструкции указываются вид источника света, количество и расположение источников света, мощность, цветовая температура, направление светового потока, режим работы, время включения и отключения и способ регулирования яркости.</w:t>
      </w:r>
    </w:p>
    <w:p w14:paraId="06D6990D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6.8.11. Для электронной световой рекламной конструкции дополнительно указываются: тип электронного устройства отображения; размеры информационного поля; разрешение; шаг пикселя; максимальная и минимальная яркость; способ регулирования яркости; частота обновления изображения; режим смены изображений; продолжительность демонстрации одного рекламного сообщения; режим работы; наличие либо отсутствие звукового сопровождения.</w:t>
      </w:r>
    </w:p>
    <w:p w14:paraId="71BA3653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6.8.12. Не допускается эксплуатация электронной световой рекламной конструкции при неисправности системы регулирования яркости либо иной технической неисправности, приводящей к неконтролируемому изменению яркости или режима отображения.</w:t>
      </w:r>
    </w:p>
    <w:p w14:paraId="0FC30D9C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 xml:space="preserve">6.8.13. Применение </w:t>
      </w:r>
      <w:proofErr w:type="spellStart"/>
      <w:r w:rsidRPr="003F199E">
        <w:rPr>
          <w:rFonts w:ascii="Times New Roman" w:hAnsi="Times New Roman"/>
          <w:sz w:val="28"/>
          <w:szCs w:val="28"/>
        </w:rPr>
        <w:t>светодинамического</w:t>
      </w:r>
      <w:proofErr w:type="spellEnd"/>
      <w:r w:rsidRPr="003F199E">
        <w:rPr>
          <w:rFonts w:ascii="Times New Roman" w:hAnsi="Times New Roman"/>
          <w:sz w:val="28"/>
          <w:szCs w:val="28"/>
        </w:rPr>
        <w:t xml:space="preserve"> и проекционного изображения допускается при условии соблюдения требований законодательства Российской Федерации, требований безопасности и обеспечения благоприятного визуального восприятия городской среды.</w:t>
      </w:r>
    </w:p>
    <w:p w14:paraId="48EDCC19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6.8.14. Звуковое оборудование, установленное на внешних стенах, крышах и иных конструктивных элементах зданий, строений и сооружений, для распространения рекламы не допускается.</w:t>
      </w:r>
    </w:p>
    <w:p w14:paraId="65BBBE49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E7FE33D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6.9. Требования к проекту размещения рекламной конструкции</w:t>
      </w:r>
    </w:p>
    <w:p w14:paraId="3B3D8A81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6.9.1. Размещение рекламной конструкции осуществляется в соответствии с индивидуальным (специальным) проектом размещения рекламной конструкции.</w:t>
      </w:r>
    </w:p>
    <w:p w14:paraId="42F74DB5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 xml:space="preserve">6.9.2. Проект размещения рекламной конструкции должен содержать сведения, позволяющие определить место размещения, вид конструкции, габаритные размеры, площадь информационного поля, внешний вид, </w:t>
      </w:r>
      <w:r w:rsidRPr="003F199E">
        <w:rPr>
          <w:rFonts w:ascii="Times New Roman" w:hAnsi="Times New Roman"/>
          <w:sz w:val="28"/>
          <w:szCs w:val="28"/>
        </w:rPr>
        <w:lastRenderedPageBreak/>
        <w:t>конструктивное, цветовое и световое решение, способ крепления и соответствие рекламной конструкции архитектурному облику здания, строения, сооружения и окружающей городской среде.</w:t>
      </w:r>
    </w:p>
    <w:p w14:paraId="246CE03D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 xml:space="preserve">6.9.3. В составе проекта размещения рекламной конструкции указываются: адрес объекта; вид рекламной конструкции; место размещения с указанием фасада, части фасада, крыши либо иного места установки; длина, высота и глубина рекламной конструкции; площадь информационного поля; высотная отметка размещения; расстояние до углов здания; расстояние до оконных и дверных проемов; расстояние до архитектурных элементов фасада; расстояние до существующих рекламных и информационных конструкций; величина выступа относительно плоскости фасада; материалы лицевых, боковых, декоративных и несущих элементов; цветовое решение с указанием цветов по системе </w:t>
      </w:r>
      <w:proofErr w:type="spellStart"/>
      <w:r w:rsidRPr="003F199E">
        <w:rPr>
          <w:rFonts w:ascii="Times New Roman" w:hAnsi="Times New Roman"/>
          <w:sz w:val="28"/>
          <w:szCs w:val="28"/>
        </w:rPr>
        <w:t>RAL</w:t>
      </w:r>
      <w:proofErr w:type="spellEnd"/>
      <w:r w:rsidRPr="003F199E">
        <w:rPr>
          <w:rFonts w:ascii="Times New Roman" w:hAnsi="Times New Roman"/>
          <w:sz w:val="28"/>
          <w:szCs w:val="28"/>
        </w:rPr>
        <w:t xml:space="preserve"> либо иной стандартизированной системе; режим работы осветительного оборудования; технические характеристики электронного устройства отображения; конструктивное решение; способ крепления; способ электроснабжения; расположение кабелей, проводов, блоков питания и иных технических элементов; фотоматериалы существующего состояния фасада и места предполагаемого размещения; фотомонтаж либо визуализация рекламной конструкции в предполагаемом месте размещения; чертеж фасада с нанесенной рекламной конструкцией; развертка фасада с отображением существующих рекламных и информационных конструкций; чертеж рекламной конструкции с указанием габаритных и монтажных параметров; ситуационный план с указанием места размещения относительно окружающей застройки и объектов городской инфраструктуры; расчет площади фасада и общей площади размещаемых на нем рекламных и информационных конструкций - в случаях, предусмотренных настоящим Дизайн-кодом; сведения о предусмотренных проектом мероприятиях по сохранению фасада и архитектурных элементов при монтаже, эксплуатации и демонтаже конструкции.</w:t>
      </w:r>
    </w:p>
    <w:p w14:paraId="7FE34292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6.9.4. Размеры рекламной конструкции и расстояния до архитектурных элементов фасада должны быть указаны на чертежах в абсолютных значениях.</w:t>
      </w:r>
    </w:p>
    <w:p w14:paraId="4C7DE701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6.9.5. На визуализации рекламная конструкция должна быть представлена в фактическом масштабе относительно здания, строения, сооружения и окружающей застройки.</w:t>
      </w:r>
    </w:p>
    <w:p w14:paraId="1513F6E5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6.9.6. Масштабное изображение рекламной конструкции без указания ее фактических размеров не является достаточным для определения соответствия требованиям настоящего Дизайн-кода.</w:t>
      </w:r>
    </w:p>
    <w:p w14:paraId="39F36763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6.9.7. При размещении нескольких рекламных конструкций на одном фасаде проект должен содержать их совокупное изображение на развертке фасада.</w:t>
      </w:r>
    </w:p>
    <w:p w14:paraId="49D223A5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6.9.8. При размещении рекламной конструкции на фасаде с декоративной отделкой в составе проекта указываются способ крепления и мероприятия по сохранению существующей отделки.</w:t>
      </w:r>
    </w:p>
    <w:p w14:paraId="1DAE5340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BC7DB7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lastRenderedPageBreak/>
        <w:t>6.10. Технические и конструктивные решения рекламных конструкций</w:t>
      </w:r>
    </w:p>
    <w:p w14:paraId="312FA98D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6.10.1. Технические и конструктивные решения рекламных конструкций должны обеспечивать их прочность, устойчивость, надежность крепления и безопасность эксплуатации.</w:t>
      </w:r>
    </w:p>
    <w:p w14:paraId="0C88586C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6.10.2. В составе проекта размещения рекламной конструкции представляется заключение эксперта по результатам технической экспертизы, выполненной в порядке, предусмотренном законодательством Российской Федерации, в случаях размещения крышных рекламных конструкций, электронных табло, а также рекламных конструкций, предусматривающих крепление к фасаду здания, строения, сооружения.</w:t>
      </w:r>
    </w:p>
    <w:p w14:paraId="65B4E4AC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6.10.3. Заключение эксперта по результатам технической экспертизы должно содержать оценку соответствия конструктивных решений требованиям прочности, устойчивости, надежности и безопасности эксплуатации рекламной конструкции.</w:t>
      </w:r>
    </w:p>
    <w:p w14:paraId="67B59896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6.10.4. Для рекламных конструкций, предусматривающих крепление к фасаду здания, строения, сооружения, заключение эксперта должно содержать оценку надежности предусмотренного способа крепления с учетом материала и конструктивных особенностей основания и предполагаемых эксплуатационных нагрузок.</w:t>
      </w:r>
    </w:p>
    <w:p w14:paraId="3CABA73B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6.10.5. При наличии в составе рекламной конструкции электрического, светового либо электронного оборудования технические решения по его размещению и эксплуатации должны соответствовать установленным требованиям безопасности.</w:t>
      </w:r>
    </w:p>
    <w:p w14:paraId="203B5C20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49FB5D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6.11. Требования к эксплуатации и содержанию рекламных конструкций</w:t>
      </w:r>
    </w:p>
    <w:p w14:paraId="513CDA0D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6.11.1. Рекламные конструкции должны содержаться в технически исправном, безопасном и надлежащем внешнем состоянии в течение всего периода эксплуатации.</w:t>
      </w:r>
    </w:p>
    <w:p w14:paraId="26861890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6.11.2. Рекламные конструкции должны быть очищены от грязи, пыли, мусора и иных загрязнений.</w:t>
      </w:r>
    </w:p>
    <w:p w14:paraId="01691F1D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6.11.3. Металлические элементы рекламных конструкций должны быть очищены от коррозии и (или) окрашены.</w:t>
      </w:r>
    </w:p>
    <w:p w14:paraId="38DB43FF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6.11.4. Не допускается эксплуатация рекламных конструкций при наличии механических повреждений, деформации, нарушения целостности конструкции либо повреждения элементов крепления.</w:t>
      </w:r>
    </w:p>
    <w:p w14:paraId="4ECC6AC6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6.11.5. Не допускается эксплуатация рекламной конструкции при наличии неисправных либо открыто расположенных элементов электроснабжения.</w:t>
      </w:r>
    </w:p>
    <w:p w14:paraId="13290AC5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6.11.6. Размещение на рекламных конструкциях объявлений, посторонних надписей, изображений и иных сообщений, не относящихся к данной рекламной конструкции, не допускается.</w:t>
      </w:r>
    </w:p>
    <w:p w14:paraId="288EDD11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6.11.7. Внешний вид рекламной конструкции в процессе эксплуатации должен соответствовать проектному решению.</w:t>
      </w:r>
    </w:p>
    <w:p w14:paraId="0BC3A32E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lastRenderedPageBreak/>
        <w:t>6.11.8. Изменение габаритных размеров, конфигурации, конструктивного, цветового, светового либо иного внешнего решения рекламной конструкции, предусмотренного проектом, без оформления соответствующих изменений в установленном порядке не допускается.</w:t>
      </w:r>
    </w:p>
    <w:p w14:paraId="6B57D28E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35904B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6.12. Крышные рекламные конструкции</w:t>
      </w:r>
    </w:p>
    <w:p w14:paraId="58ED46B7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6.12.1. Крышные рекламные конструкции должны соответствовать архитектурному масштабу здания, его силуэту, пропорциям и характеру окружающей застройки.</w:t>
      </w:r>
    </w:p>
    <w:p w14:paraId="21BEC089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6.12.2. Длина крышной рекламной конструкции не может превышать половины длины фасада, по отношению к которому она размещается.</w:t>
      </w:r>
    </w:p>
    <w:p w14:paraId="2DED0A62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6.12.3. Крышная рекламная конструкция не должна закрывать архитектурные элементы верхней части здания и нарушать его композиционное завершение.</w:t>
      </w:r>
    </w:p>
    <w:p w14:paraId="79B4176E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6.12.4. Крепление крышной рекламной конструкции не должно приводить к повреждению кровельного покрытия и конструктивных элементов здания.</w:t>
      </w:r>
    </w:p>
    <w:p w14:paraId="0CF3E242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6.12.5. Не допускается:</w:t>
      </w:r>
    </w:p>
    <w:p w14:paraId="033BA4DE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установка рекламных конструкций на крышах некапитальных торговых объектов;</w:t>
      </w:r>
    </w:p>
    <w:p w14:paraId="2230968B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крепление рекламных конструкций на декоративные ограждения кровли;</w:t>
      </w:r>
    </w:p>
    <w:p w14:paraId="3D0C0753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размещение крышных рекламных конструкций способом, приводящим к нарушению силуэта и архитектурного завершения здания.</w:t>
      </w:r>
    </w:p>
    <w:p w14:paraId="1181C7CF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ADAFCB5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6.13. Требования в отношении объектов культурного наследия и исторической застройки</w:t>
      </w:r>
    </w:p>
    <w:p w14:paraId="7E1D818B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6.13.1. Размещение наружной рекламы на объектах культурного наследия, включенных в единый государственный реестр объектов культурного наследия, и на их территориях осуществляется в соответствии с требованиями законодательства Российской Федерации в области охраны объектов культурного наследия.</w:t>
      </w:r>
    </w:p>
    <w:p w14:paraId="4CFFB0E0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6.13.2. Не допускается размещение рекламных конструкций, если их установка приводит к повреждению объекта культурного наследия, его предмета охраны, архитектурных элементов либо декоративного убранства.</w:t>
      </w:r>
    </w:p>
    <w:p w14:paraId="08315320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6.13.3. На территориях с установленным специальным режимом использования, включая зоны охраны объектов культурного наследия, размещение рекламных конструкций осуществляется с соблюдением соответствующих ограничений и требований.</w:t>
      </w:r>
    </w:p>
    <w:p w14:paraId="674EAC9E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6.13.4. При размещении рекламных конструкций на зданиях исторической застройки должны учитываться историко-архитектурные особенности здания, характер фасадной отделки, масштаб, пропорции и композиционное решение фасада.</w:t>
      </w:r>
    </w:p>
    <w:p w14:paraId="504119DD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8A25C6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lastRenderedPageBreak/>
        <w:t>6.14. Специальные требования к размещению рекламных конструкций на отдельных улицах и территориях</w:t>
      </w:r>
    </w:p>
    <w:p w14:paraId="0AD80BC1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 xml:space="preserve">6.14.1. В целях сохранения внешнего архитектурного облика сложившейся застройки города-курорта Кисловодска на следующих улицах и территориях не допускается размещение рекламных конструкций, за исключением видов конструкций, указанных в пункте 6.15.2 </w:t>
      </w:r>
      <w:proofErr w:type="gramStart"/>
      <w:r w:rsidRPr="003F199E">
        <w:rPr>
          <w:rFonts w:ascii="Times New Roman" w:hAnsi="Times New Roman"/>
          <w:sz w:val="28"/>
          <w:szCs w:val="28"/>
        </w:rPr>
        <w:t>настоящего</w:t>
      </w:r>
      <w:proofErr w:type="gramEnd"/>
      <w:r w:rsidRPr="003F199E">
        <w:rPr>
          <w:rFonts w:ascii="Times New Roman" w:hAnsi="Times New Roman"/>
          <w:sz w:val="28"/>
          <w:szCs w:val="28"/>
        </w:rPr>
        <w:t xml:space="preserve"> Дизайн-кода:</w:t>
      </w:r>
    </w:p>
    <w:p w14:paraId="1D47911B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бульвар Курортный;</w:t>
      </w:r>
    </w:p>
    <w:p w14:paraId="5D966FCE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проспект Карла Маркса;</w:t>
      </w:r>
    </w:p>
    <w:p w14:paraId="6F4C181C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улица Алексея Реброва;</w:t>
      </w:r>
    </w:p>
    <w:p w14:paraId="5545E80D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проспект Ленина;</w:t>
      </w:r>
    </w:p>
    <w:p w14:paraId="75E41A8E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улица Кольцова;</w:t>
      </w:r>
    </w:p>
    <w:p w14:paraId="4ADB9FA3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улица Красноармейская;</w:t>
      </w:r>
    </w:p>
    <w:p w14:paraId="66881956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переулок Почтовый;</w:t>
      </w:r>
    </w:p>
    <w:p w14:paraId="0E40F261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переулок Саперный.</w:t>
      </w:r>
    </w:p>
    <w:p w14:paraId="6C9F298F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 xml:space="preserve">6.14.2. На улицах и территориях, указанных в пункте 6.14.1 </w:t>
      </w:r>
      <w:proofErr w:type="gramStart"/>
      <w:r w:rsidRPr="003F199E">
        <w:rPr>
          <w:rFonts w:ascii="Times New Roman" w:hAnsi="Times New Roman"/>
          <w:sz w:val="28"/>
          <w:szCs w:val="28"/>
        </w:rPr>
        <w:t>настоящего</w:t>
      </w:r>
      <w:proofErr w:type="gramEnd"/>
      <w:r w:rsidRPr="003F199E">
        <w:rPr>
          <w:rFonts w:ascii="Times New Roman" w:hAnsi="Times New Roman"/>
          <w:sz w:val="28"/>
          <w:szCs w:val="28"/>
        </w:rPr>
        <w:t xml:space="preserve"> Дизайн-кода, допускается размещение только:</w:t>
      </w:r>
    </w:p>
    <w:p w14:paraId="310A473D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афишных тумб;</w:t>
      </w:r>
    </w:p>
    <w:p w14:paraId="725BC566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рекламных конструкций, размещаемых на остановочных пунктах движения общественного транспорта.</w:t>
      </w:r>
    </w:p>
    <w:p w14:paraId="45B0DCE1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 xml:space="preserve">6.14.3. Размещение иных рекламных конструкций на улицах и территориях, указанных в пункте 6.14.1 </w:t>
      </w:r>
      <w:proofErr w:type="gramStart"/>
      <w:r w:rsidRPr="003F199E">
        <w:rPr>
          <w:rFonts w:ascii="Times New Roman" w:hAnsi="Times New Roman"/>
          <w:sz w:val="28"/>
          <w:szCs w:val="28"/>
        </w:rPr>
        <w:t>настоящего</w:t>
      </w:r>
      <w:proofErr w:type="gramEnd"/>
      <w:r w:rsidRPr="003F199E">
        <w:rPr>
          <w:rFonts w:ascii="Times New Roman" w:hAnsi="Times New Roman"/>
          <w:sz w:val="28"/>
          <w:szCs w:val="28"/>
        </w:rPr>
        <w:t xml:space="preserve"> Дизайн-кода, не допускается.</w:t>
      </w:r>
    </w:p>
    <w:p w14:paraId="2D168346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B6DE9C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6.15. Ограничения и недопустимые способы размещения и эксплуатации рекламных конструкций</w:t>
      </w:r>
    </w:p>
    <w:p w14:paraId="2986D9C5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6.15.1. Не допускается:</w:t>
      </w:r>
    </w:p>
    <w:p w14:paraId="355D1EE7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размещение рекламных конструкций с превышением установленных настоящим Дизайн-кодом габаритных параметров;</w:t>
      </w:r>
    </w:p>
    <w:p w14:paraId="50775092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размещение рекламных конструкций длиной более 5,0 м на фасаде здания, строения, сооружения;</w:t>
      </w:r>
    </w:p>
    <w:p w14:paraId="0C5AC3EA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размещение рекламных конструкций, нарушающих архитектурное членение фасада;</w:t>
      </w:r>
    </w:p>
    <w:p w14:paraId="111A9771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перекрытие рекламными конструкциями оконных, дверных и арочных проемов, витражей, витрин, балконов и лоджий;</w:t>
      </w:r>
    </w:p>
    <w:p w14:paraId="44307CB4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перекрытие карнизов, фризов, пилястр, колонн, медальонов, орнаментов, декоративных обрамлений и иных архитектурных элементов, имеющих самостоятельное архитектурно-художественное значение;</w:t>
      </w:r>
    </w:p>
    <w:p w14:paraId="132CD724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размещение рекламных конструкций способом, приводящим к повреждению фасада, облицовки, декоративной отделки либо архитектурных элементов;</w:t>
      </w:r>
    </w:p>
    <w:p w14:paraId="3A463A13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размещение рекламных конструкций с выходом за края фасада;</w:t>
      </w:r>
    </w:p>
    <w:p w14:paraId="332EB502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размещение рекламных конструкций, формирующих сплошное рекламное поле и препятствующих восприятию архитектурного решения здания;</w:t>
      </w:r>
    </w:p>
    <w:p w14:paraId="21E2D9DB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lastRenderedPageBreak/>
        <w:t>- размещение рекламных конструкций с нарушением обязательных требований безопасности;</w:t>
      </w:r>
    </w:p>
    <w:p w14:paraId="16CC6F04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размещение на рекламных конструкциях посторонних объявлений, надписей, изображений и иных сообщений, не относящихся к данной рекламной конструкции;</w:t>
      </w:r>
    </w:p>
    <w:p w14:paraId="3BCBB8BB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изменение без оформления в установленном порядке габаритных размеров, конструктивного, цветового, светового либо иного внешнего решения рекламной конструкции, предусмотренного проектом;</w:t>
      </w:r>
    </w:p>
    <w:p w14:paraId="117AB454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установка рекламных конструкций на крышах некапитальных торговых объектов;</w:t>
      </w:r>
    </w:p>
    <w:p w14:paraId="2B64BE8D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крепление рекламных конструкций на декоративные ограждения кровли;</w:t>
      </w:r>
    </w:p>
    <w:p w14:paraId="52EEFE5D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размещение рекламных конструкций способом, приводящим к повреждению кровельного покрытия либо конструктивных элементов здания;</w:t>
      </w:r>
    </w:p>
    <w:p w14:paraId="35A11924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размещение рекламных конструкций, внешний вид или техническое решение которых не соответствует проекту;</w:t>
      </w:r>
    </w:p>
    <w:p w14:paraId="004E4E60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размещение рекламных конструкций, приводящее к нарушению визуального восприятия объектов архитектуры и архитектурно значимых элементов городской среды;</w:t>
      </w:r>
    </w:p>
    <w:p w14:paraId="5721799D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размещение рекламных конструкций на объектах культурного наследия либо их территориях с нарушением требований законодательства Российской Федерации в области охраны объектов культурного наследия;</w:t>
      </w:r>
    </w:p>
    <w:p w14:paraId="3A43537B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размещение рекламных конструкций, размеры, пропорции или композиционное решение которых нарушают архитектурное членение и пропорции фасада;</w:t>
      </w:r>
    </w:p>
    <w:p w14:paraId="43E65692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размещение рекламных конструкций, приводящее к визуальному доминированию рекламы над архитектурным решением здания;</w:t>
      </w:r>
    </w:p>
    <w:p w14:paraId="7694046A" w14:textId="77777777" w:rsidR="003F199E" w:rsidRPr="003F199E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размещение рекламных конструкций, приводящее к нарушению целостности и композиционного единства фасада;</w:t>
      </w:r>
    </w:p>
    <w:p w14:paraId="22432A13" w14:textId="19FBC5B3" w:rsidR="004724CC" w:rsidRDefault="003F199E" w:rsidP="003F199E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3F199E">
        <w:rPr>
          <w:rFonts w:ascii="Times New Roman" w:hAnsi="Times New Roman"/>
          <w:sz w:val="28"/>
          <w:szCs w:val="28"/>
        </w:rPr>
        <w:t>- использование звукового оборудования, установленного на внешних стенах, крышах и иных конструктивных элементах зданий, строений и сооружений, для распространения рекламы</w:t>
      </w:r>
      <w:r w:rsidR="002A27A3">
        <w:rPr>
          <w:rFonts w:ascii="Times New Roman" w:hAnsi="Times New Roman"/>
          <w:sz w:val="28"/>
          <w:szCs w:val="28"/>
        </w:rPr>
        <w:t>.</w:t>
      </w:r>
    </w:p>
    <w:p w14:paraId="05B1D4AD" w14:textId="77777777" w:rsidR="004724CC" w:rsidRDefault="004724CC" w:rsidP="00175EC4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238A60D" w14:textId="77777777" w:rsidR="004724CC" w:rsidRPr="00B6347B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6347B">
        <w:rPr>
          <w:rFonts w:ascii="Times New Roman" w:hAnsi="Times New Roman"/>
          <w:color w:val="000000" w:themeColor="text1"/>
          <w:sz w:val="28"/>
          <w:szCs w:val="28"/>
          <w:lang w:val="en-US"/>
        </w:rPr>
        <w:t>VII</w:t>
      </w:r>
      <w:r w:rsidRPr="00B6347B">
        <w:rPr>
          <w:rFonts w:ascii="Times New Roman" w:hAnsi="Times New Roman"/>
          <w:color w:val="000000" w:themeColor="text1"/>
          <w:sz w:val="28"/>
          <w:szCs w:val="28"/>
        </w:rPr>
        <w:t>. Требования к аншлагам и указателям</w:t>
      </w:r>
    </w:p>
    <w:p w14:paraId="2246F2DA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14:paraId="16DF5C88" w14:textId="77777777" w:rsidR="004724CC" w:rsidRDefault="002A27A3" w:rsidP="00175EC4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Ответственность за постоянное наличие, правильное размещение, ремонт и содержание аншлагов на фасадах зданий несут:</w:t>
      </w:r>
    </w:p>
    <w:p w14:paraId="11ED7DE3" w14:textId="77777777" w:rsidR="004724CC" w:rsidRDefault="002A27A3" w:rsidP="00175EC4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предприятия жилищно-коммунального хозяйства при размещении аншлагов на зданиях муниципального жилого фонда;</w:t>
      </w:r>
    </w:p>
    <w:p w14:paraId="5F0334F2" w14:textId="77777777" w:rsidR="004724CC" w:rsidRDefault="002A27A3" w:rsidP="00175EC4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балансодержатели или арендаторы при размещении аншлагов на зданиях муниципального нежилого фонда;</w:t>
      </w:r>
    </w:p>
    <w:p w14:paraId="19130CB2" w14:textId="77777777" w:rsidR="004724CC" w:rsidRDefault="002A27A3" w:rsidP="00175EC4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собственники зданий при размещении аншлагов на объектах иных форм собственности.</w:t>
      </w:r>
    </w:p>
    <w:p w14:paraId="0ADAC7E8" w14:textId="77777777" w:rsidR="004724CC" w:rsidRDefault="002A27A3" w:rsidP="00175EC4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7.2. Вид и содержание аншлагов.</w:t>
      </w:r>
    </w:p>
    <w:p w14:paraId="0633CE73" w14:textId="77777777" w:rsidR="004724CC" w:rsidRDefault="002A27A3" w:rsidP="00175EC4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Аншлаг представляет собой таблички, на которых указываются наименование территориальной единицы, порядковая нумерация здания.</w:t>
      </w:r>
    </w:p>
    <w:p w14:paraId="0C83C9FA" w14:textId="77777777" w:rsidR="00BC13E9" w:rsidRDefault="002A27A3" w:rsidP="00175EC4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Написание территориальных единиц должно быть полным без сокращения.</w:t>
      </w:r>
    </w:p>
    <w:p w14:paraId="36E83823" w14:textId="77777777" w:rsidR="004F5EAE" w:rsidRPr="004F5EAE" w:rsidRDefault="004F5EAE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4F5EAE">
        <w:rPr>
          <w:rStyle w:val="ac"/>
          <w:rFonts w:ascii="Times New Roman" w:hAnsi="Times New Roman"/>
          <w:b w:val="0"/>
          <w:sz w:val="28"/>
          <w:szCs w:val="28"/>
        </w:rPr>
        <w:t>Тип аншлага</w:t>
      </w:r>
      <w:r w:rsidRPr="004F5EAE">
        <w:rPr>
          <w:rFonts w:ascii="Times New Roman" w:hAnsi="Times New Roman"/>
          <w:sz w:val="28"/>
          <w:szCs w:val="28"/>
        </w:rPr>
        <w:t xml:space="preserve"> определяется</w:t>
      </w:r>
      <w:r w:rsidRPr="004F5EAE">
        <w:rPr>
          <w:rStyle w:val="ac"/>
          <w:rFonts w:ascii="Times New Roman" w:hAnsi="Times New Roman"/>
          <w:b w:val="0"/>
          <w:sz w:val="28"/>
          <w:szCs w:val="28"/>
        </w:rPr>
        <w:t xml:space="preserve"> с учетом архитектурных особенностей здания</w:t>
      </w:r>
      <w:r>
        <w:rPr>
          <w:rStyle w:val="ac"/>
          <w:rFonts w:ascii="Times New Roman" w:hAnsi="Times New Roman"/>
          <w:b w:val="0"/>
          <w:sz w:val="28"/>
          <w:szCs w:val="28"/>
        </w:rPr>
        <w:t>, строения, сооружения</w:t>
      </w:r>
      <w:r w:rsidRPr="004F5EAE">
        <w:rPr>
          <w:rFonts w:ascii="Times New Roman" w:hAnsi="Times New Roman"/>
          <w:sz w:val="28"/>
          <w:szCs w:val="28"/>
        </w:rPr>
        <w:t>. При выборе конструкции, материалов, цветового решения и способа крепления аншлага необходимо обеспечивать визуальное и стилевое соответствие архитектуре здания, а также не нарушать его историческую или художественную целостность.</w:t>
      </w:r>
    </w:p>
    <w:p w14:paraId="05BE7906" w14:textId="77777777" w:rsidR="004724CC" w:rsidRDefault="004F5EAE" w:rsidP="00175EC4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5EAE">
        <w:rPr>
          <w:rFonts w:ascii="Times New Roman" w:hAnsi="Times New Roman" w:cs="Times New Roman"/>
          <w:sz w:val="28"/>
          <w:szCs w:val="28"/>
        </w:rPr>
        <w:t xml:space="preserve">Для объектов современной архитектуры установлен </w:t>
      </w:r>
      <w:r w:rsidRPr="004F5EAE">
        <w:rPr>
          <w:rStyle w:val="ac"/>
          <w:rFonts w:ascii="Times New Roman" w:hAnsi="Times New Roman" w:cs="Times New Roman"/>
          <w:b w:val="0"/>
          <w:sz w:val="28"/>
          <w:szCs w:val="28"/>
        </w:rPr>
        <w:t>современный тип аншлага</w:t>
      </w:r>
      <w:r w:rsidRPr="004F5EAE">
        <w:rPr>
          <w:rFonts w:ascii="Times New Roman" w:hAnsi="Times New Roman" w:cs="Times New Roman"/>
          <w:sz w:val="28"/>
          <w:szCs w:val="28"/>
        </w:rPr>
        <w:t>, соответствующий актуальным материалам, технологиям и стилистике городского пространства</w:t>
      </w:r>
      <w:r w:rsidR="002A27A3" w:rsidRPr="004F5EAE">
        <w:rPr>
          <w:rFonts w:ascii="Times New Roman" w:hAnsi="Times New Roman" w:cs="Times New Roman"/>
          <w:sz w:val="28"/>
          <w:szCs w:val="28"/>
        </w:rPr>
        <w:t>, приведенный на рисунке</w:t>
      </w:r>
      <w:r w:rsidR="001E6784">
        <w:rPr>
          <w:rFonts w:ascii="Times New Roman" w:hAnsi="Times New Roman" w:cs="Times New Roman"/>
          <w:sz w:val="28"/>
          <w:szCs w:val="28"/>
        </w:rPr>
        <w:t>.</w:t>
      </w:r>
    </w:p>
    <w:p w14:paraId="77359AA4" w14:textId="77777777" w:rsidR="004724CC" w:rsidRDefault="002A27A3" w:rsidP="00175EC4">
      <w:pPr>
        <w:pStyle w:val="ConsPlusNormal"/>
        <w:widowControl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C346E1E" wp14:editId="42714D64">
            <wp:extent cx="5903595" cy="209677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03595" cy="209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7A8002" w14:textId="77777777" w:rsidR="004F5EAE" w:rsidRPr="004F5EAE" w:rsidRDefault="004F5EAE" w:rsidP="00175EC4">
      <w:pPr>
        <w:pStyle w:val="ConsPlusNormal"/>
        <w:widowControl/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5EAE">
        <w:rPr>
          <w:rFonts w:ascii="Times New Roman" w:hAnsi="Times New Roman" w:cs="Times New Roman"/>
          <w:sz w:val="28"/>
          <w:szCs w:val="28"/>
        </w:rPr>
        <w:t xml:space="preserve">Для </w:t>
      </w:r>
      <w:r w:rsidRPr="004F5EAE">
        <w:rPr>
          <w:rStyle w:val="ac"/>
          <w:rFonts w:ascii="Times New Roman" w:hAnsi="Times New Roman" w:cs="Times New Roman"/>
          <w:b w:val="0"/>
          <w:sz w:val="28"/>
          <w:szCs w:val="28"/>
        </w:rPr>
        <w:t>объектов культурного наследия (памятников истории и культуры) народов Российской Федерации</w:t>
      </w:r>
      <w:r w:rsidRPr="004F5EAE">
        <w:rPr>
          <w:rFonts w:ascii="Times New Roman" w:hAnsi="Times New Roman" w:cs="Times New Roman"/>
          <w:b/>
          <w:sz w:val="28"/>
          <w:szCs w:val="28"/>
        </w:rPr>
        <w:t>,</w:t>
      </w:r>
      <w:r w:rsidRPr="004F5EAE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Pr="004F5EAE">
        <w:rPr>
          <w:rStyle w:val="ac"/>
          <w:rFonts w:ascii="Times New Roman" w:hAnsi="Times New Roman" w:cs="Times New Roman"/>
          <w:b w:val="0"/>
          <w:sz w:val="28"/>
          <w:szCs w:val="28"/>
        </w:rPr>
        <w:t>зданий старой постройки и исторической архитектуры</w:t>
      </w:r>
      <w:r w:rsidRPr="004F5EA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4F5EAE">
        <w:rPr>
          <w:rFonts w:ascii="Times New Roman" w:hAnsi="Times New Roman" w:cs="Times New Roman"/>
          <w:sz w:val="28"/>
          <w:szCs w:val="28"/>
        </w:rPr>
        <w:t xml:space="preserve">применяется </w:t>
      </w:r>
      <w:r w:rsidRPr="004F5EAE">
        <w:rPr>
          <w:rStyle w:val="ac"/>
          <w:rFonts w:ascii="Times New Roman" w:hAnsi="Times New Roman" w:cs="Times New Roman"/>
          <w:b w:val="0"/>
          <w:sz w:val="28"/>
          <w:szCs w:val="28"/>
        </w:rPr>
        <w:t>исторический тип аншлага</w:t>
      </w:r>
      <w:r w:rsidRPr="004F5EAE">
        <w:rPr>
          <w:rFonts w:ascii="Times New Roman" w:hAnsi="Times New Roman" w:cs="Times New Roman"/>
          <w:b/>
          <w:sz w:val="28"/>
          <w:szCs w:val="28"/>
        </w:rPr>
        <w:t>,</w:t>
      </w:r>
      <w:r w:rsidRPr="004F5EAE">
        <w:rPr>
          <w:rFonts w:ascii="Times New Roman" w:hAnsi="Times New Roman" w:cs="Times New Roman"/>
          <w:sz w:val="28"/>
          <w:szCs w:val="28"/>
        </w:rPr>
        <w:t xml:space="preserve"> выполненный в стилистике, гармонирующей с архитектурным обликом здания и его историческим контекстом, приведенный на рисунке</w:t>
      </w:r>
      <w:r w:rsidR="001E6784">
        <w:rPr>
          <w:rFonts w:ascii="Times New Roman" w:hAnsi="Times New Roman" w:cs="Times New Roman"/>
          <w:sz w:val="28"/>
          <w:szCs w:val="28"/>
        </w:rPr>
        <w:t>.</w:t>
      </w:r>
    </w:p>
    <w:p w14:paraId="1C8DC570" w14:textId="77777777" w:rsidR="004724CC" w:rsidRPr="004F5EAE" w:rsidRDefault="004724CC" w:rsidP="00175EC4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DC2512" w14:textId="77777777" w:rsidR="004724CC" w:rsidRDefault="002A27A3" w:rsidP="00175EC4">
      <w:pPr>
        <w:pStyle w:val="ConsPlusNormal"/>
        <w:widowControl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FB2BCAA" wp14:editId="56FC763C">
            <wp:extent cx="5200650" cy="1709496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19589" cy="1715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6CCAC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7366D7F8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4B783E1A" w14:textId="77777777" w:rsidR="004724CC" w:rsidRPr="009C4E67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9C4E67">
        <w:rPr>
          <w:rFonts w:ascii="Times New Roman" w:hAnsi="Times New Roman"/>
          <w:color w:val="000000" w:themeColor="text1"/>
          <w:sz w:val="28"/>
          <w:szCs w:val="28"/>
          <w:lang w:val="en-US"/>
        </w:rPr>
        <w:t>VIII</w:t>
      </w:r>
      <w:r w:rsidRPr="009C4E67">
        <w:rPr>
          <w:rFonts w:ascii="Times New Roman" w:hAnsi="Times New Roman"/>
          <w:color w:val="000000" w:themeColor="text1"/>
          <w:sz w:val="28"/>
          <w:szCs w:val="28"/>
        </w:rPr>
        <w:t>. Специальные требования к средствам размещения информации, устанавливаемым на объектах (выявленных объектах) культурного наследия, в границах зон охраны объектов культурного наследия</w:t>
      </w:r>
    </w:p>
    <w:p w14:paraId="5EF352C5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7BB3BEA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8.1. На зданиях, имеющих статус объектов культурного наследия, выявленных объектов культурного наследия, проектирование размещения </w:t>
      </w: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средств размещения информации и их установка должны проводиться в соответствии с законодательством Российской Федерации и Ставропольского края об объектах культурного наследия.</w:t>
      </w:r>
    </w:p>
    <w:p w14:paraId="24F64C83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shd w:val="clear" w:color="auto" w:fill="FFFFFF"/>
        </w:rPr>
      </w:pPr>
    </w:p>
    <w:p w14:paraId="17E20287" w14:textId="77777777" w:rsidR="004724CC" w:rsidRPr="009C4E67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9C4E67">
        <w:rPr>
          <w:rFonts w:ascii="Times New Roman" w:hAnsi="Times New Roman"/>
          <w:color w:val="000000" w:themeColor="text1"/>
          <w:sz w:val="28"/>
          <w:szCs w:val="28"/>
          <w:lang w:val="en-US"/>
        </w:rPr>
        <w:t>IX</w:t>
      </w:r>
      <w:r w:rsidRPr="009C4E67">
        <w:rPr>
          <w:rFonts w:ascii="Times New Roman" w:hAnsi="Times New Roman"/>
          <w:color w:val="000000" w:themeColor="text1"/>
          <w:sz w:val="28"/>
          <w:szCs w:val="28"/>
        </w:rPr>
        <w:t>. Специальные требования по запрету установки средств размещения информации на зданиях, строениях, сооружениях</w:t>
      </w:r>
    </w:p>
    <w:p w14:paraId="5487ACB7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73F9C0BE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9.1. При установке информационных конструкций на фасаде зданий, строений, сооружений не допускается:</w:t>
      </w:r>
    </w:p>
    <w:p w14:paraId="4F64382D" w14:textId="0428C83C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размещение информационных конструкций с вертикальным порядком букв;</w:t>
      </w:r>
    </w:p>
    <w:p w14:paraId="52CBF9A0" w14:textId="43A37051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 xml:space="preserve">размещение информационных конструкций поверх декоративных (архитектурных) элементов фасадов, таких как колонны, полуколонны, барельефы, горельефы, наличники, </w:t>
      </w:r>
      <w:proofErr w:type="spellStart"/>
      <w:r w:rsidR="002A27A3">
        <w:rPr>
          <w:rFonts w:ascii="Times New Roman" w:hAnsi="Times New Roman"/>
          <w:color w:val="000000" w:themeColor="text1"/>
          <w:sz w:val="28"/>
          <w:szCs w:val="28"/>
        </w:rPr>
        <w:t>сандрики</w:t>
      </w:r>
      <w:proofErr w:type="spellEnd"/>
      <w:r w:rsidR="002A27A3">
        <w:rPr>
          <w:rFonts w:ascii="Times New Roman" w:hAnsi="Times New Roman"/>
          <w:color w:val="000000" w:themeColor="text1"/>
          <w:sz w:val="28"/>
          <w:szCs w:val="28"/>
        </w:rPr>
        <w:t xml:space="preserve"> (любые обрамления оконных и дверных проемов), пилястры, углы зданий, оформленные рустом, лепнина и пр.;</w:t>
      </w:r>
    </w:p>
    <w:p w14:paraId="763462D0" w14:textId="7B2998FD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расположение букв по окружности при арочной форме оконного (дверного) проема;</w:t>
      </w:r>
    </w:p>
    <w:p w14:paraId="52BFB0C9" w14:textId="59D0DF70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расположение информационных конструкций одна над другой;</w:t>
      </w:r>
    </w:p>
    <w:p w14:paraId="1EEDE62A" w14:textId="79C32D79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установка консольных информационных конструкций (панелей-кронштейнов) рядом с балконами, одна над другой;</w:t>
      </w:r>
    </w:p>
    <w:p w14:paraId="27A39640" w14:textId="596FCB04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перекрытие знаков адресации и городской навигации, в том числе указателей наименований улиц, номеров домов, подъездов, квартир;</w:t>
      </w:r>
    </w:p>
    <w:p w14:paraId="49C7E98B" w14:textId="290AA6DF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создание средств размещения информации путем непосредственного нанесения на поверхность фасада здания декоративно-художественного и (или) текстового изображения (методом покраски, наклейки и иными методами);</w:t>
      </w:r>
    </w:p>
    <w:p w14:paraId="1557609A" w14:textId="2BE6BD3B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 xml:space="preserve">установка средств размещения информации в форме демонстрации постеров на динамических системах смены изображений (роллерные системы, системы поворотных панелей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proofErr w:type="spellStart"/>
      <w:r w:rsidR="002A27A3">
        <w:rPr>
          <w:rFonts w:ascii="Times New Roman" w:hAnsi="Times New Roman"/>
          <w:color w:val="000000" w:themeColor="text1"/>
          <w:sz w:val="28"/>
          <w:szCs w:val="28"/>
        </w:rPr>
        <w:t>призматроны</w:t>
      </w:r>
      <w:proofErr w:type="spellEnd"/>
      <w:r w:rsidR="002A27A3">
        <w:rPr>
          <w:rFonts w:ascii="Times New Roman" w:hAnsi="Times New Roman"/>
          <w:color w:val="000000" w:themeColor="text1"/>
          <w:sz w:val="28"/>
          <w:szCs w:val="28"/>
        </w:rPr>
        <w:t xml:space="preserve"> и др.) или изображения, демонстрируемого на электронных носителях (бегущая строка);</w:t>
      </w:r>
    </w:p>
    <w:p w14:paraId="5421A506" w14:textId="7F67DBCC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установка средств размещения информации на козырьках;</w:t>
      </w:r>
    </w:p>
    <w:p w14:paraId="29C4B00C" w14:textId="096E876F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заклейка пленками (иными материалами), закрашивание лицевой и/или внутренней плоскостей витрины, остеклений фасадов, окон;</w:t>
      </w:r>
    </w:p>
    <w:p w14:paraId="79A2802B" w14:textId="0B3A7AC2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замена остекления витрин световыми коробами («лайтбоксами»);</w:t>
      </w:r>
    </w:p>
    <w:p w14:paraId="6A1BDA38" w14:textId="30C86F9B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размещение средств размещения информации с использованием картона, самоклеящейся пленки, бумаги, ткани, баннерной ткани или сетки, в форме транспаранта;</w:t>
      </w:r>
    </w:p>
    <w:p w14:paraId="498F8610" w14:textId="682D88DB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размещение средств размещения информации с использованием мигающих (мерцающих), сменяющихся элементов, за исключением элементов оформления витрин;</w:t>
      </w:r>
    </w:p>
    <w:p w14:paraId="2216E6FC" w14:textId="286D05FB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применение материалов с флюоресцирующим эффектом;</w:t>
      </w:r>
    </w:p>
    <w:p w14:paraId="63A81CD9" w14:textId="6BA80A45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установка средств размещения информации на декоративных ограждениях сезонных (летних) кафе;</w:t>
      </w:r>
    </w:p>
    <w:p w14:paraId="43679FBA" w14:textId="715B5106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использование вывесок для размещения сменных сообщений (автоматическая смена изображений и текста), в том числе светодиодные бегущие строки;</w:t>
      </w:r>
    </w:p>
    <w:p w14:paraId="796775D0" w14:textId="581F5BB1" w:rsidR="004724CC" w:rsidRDefault="00254CF0" w:rsidP="00175EC4">
      <w:pPr>
        <w:suppressAutoHyphens/>
        <w:autoSpaceDE w:val="0"/>
        <w:autoSpaceDN w:val="0"/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2A27A3">
        <w:rPr>
          <w:rFonts w:ascii="Times New Roman" w:hAnsi="Times New Roman"/>
          <w:color w:val="000000" w:themeColor="text1"/>
          <w:sz w:val="28"/>
          <w:szCs w:val="28"/>
        </w:rPr>
        <w:t>размещение временной рекламной информации об аренде, продаже, скидках, распродажах, акциях, открытии новых предприятий, а также номеров телефонов, сайтов и указательных стрелок на фасадах зданий (строений, сооружений</w:t>
      </w:r>
      <w:proofErr w:type="gramStart"/>
      <w:r w:rsidR="002A27A3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2A27A3">
        <w:t xml:space="preserve"> ;</w:t>
      </w:r>
      <w:proofErr w:type="gramEnd"/>
    </w:p>
    <w:p w14:paraId="111FA533" w14:textId="0E7B9216" w:rsidR="004724CC" w:rsidRDefault="00254CF0" w:rsidP="00175EC4">
      <w:pPr>
        <w:pStyle w:val="ab"/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2A27A3">
        <w:rPr>
          <w:rFonts w:ascii="Times New Roman" w:hAnsi="Times New Roman"/>
          <w:sz w:val="28"/>
          <w:szCs w:val="28"/>
        </w:rPr>
        <w:t>размещение афиш, объявлений, плакатов и другой информационно-печатной продукции;</w:t>
      </w:r>
    </w:p>
    <w:p w14:paraId="06115A17" w14:textId="597DDC69" w:rsidR="004724CC" w:rsidRDefault="00254CF0" w:rsidP="00175EC4">
      <w:pPr>
        <w:pStyle w:val="ab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2A27A3">
        <w:rPr>
          <w:rFonts w:ascii="Times New Roman" w:hAnsi="Times New Roman"/>
          <w:sz w:val="28"/>
          <w:szCs w:val="28"/>
        </w:rPr>
        <w:t xml:space="preserve">установка (размещение) нестационарных конструкций в виде выносных </w:t>
      </w:r>
      <w:proofErr w:type="spellStart"/>
      <w:r w:rsidR="002A27A3">
        <w:rPr>
          <w:rFonts w:ascii="Times New Roman" w:hAnsi="Times New Roman"/>
          <w:sz w:val="28"/>
          <w:szCs w:val="28"/>
        </w:rPr>
        <w:t>штендеров</w:t>
      </w:r>
      <w:proofErr w:type="spellEnd"/>
      <w:r w:rsidR="002A27A3">
        <w:rPr>
          <w:rFonts w:ascii="Times New Roman" w:hAnsi="Times New Roman"/>
          <w:sz w:val="28"/>
          <w:szCs w:val="28"/>
        </w:rPr>
        <w:t>, стендов и навигационных модулей на собственных опорах, используемых в целях размещения информации.</w:t>
      </w:r>
    </w:p>
    <w:p w14:paraId="62B9DF8C" w14:textId="77777777" w:rsidR="004724CC" w:rsidRDefault="004724CC" w:rsidP="00175EC4">
      <w:pPr>
        <w:pStyle w:val="ab"/>
        <w:suppressAutoHyphens/>
        <w:jc w:val="both"/>
        <w:rPr>
          <w:rFonts w:ascii="Times New Roman" w:hAnsi="Times New Roman"/>
          <w:sz w:val="28"/>
          <w:szCs w:val="28"/>
        </w:rPr>
      </w:pPr>
    </w:p>
    <w:p w14:paraId="0FC1EABC" w14:textId="77777777" w:rsidR="004724CC" w:rsidRDefault="002A27A3" w:rsidP="00175EC4">
      <w:pPr>
        <w:pStyle w:val="ab"/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FF0000"/>
          <w:sz w:val="28"/>
          <w:szCs w:val="28"/>
        </w:rPr>
        <w:drawing>
          <wp:inline distT="0" distB="0" distL="0" distR="0" wp14:anchorId="2E50C9A5" wp14:editId="6C547D5B">
            <wp:extent cx="5903595" cy="2479431"/>
            <wp:effectExtent l="0" t="0" r="190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5176" cy="248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56DEDA" w14:textId="77777777" w:rsidR="004724CC" w:rsidRDefault="009C4E67" w:rsidP="00175EC4">
      <w:pPr>
        <w:pStyle w:val="ab"/>
        <w:suppressAutoHyphen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FF0000"/>
          <w:sz w:val="28"/>
          <w:szCs w:val="28"/>
        </w:rPr>
        <w:drawing>
          <wp:inline distT="0" distB="0" distL="0" distR="0" wp14:anchorId="0059F1AA" wp14:editId="1598C5ED">
            <wp:extent cx="5903595" cy="2795351"/>
            <wp:effectExtent l="0" t="0" r="1905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03595" cy="2795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01FA6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FF0000"/>
          <w:sz w:val="28"/>
          <w:szCs w:val="28"/>
        </w:rPr>
        <w:lastRenderedPageBreak/>
        <w:drawing>
          <wp:inline distT="0" distB="0" distL="0" distR="0" wp14:anchorId="20EDCD4C" wp14:editId="5DE9A74B">
            <wp:extent cx="4229100" cy="419544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8280" cy="4224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ADD9A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6D41C90" w14:textId="77777777" w:rsidR="004724CC" w:rsidRDefault="004724CC" w:rsidP="00175EC4">
      <w:pPr>
        <w:suppressAutoHyphens/>
        <w:autoSpaceDE w:val="0"/>
        <w:autoSpaceDN w:val="0"/>
        <w:spacing w:after="0" w:line="240" w:lineRule="auto"/>
        <w:ind w:firstLine="142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14:paraId="32587BF5" w14:textId="77777777" w:rsidR="004724CC" w:rsidRPr="009C4E67" w:rsidRDefault="002A27A3" w:rsidP="00175EC4">
      <w:pPr>
        <w:suppressAutoHyphens/>
        <w:autoSpaceDE w:val="0"/>
        <w:autoSpaceDN w:val="0"/>
        <w:spacing w:after="0" w:line="240" w:lineRule="auto"/>
        <w:ind w:firstLine="142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 wp14:anchorId="67C3CD9F" wp14:editId="5DB443BF">
            <wp:extent cx="4324350" cy="41452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3548" cy="4164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82FF6" w14:textId="77777777" w:rsidR="009C4E67" w:rsidRDefault="009C4E67" w:rsidP="00175EC4">
      <w:pPr>
        <w:suppressAutoHyphens/>
        <w:autoSpaceDE w:val="0"/>
        <w:autoSpaceDN w:val="0"/>
        <w:spacing w:after="0" w:line="240" w:lineRule="auto"/>
        <w:ind w:firstLine="142"/>
        <w:jc w:val="right"/>
        <w:rPr>
          <w:rFonts w:ascii="Times New Roman" w:hAnsi="Times New Roman"/>
          <w:sz w:val="28"/>
          <w:szCs w:val="28"/>
        </w:rPr>
      </w:pPr>
    </w:p>
    <w:p w14:paraId="7474AE8E" w14:textId="77777777" w:rsidR="004724CC" w:rsidRDefault="002A27A3" w:rsidP="00175EC4">
      <w:pPr>
        <w:suppressAutoHyphens/>
        <w:autoSpaceDE w:val="0"/>
        <w:autoSpaceDN w:val="0"/>
        <w:spacing w:after="0" w:line="240" w:lineRule="auto"/>
        <w:ind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FF0000"/>
          <w:sz w:val="28"/>
          <w:szCs w:val="28"/>
        </w:rPr>
        <w:lastRenderedPageBreak/>
        <w:drawing>
          <wp:inline distT="0" distB="0" distL="0" distR="0" wp14:anchorId="6797E14F" wp14:editId="48AB7541">
            <wp:extent cx="4772025" cy="42062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82281" cy="4215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5974A6" w14:textId="77777777" w:rsidR="009C4E67" w:rsidRDefault="009C4E67" w:rsidP="005307D1">
      <w:pPr>
        <w:suppressAutoHyphens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1DCCFE8" w14:textId="77777777" w:rsidR="009C4E67" w:rsidRDefault="009C4E67" w:rsidP="005307D1">
      <w:pPr>
        <w:suppressAutoHyphens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F20DBAF" w14:textId="77777777" w:rsidR="009C4E67" w:rsidRPr="002B5E09" w:rsidRDefault="009C4E67" w:rsidP="005307D1">
      <w:pPr>
        <w:tabs>
          <w:tab w:val="left" w:pos="5670"/>
          <w:tab w:val="left" w:pos="7088"/>
        </w:tabs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98B1B2" w14:textId="77777777" w:rsidR="009C4E67" w:rsidRDefault="009C4E67" w:rsidP="00254CF0">
      <w:pPr>
        <w:tabs>
          <w:tab w:val="left" w:pos="5670"/>
          <w:tab w:val="left" w:pos="7088"/>
        </w:tabs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администрации – </w:t>
      </w:r>
    </w:p>
    <w:p w14:paraId="7EE5F3CB" w14:textId="77777777" w:rsidR="009C4E67" w:rsidRPr="00277081" w:rsidRDefault="009C4E67" w:rsidP="00254CF0">
      <w:pPr>
        <w:tabs>
          <w:tab w:val="left" w:pos="5670"/>
          <w:tab w:val="left" w:pos="7088"/>
        </w:tabs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277081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7081">
        <w:rPr>
          <w:rFonts w:ascii="Times New Roman" w:hAnsi="Times New Roman"/>
          <w:sz w:val="28"/>
          <w:szCs w:val="28"/>
        </w:rPr>
        <w:t>управления</w:t>
      </w:r>
      <w:r>
        <w:rPr>
          <w:rFonts w:ascii="Times New Roman" w:hAnsi="Times New Roman"/>
          <w:sz w:val="28"/>
          <w:szCs w:val="28"/>
        </w:rPr>
        <w:t xml:space="preserve"> по </w:t>
      </w:r>
      <w:r w:rsidRPr="00277081">
        <w:rPr>
          <w:rFonts w:ascii="Times New Roman" w:hAnsi="Times New Roman"/>
          <w:sz w:val="28"/>
          <w:szCs w:val="28"/>
        </w:rPr>
        <w:t>архитектур</w:t>
      </w:r>
      <w:r>
        <w:rPr>
          <w:rFonts w:ascii="Times New Roman" w:hAnsi="Times New Roman"/>
          <w:sz w:val="28"/>
          <w:szCs w:val="28"/>
        </w:rPr>
        <w:t>е,</w:t>
      </w:r>
    </w:p>
    <w:p w14:paraId="25BC3D07" w14:textId="77777777" w:rsidR="00684067" w:rsidRDefault="009C4E67" w:rsidP="00254CF0">
      <w:pPr>
        <w:tabs>
          <w:tab w:val="left" w:pos="5670"/>
          <w:tab w:val="left" w:pos="7088"/>
        </w:tabs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277081">
        <w:rPr>
          <w:rFonts w:ascii="Times New Roman" w:hAnsi="Times New Roman"/>
          <w:sz w:val="28"/>
          <w:szCs w:val="28"/>
        </w:rPr>
        <w:t>радостроительств</w:t>
      </w:r>
      <w:r>
        <w:rPr>
          <w:rFonts w:ascii="Times New Roman" w:hAnsi="Times New Roman"/>
          <w:sz w:val="28"/>
          <w:szCs w:val="28"/>
        </w:rPr>
        <w:t>у и имущественным</w:t>
      </w:r>
    </w:p>
    <w:p w14:paraId="54553F52" w14:textId="77777777" w:rsidR="00684067" w:rsidRDefault="009C4E67" w:rsidP="00254CF0">
      <w:pPr>
        <w:tabs>
          <w:tab w:val="left" w:pos="5670"/>
          <w:tab w:val="left" w:pos="7088"/>
        </w:tabs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отношениям</w:t>
      </w:r>
      <w:r w:rsidR="006840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277081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7081">
        <w:rPr>
          <w:rFonts w:ascii="Times New Roman" w:hAnsi="Times New Roman"/>
          <w:sz w:val="28"/>
          <w:szCs w:val="28"/>
        </w:rPr>
        <w:t>города-курорта</w:t>
      </w:r>
    </w:p>
    <w:p w14:paraId="4AB80C62" w14:textId="0FE54B8B" w:rsidR="009C4E67" w:rsidRDefault="009C4E67" w:rsidP="00684067">
      <w:pPr>
        <w:tabs>
          <w:tab w:val="left" w:pos="5670"/>
          <w:tab w:val="left" w:pos="7088"/>
        </w:tabs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277081">
        <w:rPr>
          <w:rFonts w:ascii="Times New Roman" w:hAnsi="Times New Roman"/>
          <w:sz w:val="28"/>
          <w:szCs w:val="28"/>
        </w:rPr>
        <w:t>Кисловодска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7081">
        <w:rPr>
          <w:rFonts w:ascii="Times New Roman" w:hAnsi="Times New Roman"/>
          <w:sz w:val="28"/>
          <w:szCs w:val="28"/>
        </w:rPr>
        <w:t>–</w:t>
      </w:r>
      <w:r w:rsidR="00684067">
        <w:rPr>
          <w:rFonts w:ascii="Times New Roman" w:hAnsi="Times New Roman"/>
          <w:sz w:val="28"/>
          <w:szCs w:val="28"/>
        </w:rPr>
        <w:t xml:space="preserve"> </w:t>
      </w:r>
      <w:r w:rsidRPr="00277081">
        <w:rPr>
          <w:rFonts w:ascii="Times New Roman" w:hAnsi="Times New Roman"/>
          <w:sz w:val="28"/>
          <w:szCs w:val="28"/>
        </w:rPr>
        <w:t>главный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7081">
        <w:rPr>
          <w:rFonts w:ascii="Times New Roman" w:hAnsi="Times New Roman"/>
          <w:sz w:val="28"/>
          <w:szCs w:val="28"/>
        </w:rPr>
        <w:t>архитектор</w:t>
      </w: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684067">
        <w:rPr>
          <w:rFonts w:ascii="Times New Roman" w:hAnsi="Times New Roman"/>
          <w:sz w:val="28"/>
          <w:szCs w:val="28"/>
        </w:rPr>
        <w:t xml:space="preserve">        </w:t>
      </w:r>
      <w:r w:rsidRPr="00277081">
        <w:rPr>
          <w:rFonts w:ascii="Times New Roman" w:hAnsi="Times New Roman"/>
          <w:sz w:val="28"/>
          <w:szCs w:val="28"/>
        </w:rPr>
        <w:t>Г.Е.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7081">
        <w:rPr>
          <w:rFonts w:ascii="Times New Roman" w:hAnsi="Times New Roman"/>
          <w:sz w:val="28"/>
          <w:szCs w:val="28"/>
        </w:rPr>
        <w:t>Сидоров</w:t>
      </w:r>
    </w:p>
    <w:p w14:paraId="460F1DE4" w14:textId="4CFA9D07" w:rsidR="005307D1" w:rsidRDefault="005307D1" w:rsidP="00254CF0">
      <w:pPr>
        <w:tabs>
          <w:tab w:val="left" w:pos="5670"/>
          <w:tab w:val="left" w:pos="7088"/>
        </w:tabs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298E3AF3" w14:textId="77777777" w:rsidR="005307D1" w:rsidRDefault="005307D1" w:rsidP="005307D1">
      <w:pPr>
        <w:suppressAutoHyphens/>
        <w:spacing w:after="0" w:line="240" w:lineRule="exact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Начальник правового управления</w:t>
      </w:r>
    </w:p>
    <w:p w14:paraId="50784423" w14:textId="77777777" w:rsidR="005307D1" w:rsidRDefault="005307D1" w:rsidP="005307D1">
      <w:pPr>
        <w:suppressAutoHyphens/>
        <w:spacing w:after="0" w:line="240" w:lineRule="exact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администрации города-курорта</w:t>
      </w:r>
    </w:p>
    <w:p w14:paraId="30DAC49D" w14:textId="439C4ACA" w:rsidR="005307D1" w:rsidRDefault="005307D1" w:rsidP="005307D1">
      <w:pPr>
        <w:suppressAutoHyphens/>
        <w:spacing w:after="0" w:line="240" w:lineRule="exact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Кисловодска                                                                             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О.С</w:t>
      </w:r>
      <w:proofErr w:type="spellEnd"/>
      <w:r>
        <w:rPr>
          <w:rFonts w:ascii="Times New Roman" w:hAnsi="Times New Roman"/>
          <w:kern w:val="2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kern w:val="2"/>
          <w:sz w:val="28"/>
          <w:szCs w:val="28"/>
        </w:rPr>
        <w:t>Кавалеристова</w:t>
      </w:r>
      <w:proofErr w:type="spellEnd"/>
    </w:p>
    <w:p w14:paraId="01CCD183" w14:textId="77777777" w:rsidR="005307D1" w:rsidRDefault="005307D1" w:rsidP="00254CF0">
      <w:pPr>
        <w:tabs>
          <w:tab w:val="left" w:pos="5670"/>
          <w:tab w:val="left" w:pos="7088"/>
        </w:tabs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14:paraId="5E297BC6" w14:textId="77777777" w:rsidR="005307D1" w:rsidRDefault="005307D1" w:rsidP="005307D1">
      <w:pPr>
        <w:pStyle w:val="Standard"/>
        <w:tabs>
          <w:tab w:val="left" w:pos="5529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 управляющего делами администрации</w:t>
      </w:r>
    </w:p>
    <w:p w14:paraId="787E3BBC" w14:textId="77777777" w:rsidR="005307D1" w:rsidRDefault="005307D1" w:rsidP="005307D1">
      <w:pPr>
        <w:pStyle w:val="Standard"/>
        <w:tabs>
          <w:tab w:val="left" w:pos="5529"/>
          <w:tab w:val="left" w:pos="7088"/>
        </w:tabs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города-курорта Кисловодска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 Ольшанская</w:t>
      </w:r>
    </w:p>
    <w:sectPr w:rsidR="005307D1" w:rsidSect="00254CF0">
      <w:headerReference w:type="even" r:id="rId42"/>
      <w:headerReference w:type="default" r:id="rId43"/>
      <w:pgSz w:w="11906" w:h="16838"/>
      <w:pgMar w:top="1134" w:right="567" w:bottom="1134" w:left="1985" w:header="425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25F8AC" w14:textId="77777777" w:rsidR="00581DE6" w:rsidRDefault="00581DE6">
      <w:pPr>
        <w:spacing w:line="240" w:lineRule="auto"/>
      </w:pPr>
      <w:r>
        <w:separator/>
      </w:r>
    </w:p>
  </w:endnote>
  <w:endnote w:type="continuationSeparator" w:id="0">
    <w:p w14:paraId="43839A66" w14:textId="77777777" w:rsidR="00581DE6" w:rsidRDefault="00581D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AD1788" w14:textId="77777777" w:rsidR="00581DE6" w:rsidRDefault="00581DE6">
      <w:pPr>
        <w:spacing w:after="0"/>
      </w:pPr>
      <w:r>
        <w:separator/>
      </w:r>
    </w:p>
  </w:footnote>
  <w:footnote w:type="continuationSeparator" w:id="0">
    <w:p w14:paraId="3059F13E" w14:textId="77777777" w:rsidR="00581DE6" w:rsidRDefault="00581DE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06563A" w14:textId="77777777" w:rsidR="00254CF0" w:rsidRDefault="00254CF0">
    <w:pPr>
      <w:pStyle w:val="a6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/>
      </w:rPr>
      <w:id w:val="-444930170"/>
      <w:docPartObj>
        <w:docPartGallery w:val="AutoText"/>
      </w:docPartObj>
    </w:sdtPr>
    <w:sdtEndPr/>
    <w:sdtContent>
      <w:p w14:paraId="5A15F750" w14:textId="77777777" w:rsidR="00254CF0" w:rsidRDefault="00254CF0" w:rsidP="00C45047">
        <w:pPr>
          <w:pStyle w:val="a6"/>
          <w:tabs>
            <w:tab w:val="clear" w:pos="9355"/>
          </w:tabs>
          <w:jc w:val="center"/>
          <w:rPr>
            <w:rFonts w:ascii="Times New Roman" w:hAnsi="Times New Roman"/>
          </w:rPr>
        </w:pPr>
        <w:r w:rsidRPr="00B96638">
          <w:rPr>
            <w:rFonts w:ascii="Times New Roman" w:hAnsi="Times New Roman"/>
          </w:rPr>
          <w:fldChar w:fldCharType="begin"/>
        </w:r>
        <w:r w:rsidRPr="00B96638">
          <w:rPr>
            <w:rFonts w:ascii="Times New Roman" w:hAnsi="Times New Roman"/>
          </w:rPr>
          <w:instrText>PAGE   \* MERGEFORMAT</w:instrText>
        </w:r>
        <w:r w:rsidRPr="00B96638">
          <w:rPr>
            <w:rFonts w:ascii="Times New Roman" w:hAnsi="Times New Roman"/>
          </w:rPr>
          <w:fldChar w:fldCharType="separate"/>
        </w:r>
        <w:r w:rsidRPr="00B96638">
          <w:rPr>
            <w:rFonts w:ascii="Times New Roman" w:hAnsi="Times New Roman"/>
            <w:noProof/>
          </w:rPr>
          <w:t>2</w:t>
        </w:r>
        <w:r w:rsidRPr="00B96638">
          <w:rPr>
            <w:rFonts w:ascii="Times New Roman" w:hAnsi="Times New Roman"/>
          </w:rPr>
          <w:fldChar w:fldCharType="end"/>
        </w:r>
      </w:p>
      <w:p w14:paraId="4E0A00F5" w14:textId="17C42040" w:rsidR="00254CF0" w:rsidRPr="00B96638" w:rsidRDefault="00581DE6" w:rsidP="00C45047">
        <w:pPr>
          <w:pStyle w:val="a6"/>
          <w:tabs>
            <w:tab w:val="clear" w:pos="9355"/>
          </w:tabs>
          <w:jc w:val="center"/>
          <w:rPr>
            <w:rFonts w:ascii="Times New Roman" w:hAnsi="Times New Roman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53D37"/>
    <w:multiLevelType w:val="hybridMultilevel"/>
    <w:tmpl w:val="4434FFB0"/>
    <w:lvl w:ilvl="0" w:tplc="C00AEC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43B84"/>
    <w:multiLevelType w:val="multilevel"/>
    <w:tmpl w:val="24743B8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E77F92"/>
    <w:multiLevelType w:val="hybridMultilevel"/>
    <w:tmpl w:val="2F0417AC"/>
    <w:lvl w:ilvl="0" w:tplc="866EC07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7247"/>
    <w:rsid w:val="00000342"/>
    <w:rsid w:val="0000195F"/>
    <w:rsid w:val="00005FD4"/>
    <w:rsid w:val="00007F7D"/>
    <w:rsid w:val="0001003B"/>
    <w:rsid w:val="00013AA7"/>
    <w:rsid w:val="0001564F"/>
    <w:rsid w:val="00020E4F"/>
    <w:rsid w:val="00023B10"/>
    <w:rsid w:val="00025ACC"/>
    <w:rsid w:val="00034365"/>
    <w:rsid w:val="000343CD"/>
    <w:rsid w:val="00034AFD"/>
    <w:rsid w:val="0004411D"/>
    <w:rsid w:val="00045350"/>
    <w:rsid w:val="00053123"/>
    <w:rsid w:val="00053A3A"/>
    <w:rsid w:val="000555ED"/>
    <w:rsid w:val="00056D9C"/>
    <w:rsid w:val="00065292"/>
    <w:rsid w:val="00071262"/>
    <w:rsid w:val="00071C6C"/>
    <w:rsid w:val="00075B96"/>
    <w:rsid w:val="0007633B"/>
    <w:rsid w:val="0007676D"/>
    <w:rsid w:val="00086540"/>
    <w:rsid w:val="0008677C"/>
    <w:rsid w:val="000867D9"/>
    <w:rsid w:val="0009075D"/>
    <w:rsid w:val="00092500"/>
    <w:rsid w:val="00092B0D"/>
    <w:rsid w:val="00094E86"/>
    <w:rsid w:val="000A1C4F"/>
    <w:rsid w:val="000A25AB"/>
    <w:rsid w:val="000A4BBD"/>
    <w:rsid w:val="000A60E8"/>
    <w:rsid w:val="000A78E4"/>
    <w:rsid w:val="000B302B"/>
    <w:rsid w:val="000B79CB"/>
    <w:rsid w:val="000C1342"/>
    <w:rsid w:val="000C2D67"/>
    <w:rsid w:val="000C3383"/>
    <w:rsid w:val="000C7247"/>
    <w:rsid w:val="000C75D0"/>
    <w:rsid w:val="000D35ED"/>
    <w:rsid w:val="000D3940"/>
    <w:rsid w:val="000D3CD7"/>
    <w:rsid w:val="000D4ED3"/>
    <w:rsid w:val="000E13D4"/>
    <w:rsid w:val="000E2460"/>
    <w:rsid w:val="000E3161"/>
    <w:rsid w:val="000F56DE"/>
    <w:rsid w:val="000F69AA"/>
    <w:rsid w:val="000F6DD5"/>
    <w:rsid w:val="000F767F"/>
    <w:rsid w:val="000F7C3D"/>
    <w:rsid w:val="00100676"/>
    <w:rsid w:val="001012FB"/>
    <w:rsid w:val="00101D41"/>
    <w:rsid w:val="0010281E"/>
    <w:rsid w:val="00103A2E"/>
    <w:rsid w:val="0010514B"/>
    <w:rsid w:val="00106E1B"/>
    <w:rsid w:val="0011063D"/>
    <w:rsid w:val="00113221"/>
    <w:rsid w:val="001147C4"/>
    <w:rsid w:val="00114B00"/>
    <w:rsid w:val="001152A7"/>
    <w:rsid w:val="001154BE"/>
    <w:rsid w:val="00117237"/>
    <w:rsid w:val="00117F96"/>
    <w:rsid w:val="00120ED9"/>
    <w:rsid w:val="00121ECF"/>
    <w:rsid w:val="00122FA2"/>
    <w:rsid w:val="001263F2"/>
    <w:rsid w:val="00127D04"/>
    <w:rsid w:val="001326BD"/>
    <w:rsid w:val="00136050"/>
    <w:rsid w:val="0013767A"/>
    <w:rsid w:val="00137C25"/>
    <w:rsid w:val="00142169"/>
    <w:rsid w:val="0014333C"/>
    <w:rsid w:val="001469C5"/>
    <w:rsid w:val="00147454"/>
    <w:rsid w:val="00147C4A"/>
    <w:rsid w:val="00151678"/>
    <w:rsid w:val="0015286F"/>
    <w:rsid w:val="001563FB"/>
    <w:rsid w:val="0015769D"/>
    <w:rsid w:val="00160E46"/>
    <w:rsid w:val="00161EF7"/>
    <w:rsid w:val="00172CCC"/>
    <w:rsid w:val="0017317E"/>
    <w:rsid w:val="00174FE3"/>
    <w:rsid w:val="0017507D"/>
    <w:rsid w:val="00175EC4"/>
    <w:rsid w:val="001808F2"/>
    <w:rsid w:val="00185D89"/>
    <w:rsid w:val="00186380"/>
    <w:rsid w:val="001A0810"/>
    <w:rsid w:val="001A1718"/>
    <w:rsid w:val="001B1987"/>
    <w:rsid w:val="001B4676"/>
    <w:rsid w:val="001B4DC5"/>
    <w:rsid w:val="001D02FE"/>
    <w:rsid w:val="001D07B0"/>
    <w:rsid w:val="001D3A0B"/>
    <w:rsid w:val="001E6580"/>
    <w:rsid w:val="001E6784"/>
    <w:rsid w:val="001E79A2"/>
    <w:rsid w:val="001F221B"/>
    <w:rsid w:val="001F4B34"/>
    <w:rsid w:val="0020296E"/>
    <w:rsid w:val="00207800"/>
    <w:rsid w:val="002125CD"/>
    <w:rsid w:val="002127D6"/>
    <w:rsid w:val="002242E5"/>
    <w:rsid w:val="00226B89"/>
    <w:rsid w:val="00227ED5"/>
    <w:rsid w:val="0023188C"/>
    <w:rsid w:val="002320DB"/>
    <w:rsid w:val="002322C6"/>
    <w:rsid w:val="00233CA4"/>
    <w:rsid w:val="00234DEE"/>
    <w:rsid w:val="0024052B"/>
    <w:rsid w:val="00241BDF"/>
    <w:rsid w:val="002456BB"/>
    <w:rsid w:val="002512D7"/>
    <w:rsid w:val="00252420"/>
    <w:rsid w:val="00252B10"/>
    <w:rsid w:val="0025346F"/>
    <w:rsid w:val="002548BC"/>
    <w:rsid w:val="00254CF0"/>
    <w:rsid w:val="00254DD5"/>
    <w:rsid w:val="00255FAD"/>
    <w:rsid w:val="00262AB8"/>
    <w:rsid w:val="002662F8"/>
    <w:rsid w:val="00272BB1"/>
    <w:rsid w:val="00272C22"/>
    <w:rsid w:val="0027519A"/>
    <w:rsid w:val="00280D27"/>
    <w:rsid w:val="0028196C"/>
    <w:rsid w:val="00284324"/>
    <w:rsid w:val="00284DFE"/>
    <w:rsid w:val="00290ED0"/>
    <w:rsid w:val="00291DB6"/>
    <w:rsid w:val="00292550"/>
    <w:rsid w:val="00295F72"/>
    <w:rsid w:val="0029651F"/>
    <w:rsid w:val="002A27A3"/>
    <w:rsid w:val="002A331D"/>
    <w:rsid w:val="002A58ED"/>
    <w:rsid w:val="002A7B6C"/>
    <w:rsid w:val="002B068A"/>
    <w:rsid w:val="002B2535"/>
    <w:rsid w:val="002B7F5F"/>
    <w:rsid w:val="002C3C8F"/>
    <w:rsid w:val="002C6B89"/>
    <w:rsid w:val="002C7773"/>
    <w:rsid w:val="002D0C8A"/>
    <w:rsid w:val="002D371E"/>
    <w:rsid w:val="002D6105"/>
    <w:rsid w:val="002E3293"/>
    <w:rsid w:val="002E486B"/>
    <w:rsid w:val="002E4B94"/>
    <w:rsid w:val="002E6B71"/>
    <w:rsid w:val="003052B6"/>
    <w:rsid w:val="0030600C"/>
    <w:rsid w:val="00307492"/>
    <w:rsid w:val="00310505"/>
    <w:rsid w:val="003121B0"/>
    <w:rsid w:val="00312DC7"/>
    <w:rsid w:val="00315442"/>
    <w:rsid w:val="003164C5"/>
    <w:rsid w:val="00324618"/>
    <w:rsid w:val="00324BD6"/>
    <w:rsid w:val="00325E51"/>
    <w:rsid w:val="00330F21"/>
    <w:rsid w:val="00330F80"/>
    <w:rsid w:val="00332FD3"/>
    <w:rsid w:val="00333258"/>
    <w:rsid w:val="00334B1C"/>
    <w:rsid w:val="00335F55"/>
    <w:rsid w:val="00346080"/>
    <w:rsid w:val="0034764B"/>
    <w:rsid w:val="00352AFD"/>
    <w:rsid w:val="00352E74"/>
    <w:rsid w:val="003558F6"/>
    <w:rsid w:val="00356077"/>
    <w:rsid w:val="0035622E"/>
    <w:rsid w:val="00360DBB"/>
    <w:rsid w:val="00363E40"/>
    <w:rsid w:val="00371B30"/>
    <w:rsid w:val="00374ADF"/>
    <w:rsid w:val="003805A7"/>
    <w:rsid w:val="00380C55"/>
    <w:rsid w:val="00380D9E"/>
    <w:rsid w:val="00382DF0"/>
    <w:rsid w:val="00383D5F"/>
    <w:rsid w:val="00384F70"/>
    <w:rsid w:val="00385511"/>
    <w:rsid w:val="00385DA4"/>
    <w:rsid w:val="00392B0F"/>
    <w:rsid w:val="003933F9"/>
    <w:rsid w:val="003A1347"/>
    <w:rsid w:val="003A2E46"/>
    <w:rsid w:val="003A6D48"/>
    <w:rsid w:val="003A71A2"/>
    <w:rsid w:val="003B168C"/>
    <w:rsid w:val="003B18AE"/>
    <w:rsid w:val="003B3973"/>
    <w:rsid w:val="003C083F"/>
    <w:rsid w:val="003C10F7"/>
    <w:rsid w:val="003C13FB"/>
    <w:rsid w:val="003C2372"/>
    <w:rsid w:val="003C6E5B"/>
    <w:rsid w:val="003C7AA3"/>
    <w:rsid w:val="003C7AAF"/>
    <w:rsid w:val="003D4846"/>
    <w:rsid w:val="003D4B08"/>
    <w:rsid w:val="003D5672"/>
    <w:rsid w:val="003D7B6D"/>
    <w:rsid w:val="003E087A"/>
    <w:rsid w:val="003E7AE5"/>
    <w:rsid w:val="003F199E"/>
    <w:rsid w:val="003F1A3C"/>
    <w:rsid w:val="003F1F48"/>
    <w:rsid w:val="003F5436"/>
    <w:rsid w:val="00400AF0"/>
    <w:rsid w:val="00404418"/>
    <w:rsid w:val="00411B11"/>
    <w:rsid w:val="00411C42"/>
    <w:rsid w:val="00414078"/>
    <w:rsid w:val="004144A2"/>
    <w:rsid w:val="004145CD"/>
    <w:rsid w:val="004213B5"/>
    <w:rsid w:val="00422EC3"/>
    <w:rsid w:val="0043022A"/>
    <w:rsid w:val="00430EA3"/>
    <w:rsid w:val="00431BE4"/>
    <w:rsid w:val="004353A2"/>
    <w:rsid w:val="00441B7E"/>
    <w:rsid w:val="00441BE6"/>
    <w:rsid w:val="00442318"/>
    <w:rsid w:val="004432A5"/>
    <w:rsid w:val="004434FE"/>
    <w:rsid w:val="004445D9"/>
    <w:rsid w:val="00444B9B"/>
    <w:rsid w:val="00447AF5"/>
    <w:rsid w:val="00451FB6"/>
    <w:rsid w:val="004557A1"/>
    <w:rsid w:val="0046123E"/>
    <w:rsid w:val="00463632"/>
    <w:rsid w:val="00463F39"/>
    <w:rsid w:val="0046742D"/>
    <w:rsid w:val="004724CC"/>
    <w:rsid w:val="00474CC6"/>
    <w:rsid w:val="004807DB"/>
    <w:rsid w:val="00483CDE"/>
    <w:rsid w:val="00483CF4"/>
    <w:rsid w:val="00490052"/>
    <w:rsid w:val="004922A3"/>
    <w:rsid w:val="004925B6"/>
    <w:rsid w:val="00494603"/>
    <w:rsid w:val="00495171"/>
    <w:rsid w:val="004A002A"/>
    <w:rsid w:val="004A178F"/>
    <w:rsid w:val="004A555F"/>
    <w:rsid w:val="004B3B70"/>
    <w:rsid w:val="004B4CF8"/>
    <w:rsid w:val="004B5B0D"/>
    <w:rsid w:val="004B72D8"/>
    <w:rsid w:val="004B7B24"/>
    <w:rsid w:val="004C2E39"/>
    <w:rsid w:val="004C57E3"/>
    <w:rsid w:val="004D5EC6"/>
    <w:rsid w:val="004E0B36"/>
    <w:rsid w:val="004E63F1"/>
    <w:rsid w:val="004E6606"/>
    <w:rsid w:val="004E6BE0"/>
    <w:rsid w:val="004E6EA2"/>
    <w:rsid w:val="004E7F4F"/>
    <w:rsid w:val="004F108C"/>
    <w:rsid w:val="004F2C11"/>
    <w:rsid w:val="004F4108"/>
    <w:rsid w:val="004F5BAC"/>
    <w:rsid w:val="004F5EAE"/>
    <w:rsid w:val="0050027A"/>
    <w:rsid w:val="0050226B"/>
    <w:rsid w:val="00507B15"/>
    <w:rsid w:val="005104E0"/>
    <w:rsid w:val="0051643C"/>
    <w:rsid w:val="0051745B"/>
    <w:rsid w:val="005179C2"/>
    <w:rsid w:val="0052029B"/>
    <w:rsid w:val="00522881"/>
    <w:rsid w:val="005307D1"/>
    <w:rsid w:val="00533F5C"/>
    <w:rsid w:val="005353DB"/>
    <w:rsid w:val="0054654B"/>
    <w:rsid w:val="00546F87"/>
    <w:rsid w:val="00547473"/>
    <w:rsid w:val="0055174F"/>
    <w:rsid w:val="0055275F"/>
    <w:rsid w:val="00555635"/>
    <w:rsid w:val="00557DDB"/>
    <w:rsid w:val="00561C0D"/>
    <w:rsid w:val="005673F3"/>
    <w:rsid w:val="005674F1"/>
    <w:rsid w:val="00567600"/>
    <w:rsid w:val="00572AF6"/>
    <w:rsid w:val="0057324D"/>
    <w:rsid w:val="00573A5F"/>
    <w:rsid w:val="00575650"/>
    <w:rsid w:val="00581DE6"/>
    <w:rsid w:val="00586107"/>
    <w:rsid w:val="005901BF"/>
    <w:rsid w:val="005922ED"/>
    <w:rsid w:val="0059500A"/>
    <w:rsid w:val="005A097F"/>
    <w:rsid w:val="005A27D5"/>
    <w:rsid w:val="005A2936"/>
    <w:rsid w:val="005A32B9"/>
    <w:rsid w:val="005A7123"/>
    <w:rsid w:val="005B06DC"/>
    <w:rsid w:val="005B160B"/>
    <w:rsid w:val="005B295F"/>
    <w:rsid w:val="005B4F75"/>
    <w:rsid w:val="005B5BC6"/>
    <w:rsid w:val="005B730E"/>
    <w:rsid w:val="005C1F04"/>
    <w:rsid w:val="005C741F"/>
    <w:rsid w:val="005D3E9B"/>
    <w:rsid w:val="005D42FA"/>
    <w:rsid w:val="005E2B74"/>
    <w:rsid w:val="005E5811"/>
    <w:rsid w:val="005E639C"/>
    <w:rsid w:val="005F19A0"/>
    <w:rsid w:val="005F2054"/>
    <w:rsid w:val="005F2236"/>
    <w:rsid w:val="00600BA6"/>
    <w:rsid w:val="00600D7A"/>
    <w:rsid w:val="00600F58"/>
    <w:rsid w:val="00613A5E"/>
    <w:rsid w:val="00613D07"/>
    <w:rsid w:val="00616263"/>
    <w:rsid w:val="00617047"/>
    <w:rsid w:val="00617112"/>
    <w:rsid w:val="00627143"/>
    <w:rsid w:val="0063433A"/>
    <w:rsid w:val="0063570F"/>
    <w:rsid w:val="0063630A"/>
    <w:rsid w:val="00642034"/>
    <w:rsid w:val="006433C2"/>
    <w:rsid w:val="00646C72"/>
    <w:rsid w:val="0065684F"/>
    <w:rsid w:val="00667A4D"/>
    <w:rsid w:val="00670EAD"/>
    <w:rsid w:val="00675956"/>
    <w:rsid w:val="00675BB7"/>
    <w:rsid w:val="00677EF9"/>
    <w:rsid w:val="00682A71"/>
    <w:rsid w:val="006831D5"/>
    <w:rsid w:val="00684067"/>
    <w:rsid w:val="00684776"/>
    <w:rsid w:val="006854FE"/>
    <w:rsid w:val="006A20A8"/>
    <w:rsid w:val="006A2B6C"/>
    <w:rsid w:val="006A2C7D"/>
    <w:rsid w:val="006A4DB3"/>
    <w:rsid w:val="006A5845"/>
    <w:rsid w:val="006A5BFF"/>
    <w:rsid w:val="006A6039"/>
    <w:rsid w:val="006A755E"/>
    <w:rsid w:val="006A7783"/>
    <w:rsid w:val="006B423C"/>
    <w:rsid w:val="006B531B"/>
    <w:rsid w:val="006B7214"/>
    <w:rsid w:val="006C1C1F"/>
    <w:rsid w:val="006C37DF"/>
    <w:rsid w:val="006C5903"/>
    <w:rsid w:val="006C679C"/>
    <w:rsid w:val="006C6A0D"/>
    <w:rsid w:val="006C7B7F"/>
    <w:rsid w:val="006D040E"/>
    <w:rsid w:val="006D0A94"/>
    <w:rsid w:val="006D53B4"/>
    <w:rsid w:val="006D78D3"/>
    <w:rsid w:val="006E1217"/>
    <w:rsid w:val="006E13BA"/>
    <w:rsid w:val="006E5304"/>
    <w:rsid w:val="006E6EB7"/>
    <w:rsid w:val="006F169B"/>
    <w:rsid w:val="006F26EF"/>
    <w:rsid w:val="006F4E7E"/>
    <w:rsid w:val="006F52E5"/>
    <w:rsid w:val="00702302"/>
    <w:rsid w:val="00702985"/>
    <w:rsid w:val="00702AEB"/>
    <w:rsid w:val="0070371B"/>
    <w:rsid w:val="007051CE"/>
    <w:rsid w:val="00705E31"/>
    <w:rsid w:val="00706100"/>
    <w:rsid w:val="00706CF1"/>
    <w:rsid w:val="0070749A"/>
    <w:rsid w:val="00707E53"/>
    <w:rsid w:val="00721117"/>
    <w:rsid w:val="00722DAB"/>
    <w:rsid w:val="007253F7"/>
    <w:rsid w:val="00725CC6"/>
    <w:rsid w:val="00725D00"/>
    <w:rsid w:val="00726D9A"/>
    <w:rsid w:val="00727334"/>
    <w:rsid w:val="00733906"/>
    <w:rsid w:val="00733A2A"/>
    <w:rsid w:val="007352D5"/>
    <w:rsid w:val="00736F11"/>
    <w:rsid w:val="007371CC"/>
    <w:rsid w:val="00740216"/>
    <w:rsid w:val="00746CA8"/>
    <w:rsid w:val="00751395"/>
    <w:rsid w:val="00751844"/>
    <w:rsid w:val="00751D3E"/>
    <w:rsid w:val="00754D8E"/>
    <w:rsid w:val="00756150"/>
    <w:rsid w:val="0075752B"/>
    <w:rsid w:val="007576B1"/>
    <w:rsid w:val="00760008"/>
    <w:rsid w:val="007602EF"/>
    <w:rsid w:val="00761B61"/>
    <w:rsid w:val="00763546"/>
    <w:rsid w:val="00767BE3"/>
    <w:rsid w:val="00770539"/>
    <w:rsid w:val="00773FA7"/>
    <w:rsid w:val="00775A2D"/>
    <w:rsid w:val="007776DC"/>
    <w:rsid w:val="007801F4"/>
    <w:rsid w:val="007818A1"/>
    <w:rsid w:val="00784125"/>
    <w:rsid w:val="00787948"/>
    <w:rsid w:val="007923EC"/>
    <w:rsid w:val="00794C46"/>
    <w:rsid w:val="00795E54"/>
    <w:rsid w:val="007A30E5"/>
    <w:rsid w:val="007A424E"/>
    <w:rsid w:val="007A4267"/>
    <w:rsid w:val="007B19C8"/>
    <w:rsid w:val="007B2CB9"/>
    <w:rsid w:val="007B6AF2"/>
    <w:rsid w:val="007C3207"/>
    <w:rsid w:val="007C39DF"/>
    <w:rsid w:val="007D0797"/>
    <w:rsid w:val="007D41A5"/>
    <w:rsid w:val="007D77DE"/>
    <w:rsid w:val="007D7F7F"/>
    <w:rsid w:val="007E4DFF"/>
    <w:rsid w:val="007F2FBB"/>
    <w:rsid w:val="007F6A3A"/>
    <w:rsid w:val="00801F9F"/>
    <w:rsid w:val="00812DDA"/>
    <w:rsid w:val="00813673"/>
    <w:rsid w:val="0081399B"/>
    <w:rsid w:val="00814DB6"/>
    <w:rsid w:val="008204FC"/>
    <w:rsid w:val="00824810"/>
    <w:rsid w:val="008339D6"/>
    <w:rsid w:val="0084727A"/>
    <w:rsid w:val="0085019F"/>
    <w:rsid w:val="0085168C"/>
    <w:rsid w:val="00853EEF"/>
    <w:rsid w:val="00857DFB"/>
    <w:rsid w:val="00862D3A"/>
    <w:rsid w:val="0086675D"/>
    <w:rsid w:val="0087608B"/>
    <w:rsid w:val="0087684C"/>
    <w:rsid w:val="00876D58"/>
    <w:rsid w:val="00877527"/>
    <w:rsid w:val="0087792D"/>
    <w:rsid w:val="00881850"/>
    <w:rsid w:val="00884274"/>
    <w:rsid w:val="008861C2"/>
    <w:rsid w:val="00894B60"/>
    <w:rsid w:val="008A392C"/>
    <w:rsid w:val="008A39E9"/>
    <w:rsid w:val="008A6842"/>
    <w:rsid w:val="008B0590"/>
    <w:rsid w:val="008B76AC"/>
    <w:rsid w:val="008B7DFE"/>
    <w:rsid w:val="008C2F6F"/>
    <w:rsid w:val="008C2FBF"/>
    <w:rsid w:val="008C41A7"/>
    <w:rsid w:val="008C612B"/>
    <w:rsid w:val="008C6672"/>
    <w:rsid w:val="008D1AC9"/>
    <w:rsid w:val="008D32D5"/>
    <w:rsid w:val="008D4E4C"/>
    <w:rsid w:val="008D5E19"/>
    <w:rsid w:val="008D6B0E"/>
    <w:rsid w:val="008E6310"/>
    <w:rsid w:val="008E6D54"/>
    <w:rsid w:val="008E7C88"/>
    <w:rsid w:val="008F0BC3"/>
    <w:rsid w:val="008F1005"/>
    <w:rsid w:val="008F27AA"/>
    <w:rsid w:val="008F4DF6"/>
    <w:rsid w:val="008F7E9B"/>
    <w:rsid w:val="00900E82"/>
    <w:rsid w:val="00901478"/>
    <w:rsid w:val="00902716"/>
    <w:rsid w:val="00902A09"/>
    <w:rsid w:val="00906C9A"/>
    <w:rsid w:val="0090764B"/>
    <w:rsid w:val="00911377"/>
    <w:rsid w:val="00913050"/>
    <w:rsid w:val="00913BA3"/>
    <w:rsid w:val="00927A12"/>
    <w:rsid w:val="0093209B"/>
    <w:rsid w:val="009322BE"/>
    <w:rsid w:val="00936CF8"/>
    <w:rsid w:val="00942791"/>
    <w:rsid w:val="00942854"/>
    <w:rsid w:val="00943F7B"/>
    <w:rsid w:val="009510F3"/>
    <w:rsid w:val="00951A42"/>
    <w:rsid w:val="009522AA"/>
    <w:rsid w:val="009527AD"/>
    <w:rsid w:val="00952E04"/>
    <w:rsid w:val="009578C3"/>
    <w:rsid w:val="00962FD0"/>
    <w:rsid w:val="0096584E"/>
    <w:rsid w:val="00971AFA"/>
    <w:rsid w:val="00973DDE"/>
    <w:rsid w:val="0097605D"/>
    <w:rsid w:val="00980584"/>
    <w:rsid w:val="0098201A"/>
    <w:rsid w:val="00985932"/>
    <w:rsid w:val="00986C95"/>
    <w:rsid w:val="00986F10"/>
    <w:rsid w:val="00995FA3"/>
    <w:rsid w:val="0099644C"/>
    <w:rsid w:val="009A5290"/>
    <w:rsid w:val="009A59E8"/>
    <w:rsid w:val="009A61DA"/>
    <w:rsid w:val="009A7622"/>
    <w:rsid w:val="009B0968"/>
    <w:rsid w:val="009B102D"/>
    <w:rsid w:val="009B60CF"/>
    <w:rsid w:val="009C1BD7"/>
    <w:rsid w:val="009C2892"/>
    <w:rsid w:val="009C3445"/>
    <w:rsid w:val="009C4E67"/>
    <w:rsid w:val="009C6D3D"/>
    <w:rsid w:val="009C7BB5"/>
    <w:rsid w:val="009C7F55"/>
    <w:rsid w:val="009D220C"/>
    <w:rsid w:val="009D2B0F"/>
    <w:rsid w:val="009D40FD"/>
    <w:rsid w:val="009D55C3"/>
    <w:rsid w:val="009E0D84"/>
    <w:rsid w:val="009E2767"/>
    <w:rsid w:val="009E6AEF"/>
    <w:rsid w:val="009F22E0"/>
    <w:rsid w:val="009F3C4E"/>
    <w:rsid w:val="00A024B8"/>
    <w:rsid w:val="00A04B15"/>
    <w:rsid w:val="00A05710"/>
    <w:rsid w:val="00A057B9"/>
    <w:rsid w:val="00A11652"/>
    <w:rsid w:val="00A12643"/>
    <w:rsid w:val="00A15876"/>
    <w:rsid w:val="00A2001A"/>
    <w:rsid w:val="00A204BD"/>
    <w:rsid w:val="00A22B95"/>
    <w:rsid w:val="00A23328"/>
    <w:rsid w:val="00A25EC5"/>
    <w:rsid w:val="00A26A4C"/>
    <w:rsid w:val="00A32B9A"/>
    <w:rsid w:val="00A34EBF"/>
    <w:rsid w:val="00A37396"/>
    <w:rsid w:val="00A42F51"/>
    <w:rsid w:val="00A44A1D"/>
    <w:rsid w:val="00A477A1"/>
    <w:rsid w:val="00A55F79"/>
    <w:rsid w:val="00A644C9"/>
    <w:rsid w:val="00A64AB8"/>
    <w:rsid w:val="00A6520B"/>
    <w:rsid w:val="00A66B27"/>
    <w:rsid w:val="00A67224"/>
    <w:rsid w:val="00A704EC"/>
    <w:rsid w:val="00A71F5A"/>
    <w:rsid w:val="00A74734"/>
    <w:rsid w:val="00A751BD"/>
    <w:rsid w:val="00A81734"/>
    <w:rsid w:val="00A84898"/>
    <w:rsid w:val="00A85BAB"/>
    <w:rsid w:val="00A8752A"/>
    <w:rsid w:val="00A9417E"/>
    <w:rsid w:val="00A96290"/>
    <w:rsid w:val="00AA14F0"/>
    <w:rsid w:val="00AA444E"/>
    <w:rsid w:val="00AA73D1"/>
    <w:rsid w:val="00AA795A"/>
    <w:rsid w:val="00AA7DC6"/>
    <w:rsid w:val="00AB0AE6"/>
    <w:rsid w:val="00AB1C97"/>
    <w:rsid w:val="00AB2E6E"/>
    <w:rsid w:val="00AB40FF"/>
    <w:rsid w:val="00AB5227"/>
    <w:rsid w:val="00AC14BA"/>
    <w:rsid w:val="00AC3089"/>
    <w:rsid w:val="00AC54AA"/>
    <w:rsid w:val="00AD11EF"/>
    <w:rsid w:val="00AD199D"/>
    <w:rsid w:val="00AD32B2"/>
    <w:rsid w:val="00AD5AD3"/>
    <w:rsid w:val="00AD6695"/>
    <w:rsid w:val="00AD6C45"/>
    <w:rsid w:val="00AE3F96"/>
    <w:rsid w:val="00AE5766"/>
    <w:rsid w:val="00AE68E5"/>
    <w:rsid w:val="00AE6B65"/>
    <w:rsid w:val="00AF2647"/>
    <w:rsid w:val="00AF40B0"/>
    <w:rsid w:val="00AF4166"/>
    <w:rsid w:val="00AF4F4B"/>
    <w:rsid w:val="00AF632A"/>
    <w:rsid w:val="00B035BB"/>
    <w:rsid w:val="00B03982"/>
    <w:rsid w:val="00B03A39"/>
    <w:rsid w:val="00B03EB2"/>
    <w:rsid w:val="00B07FED"/>
    <w:rsid w:val="00B12476"/>
    <w:rsid w:val="00B13BDC"/>
    <w:rsid w:val="00B14E20"/>
    <w:rsid w:val="00B1543A"/>
    <w:rsid w:val="00B15D78"/>
    <w:rsid w:val="00B20E03"/>
    <w:rsid w:val="00B21435"/>
    <w:rsid w:val="00B30742"/>
    <w:rsid w:val="00B31E11"/>
    <w:rsid w:val="00B32B76"/>
    <w:rsid w:val="00B3508C"/>
    <w:rsid w:val="00B44BDD"/>
    <w:rsid w:val="00B527D6"/>
    <w:rsid w:val="00B57458"/>
    <w:rsid w:val="00B6347B"/>
    <w:rsid w:val="00B648AA"/>
    <w:rsid w:val="00B64996"/>
    <w:rsid w:val="00B64BDC"/>
    <w:rsid w:val="00B67017"/>
    <w:rsid w:val="00B72AE5"/>
    <w:rsid w:val="00B776D1"/>
    <w:rsid w:val="00B84F4E"/>
    <w:rsid w:val="00B8756D"/>
    <w:rsid w:val="00B908D3"/>
    <w:rsid w:val="00B92C49"/>
    <w:rsid w:val="00B93D24"/>
    <w:rsid w:val="00B94355"/>
    <w:rsid w:val="00B96638"/>
    <w:rsid w:val="00B971CF"/>
    <w:rsid w:val="00BA287D"/>
    <w:rsid w:val="00BA3C72"/>
    <w:rsid w:val="00BA4044"/>
    <w:rsid w:val="00BA4FE4"/>
    <w:rsid w:val="00BA63E6"/>
    <w:rsid w:val="00BB0002"/>
    <w:rsid w:val="00BB0819"/>
    <w:rsid w:val="00BB16D7"/>
    <w:rsid w:val="00BB28B2"/>
    <w:rsid w:val="00BB7D4D"/>
    <w:rsid w:val="00BC0997"/>
    <w:rsid w:val="00BC13E9"/>
    <w:rsid w:val="00BC1552"/>
    <w:rsid w:val="00BC678F"/>
    <w:rsid w:val="00BC7302"/>
    <w:rsid w:val="00BD0450"/>
    <w:rsid w:val="00BD5968"/>
    <w:rsid w:val="00BD640C"/>
    <w:rsid w:val="00BE17FD"/>
    <w:rsid w:val="00BE4A5D"/>
    <w:rsid w:val="00BF11CA"/>
    <w:rsid w:val="00BF51A9"/>
    <w:rsid w:val="00BF6863"/>
    <w:rsid w:val="00C016CA"/>
    <w:rsid w:val="00C02628"/>
    <w:rsid w:val="00C02A2D"/>
    <w:rsid w:val="00C0411E"/>
    <w:rsid w:val="00C10BDE"/>
    <w:rsid w:val="00C11D3D"/>
    <w:rsid w:val="00C1374C"/>
    <w:rsid w:val="00C13858"/>
    <w:rsid w:val="00C146A2"/>
    <w:rsid w:val="00C14C01"/>
    <w:rsid w:val="00C21215"/>
    <w:rsid w:val="00C2226E"/>
    <w:rsid w:val="00C24FF9"/>
    <w:rsid w:val="00C276F4"/>
    <w:rsid w:val="00C30E34"/>
    <w:rsid w:val="00C31119"/>
    <w:rsid w:val="00C317EE"/>
    <w:rsid w:val="00C31A10"/>
    <w:rsid w:val="00C32E8E"/>
    <w:rsid w:val="00C331BE"/>
    <w:rsid w:val="00C354F3"/>
    <w:rsid w:val="00C37A93"/>
    <w:rsid w:val="00C404BE"/>
    <w:rsid w:val="00C45047"/>
    <w:rsid w:val="00C4647E"/>
    <w:rsid w:val="00C4727B"/>
    <w:rsid w:val="00C47BEF"/>
    <w:rsid w:val="00C50F20"/>
    <w:rsid w:val="00C52575"/>
    <w:rsid w:val="00C5315C"/>
    <w:rsid w:val="00C57FD6"/>
    <w:rsid w:val="00C61F73"/>
    <w:rsid w:val="00C6722D"/>
    <w:rsid w:val="00C67DDB"/>
    <w:rsid w:val="00C758CC"/>
    <w:rsid w:val="00C8026C"/>
    <w:rsid w:val="00C82D65"/>
    <w:rsid w:val="00C82F14"/>
    <w:rsid w:val="00C85C2B"/>
    <w:rsid w:val="00C97DBB"/>
    <w:rsid w:val="00CA77CD"/>
    <w:rsid w:val="00CB0BAE"/>
    <w:rsid w:val="00CB1426"/>
    <w:rsid w:val="00CB231C"/>
    <w:rsid w:val="00CB3423"/>
    <w:rsid w:val="00CB34FA"/>
    <w:rsid w:val="00CB59C5"/>
    <w:rsid w:val="00CB5E62"/>
    <w:rsid w:val="00CC4ACD"/>
    <w:rsid w:val="00CC5D06"/>
    <w:rsid w:val="00CC6B58"/>
    <w:rsid w:val="00CC6F5A"/>
    <w:rsid w:val="00CC7E99"/>
    <w:rsid w:val="00CD0883"/>
    <w:rsid w:val="00CD1137"/>
    <w:rsid w:val="00CD6AF5"/>
    <w:rsid w:val="00CD730C"/>
    <w:rsid w:val="00CD749E"/>
    <w:rsid w:val="00CD7909"/>
    <w:rsid w:val="00CE4D7B"/>
    <w:rsid w:val="00CF172F"/>
    <w:rsid w:val="00CF25B7"/>
    <w:rsid w:val="00CF41F6"/>
    <w:rsid w:val="00CF4822"/>
    <w:rsid w:val="00CF5A0A"/>
    <w:rsid w:val="00D028C0"/>
    <w:rsid w:val="00D02955"/>
    <w:rsid w:val="00D037AA"/>
    <w:rsid w:val="00D07C59"/>
    <w:rsid w:val="00D14DAF"/>
    <w:rsid w:val="00D177EB"/>
    <w:rsid w:val="00D20E81"/>
    <w:rsid w:val="00D23319"/>
    <w:rsid w:val="00D255CD"/>
    <w:rsid w:val="00D320D7"/>
    <w:rsid w:val="00D33828"/>
    <w:rsid w:val="00D40D56"/>
    <w:rsid w:val="00D43385"/>
    <w:rsid w:val="00D44566"/>
    <w:rsid w:val="00D52818"/>
    <w:rsid w:val="00D52BD3"/>
    <w:rsid w:val="00D52FD9"/>
    <w:rsid w:val="00D54E72"/>
    <w:rsid w:val="00D5726F"/>
    <w:rsid w:val="00D73572"/>
    <w:rsid w:val="00D77A53"/>
    <w:rsid w:val="00D81446"/>
    <w:rsid w:val="00D81EC8"/>
    <w:rsid w:val="00D82DC6"/>
    <w:rsid w:val="00D850F2"/>
    <w:rsid w:val="00D8525A"/>
    <w:rsid w:val="00D90D28"/>
    <w:rsid w:val="00D91936"/>
    <w:rsid w:val="00D93B5D"/>
    <w:rsid w:val="00D93D14"/>
    <w:rsid w:val="00D94AF1"/>
    <w:rsid w:val="00D96370"/>
    <w:rsid w:val="00D968C3"/>
    <w:rsid w:val="00D97380"/>
    <w:rsid w:val="00DA0027"/>
    <w:rsid w:val="00DA261A"/>
    <w:rsid w:val="00DA3A6D"/>
    <w:rsid w:val="00DA4012"/>
    <w:rsid w:val="00DB0DD5"/>
    <w:rsid w:val="00DB20D2"/>
    <w:rsid w:val="00DB2CB1"/>
    <w:rsid w:val="00DB6425"/>
    <w:rsid w:val="00DC17C4"/>
    <w:rsid w:val="00DD02A9"/>
    <w:rsid w:val="00DD5EA7"/>
    <w:rsid w:val="00DD759E"/>
    <w:rsid w:val="00DE28CB"/>
    <w:rsid w:val="00DE7185"/>
    <w:rsid w:val="00DE7B3A"/>
    <w:rsid w:val="00DF089D"/>
    <w:rsid w:val="00DF1B4D"/>
    <w:rsid w:val="00DF33F0"/>
    <w:rsid w:val="00DF7214"/>
    <w:rsid w:val="00E01B81"/>
    <w:rsid w:val="00E04192"/>
    <w:rsid w:val="00E1037E"/>
    <w:rsid w:val="00E11D8D"/>
    <w:rsid w:val="00E2044E"/>
    <w:rsid w:val="00E224B6"/>
    <w:rsid w:val="00E23001"/>
    <w:rsid w:val="00E30597"/>
    <w:rsid w:val="00E323F5"/>
    <w:rsid w:val="00E37E79"/>
    <w:rsid w:val="00E41854"/>
    <w:rsid w:val="00E425F3"/>
    <w:rsid w:val="00E42B4D"/>
    <w:rsid w:val="00E43B02"/>
    <w:rsid w:val="00E47BF6"/>
    <w:rsid w:val="00E47FC4"/>
    <w:rsid w:val="00E5109A"/>
    <w:rsid w:val="00E526F8"/>
    <w:rsid w:val="00E531F3"/>
    <w:rsid w:val="00E5460A"/>
    <w:rsid w:val="00E554B1"/>
    <w:rsid w:val="00E63572"/>
    <w:rsid w:val="00E63BFD"/>
    <w:rsid w:val="00E6517C"/>
    <w:rsid w:val="00E70B5C"/>
    <w:rsid w:val="00E7316B"/>
    <w:rsid w:val="00E73C83"/>
    <w:rsid w:val="00E77470"/>
    <w:rsid w:val="00E82449"/>
    <w:rsid w:val="00E832DF"/>
    <w:rsid w:val="00E84AEF"/>
    <w:rsid w:val="00E86BE3"/>
    <w:rsid w:val="00E91AB5"/>
    <w:rsid w:val="00E93DFD"/>
    <w:rsid w:val="00EA006D"/>
    <w:rsid w:val="00EA3981"/>
    <w:rsid w:val="00EB0052"/>
    <w:rsid w:val="00EB153B"/>
    <w:rsid w:val="00EB4607"/>
    <w:rsid w:val="00EB5248"/>
    <w:rsid w:val="00EC1587"/>
    <w:rsid w:val="00EC195E"/>
    <w:rsid w:val="00EC21CE"/>
    <w:rsid w:val="00EC38BD"/>
    <w:rsid w:val="00EC7768"/>
    <w:rsid w:val="00ED6617"/>
    <w:rsid w:val="00EE3430"/>
    <w:rsid w:val="00EE53AF"/>
    <w:rsid w:val="00EE5772"/>
    <w:rsid w:val="00EE7705"/>
    <w:rsid w:val="00EF0EBB"/>
    <w:rsid w:val="00EF0F0E"/>
    <w:rsid w:val="00F00113"/>
    <w:rsid w:val="00F0133B"/>
    <w:rsid w:val="00F013B0"/>
    <w:rsid w:val="00F02315"/>
    <w:rsid w:val="00F03789"/>
    <w:rsid w:val="00F0386C"/>
    <w:rsid w:val="00F03F02"/>
    <w:rsid w:val="00F15DD6"/>
    <w:rsid w:val="00F1613D"/>
    <w:rsid w:val="00F16C6A"/>
    <w:rsid w:val="00F20BBA"/>
    <w:rsid w:val="00F23781"/>
    <w:rsid w:val="00F23A82"/>
    <w:rsid w:val="00F25641"/>
    <w:rsid w:val="00F2621D"/>
    <w:rsid w:val="00F26BC1"/>
    <w:rsid w:val="00F31F7F"/>
    <w:rsid w:val="00F33910"/>
    <w:rsid w:val="00F33D84"/>
    <w:rsid w:val="00F33E3B"/>
    <w:rsid w:val="00F353C3"/>
    <w:rsid w:val="00F40114"/>
    <w:rsid w:val="00F41E97"/>
    <w:rsid w:val="00F4257B"/>
    <w:rsid w:val="00F457F7"/>
    <w:rsid w:val="00F478C0"/>
    <w:rsid w:val="00F47B69"/>
    <w:rsid w:val="00F50860"/>
    <w:rsid w:val="00F54346"/>
    <w:rsid w:val="00F54350"/>
    <w:rsid w:val="00F54AC0"/>
    <w:rsid w:val="00F55635"/>
    <w:rsid w:val="00F55B7C"/>
    <w:rsid w:val="00F63C8F"/>
    <w:rsid w:val="00F73DD3"/>
    <w:rsid w:val="00F762C4"/>
    <w:rsid w:val="00F7739B"/>
    <w:rsid w:val="00F8112F"/>
    <w:rsid w:val="00F81C76"/>
    <w:rsid w:val="00F8581E"/>
    <w:rsid w:val="00F91A2D"/>
    <w:rsid w:val="00F91A84"/>
    <w:rsid w:val="00F968E8"/>
    <w:rsid w:val="00FA1422"/>
    <w:rsid w:val="00FA1F2E"/>
    <w:rsid w:val="00FA2D03"/>
    <w:rsid w:val="00FA7F6C"/>
    <w:rsid w:val="00FB0EFA"/>
    <w:rsid w:val="00FB386A"/>
    <w:rsid w:val="00FB5120"/>
    <w:rsid w:val="00FB7F14"/>
    <w:rsid w:val="00FC1BA0"/>
    <w:rsid w:val="00FD2CB4"/>
    <w:rsid w:val="00FE06B1"/>
    <w:rsid w:val="00FE1555"/>
    <w:rsid w:val="00FE1608"/>
    <w:rsid w:val="00FE60B3"/>
    <w:rsid w:val="00FE6DF8"/>
    <w:rsid w:val="00FF0767"/>
    <w:rsid w:val="00FF138E"/>
    <w:rsid w:val="00FF5337"/>
    <w:rsid w:val="00FF562E"/>
    <w:rsid w:val="00FF5AD7"/>
    <w:rsid w:val="0ED6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446465"/>
  <w15:docId w15:val="{CDE66B64-4ACB-4809-BB46-164600587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">
    <w:name w:val="Обычный1"/>
    <w:qFormat/>
    <w:rPr>
      <w:rFonts w:eastAsia="Times New Roman"/>
      <w:snapToGrid w:val="0"/>
      <w:sz w:val="24"/>
    </w:rPr>
  </w:style>
  <w:style w:type="paragraph" w:customStyle="1" w:styleId="2">
    <w:name w:val="Обычный2"/>
    <w:qFormat/>
    <w:pPr>
      <w:snapToGrid w:val="0"/>
    </w:pPr>
    <w:rPr>
      <w:rFonts w:eastAsia="Times New Roman"/>
      <w:sz w:val="24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qFormat/>
    <w:rPr>
      <w:rFonts w:ascii="Calibri" w:eastAsia="Times New Roman" w:hAnsi="Calibri"/>
      <w:sz w:val="22"/>
      <w:szCs w:val="22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Calibri" w:eastAsia="Times New Roman" w:hAnsi="Calibri"/>
      <w:sz w:val="22"/>
      <w:szCs w:val="22"/>
      <w:lang w:eastAsia="ru-RU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aa">
    <w:name w:val="List Paragraph"/>
    <w:basedOn w:val="a"/>
    <w:uiPriority w:val="34"/>
    <w:qFormat/>
    <w:pPr>
      <w:suppressAutoHyphens/>
      <w:ind w:left="720"/>
      <w:contextualSpacing/>
    </w:pPr>
    <w:rPr>
      <w:rFonts w:eastAsia="Calibri"/>
      <w:lang w:eastAsia="ar-SA"/>
    </w:rPr>
  </w:style>
  <w:style w:type="paragraph" w:customStyle="1" w:styleId="Standard">
    <w:name w:val="Standard"/>
    <w:qFormat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ar-SA"/>
    </w:rPr>
  </w:style>
  <w:style w:type="paragraph" w:styleId="ab">
    <w:name w:val="No Spacing"/>
    <w:qFormat/>
    <w:rPr>
      <w:rFonts w:ascii="Calibri" w:eastAsia="Times New Roman" w:hAnsi="Calibri"/>
      <w:sz w:val="22"/>
      <w:szCs w:val="22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Pr>
      <w:rFonts w:ascii="Calibri" w:eastAsia="Times New Roman" w:hAnsi="Calibri" w:cs="Calibri"/>
      <w:sz w:val="22"/>
      <w:szCs w:val="20"/>
      <w:lang w:eastAsia="ru-RU"/>
    </w:rPr>
  </w:style>
  <w:style w:type="character" w:styleId="ac">
    <w:name w:val="Strong"/>
    <w:basedOn w:val="a0"/>
    <w:uiPriority w:val="22"/>
    <w:qFormat/>
    <w:rsid w:val="004F5E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0A3F53576B7CCD3B7BB1D5C3EA65D45C3D55FAA31CC549265928ED1A8ZDuDH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12.jpeg"/><Relationship Id="rId39" Type="http://schemas.openxmlformats.org/officeDocument/2006/relationships/image" Target="media/image24.jpeg"/><Relationship Id="rId21" Type="http://schemas.openxmlformats.org/officeDocument/2006/relationships/image" Target="media/image7.jpeg"/><Relationship Id="rId34" Type="http://schemas.openxmlformats.org/officeDocument/2006/relationships/image" Target="media/image19.jpeg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9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77&amp;n=239167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7.jpeg"/><Relationship Id="rId37" Type="http://schemas.openxmlformats.org/officeDocument/2006/relationships/image" Target="media/image22.jpeg"/><Relationship Id="rId40" Type="http://schemas.openxmlformats.org/officeDocument/2006/relationships/image" Target="media/image25.jpe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.jpeg"/><Relationship Id="rId23" Type="http://schemas.openxmlformats.org/officeDocument/2006/relationships/image" Target="media/image9.jpeg"/><Relationship Id="rId28" Type="http://schemas.openxmlformats.org/officeDocument/2006/relationships/image" Target="media/image14.jpeg"/><Relationship Id="rId36" Type="http://schemas.openxmlformats.org/officeDocument/2006/relationships/image" Target="media/image21.png"/><Relationship Id="rId10" Type="http://schemas.openxmlformats.org/officeDocument/2006/relationships/hyperlink" Target="https://login.consultant.ru/link/?req=doc&amp;base=RZR&amp;n=502257" TargetMode="External"/><Relationship Id="rId19" Type="http://schemas.openxmlformats.org/officeDocument/2006/relationships/image" Target="media/image5.jpeg"/><Relationship Id="rId31" Type="http://schemas.openxmlformats.org/officeDocument/2006/relationships/hyperlink" Target="consultantplus://offline/ref=40A3F53576B7CCD3B7BB1D5C3EA65D45C3D55FAA31CC549265928ED1A8ZDuDH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R&amp;n=502629" TargetMode="External"/><Relationship Id="rId14" Type="http://schemas.openxmlformats.org/officeDocument/2006/relationships/hyperlink" Target="https://login.consultant.ru/link/?req=doc&amp;base=RZR&amp;n=502257" TargetMode="External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image" Target="media/image16.jpeg"/><Relationship Id="rId35" Type="http://schemas.openxmlformats.org/officeDocument/2006/relationships/image" Target="media/image20.png"/><Relationship Id="rId43" Type="http://schemas.openxmlformats.org/officeDocument/2006/relationships/header" Target="header2.xml"/><Relationship Id="rId8" Type="http://schemas.openxmlformats.org/officeDocument/2006/relationships/hyperlink" Target="https://login.consultant.ru/link/?req=doc&amp;base=RZR&amp;n=493188" TargetMode="Externa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RZR&amp;n=502257" TargetMode="External"/><Relationship Id="rId17" Type="http://schemas.openxmlformats.org/officeDocument/2006/relationships/image" Target="media/image3.jpeg"/><Relationship Id="rId25" Type="http://schemas.openxmlformats.org/officeDocument/2006/relationships/image" Target="media/image11.jpeg"/><Relationship Id="rId33" Type="http://schemas.openxmlformats.org/officeDocument/2006/relationships/image" Target="media/image18.jpeg"/><Relationship Id="rId38" Type="http://schemas.openxmlformats.org/officeDocument/2006/relationships/image" Target="media/image23.jpeg"/><Relationship Id="rId20" Type="http://schemas.openxmlformats.org/officeDocument/2006/relationships/image" Target="media/image6.jpeg"/><Relationship Id="rId41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0E450-8780-4C89-A76C-DAC228D42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2670</TotalTime>
  <Pages>43</Pages>
  <Words>11785</Words>
  <Characters>67178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Пользователь</cp:lastModifiedBy>
  <cp:revision>129</cp:revision>
  <cp:lastPrinted>2025-11-11T09:58:00Z</cp:lastPrinted>
  <dcterms:created xsi:type="dcterms:W3CDTF">2021-12-28T08:18:00Z</dcterms:created>
  <dcterms:modified xsi:type="dcterms:W3CDTF">2026-09-29T13:10:00Z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E56C354470D64BC58ACD939E53063D89_12</vt:lpwstr>
  </property>
</Properties>
</file>