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0069B4" w:rsidTr="000069B4">
        <w:tc>
          <w:tcPr>
            <w:tcW w:w="4677" w:type="dxa"/>
            <w:tcBorders>
              <w:top w:val="nil"/>
              <w:left w:val="nil"/>
              <w:bottom w:val="nil"/>
              <w:right w:val="nil"/>
            </w:tcBorders>
          </w:tcPr>
          <w:p w:rsidR="000069B4" w:rsidRDefault="000069B4">
            <w:pPr>
              <w:pStyle w:val="ConsPlusNormal"/>
              <w:outlineLvl w:val="0"/>
            </w:pPr>
            <w:bookmarkStart w:id="0" w:name="_GoBack"/>
            <w:bookmarkEnd w:id="0"/>
            <w:r>
              <w:t>12 февраля 2020 года</w:t>
            </w:r>
          </w:p>
        </w:tc>
        <w:tc>
          <w:tcPr>
            <w:tcW w:w="4678" w:type="dxa"/>
            <w:tcBorders>
              <w:top w:val="nil"/>
              <w:left w:val="nil"/>
              <w:bottom w:val="nil"/>
              <w:right w:val="nil"/>
            </w:tcBorders>
          </w:tcPr>
          <w:p w:rsidR="000069B4" w:rsidRDefault="000069B4">
            <w:pPr>
              <w:pStyle w:val="ConsPlusNormal"/>
              <w:jc w:val="right"/>
              <w:outlineLvl w:val="0"/>
            </w:pPr>
            <w:r>
              <w:t>N 27-кз</w:t>
            </w:r>
          </w:p>
        </w:tc>
      </w:tr>
    </w:tbl>
    <w:p w:rsidR="000069B4" w:rsidRDefault="000069B4">
      <w:pPr>
        <w:pStyle w:val="ConsPlusNormal"/>
        <w:pBdr>
          <w:top w:val="single" w:sz="6" w:space="0" w:color="auto"/>
        </w:pBdr>
        <w:spacing w:before="100" w:after="100"/>
        <w:jc w:val="both"/>
        <w:rPr>
          <w:sz w:val="2"/>
          <w:szCs w:val="2"/>
        </w:rPr>
      </w:pPr>
    </w:p>
    <w:p w:rsidR="000069B4" w:rsidRDefault="000069B4">
      <w:pPr>
        <w:pStyle w:val="ConsPlusNormal"/>
        <w:jc w:val="both"/>
      </w:pPr>
    </w:p>
    <w:p w:rsidR="000069B4" w:rsidRDefault="000069B4">
      <w:pPr>
        <w:pStyle w:val="ConsPlusTitle"/>
        <w:jc w:val="center"/>
      </w:pPr>
      <w:r>
        <w:t>ЗАКОН</w:t>
      </w:r>
    </w:p>
    <w:p w:rsidR="000069B4" w:rsidRDefault="000069B4">
      <w:pPr>
        <w:pStyle w:val="ConsPlusTitle"/>
        <w:jc w:val="center"/>
      </w:pPr>
      <w:r>
        <w:t>СТАВРОПОЛЬСКОГО КРАЯ</w:t>
      </w:r>
    </w:p>
    <w:p w:rsidR="000069B4" w:rsidRDefault="000069B4">
      <w:pPr>
        <w:pStyle w:val="ConsPlusTitle"/>
      </w:pPr>
    </w:p>
    <w:p w:rsidR="000069B4" w:rsidRDefault="000069B4">
      <w:pPr>
        <w:pStyle w:val="ConsPlusTitle"/>
        <w:jc w:val="center"/>
      </w:pPr>
      <w:r>
        <w:t>О СТРАТЕГИИ СОЦИАЛЬНО-ЭКОНОМИЧЕСКОГО РАЗВИТИЯ</w:t>
      </w:r>
    </w:p>
    <w:p w:rsidR="000069B4" w:rsidRDefault="000069B4">
      <w:pPr>
        <w:pStyle w:val="ConsPlusTitle"/>
        <w:jc w:val="center"/>
      </w:pPr>
      <w:r>
        <w:t>ГОРОДА-КУРОРТА КИСЛОВОДСКА ДО 2035 ГОДА</w:t>
      </w:r>
    </w:p>
    <w:p w:rsidR="000069B4" w:rsidRDefault="000069B4">
      <w:pPr>
        <w:pStyle w:val="ConsPlusNormal"/>
        <w:jc w:val="both"/>
      </w:pPr>
    </w:p>
    <w:p w:rsidR="000069B4" w:rsidRDefault="000069B4">
      <w:pPr>
        <w:pStyle w:val="ConsPlusNormal"/>
        <w:jc w:val="right"/>
      </w:pPr>
      <w:proofErr w:type="gramStart"/>
      <w:r>
        <w:t>Принят</w:t>
      </w:r>
      <w:proofErr w:type="gramEnd"/>
    </w:p>
    <w:p w:rsidR="000069B4" w:rsidRDefault="000069B4">
      <w:pPr>
        <w:pStyle w:val="ConsPlusNormal"/>
        <w:jc w:val="right"/>
      </w:pPr>
      <w:r>
        <w:t>Думой Ставропольского края</w:t>
      </w:r>
    </w:p>
    <w:p w:rsidR="000069B4" w:rsidRDefault="000069B4">
      <w:pPr>
        <w:pStyle w:val="ConsPlusNormal"/>
        <w:jc w:val="right"/>
      </w:pPr>
      <w:r>
        <w:t>30 января 2020 года</w:t>
      </w:r>
    </w:p>
    <w:p w:rsidR="000069B4" w:rsidRDefault="000069B4">
      <w:pPr>
        <w:pStyle w:val="ConsPlusNormal"/>
        <w:jc w:val="both"/>
      </w:pPr>
    </w:p>
    <w:p w:rsidR="000069B4" w:rsidRDefault="000069B4">
      <w:pPr>
        <w:pStyle w:val="ConsPlusTitle"/>
        <w:ind w:firstLine="540"/>
        <w:jc w:val="both"/>
        <w:outlineLvl w:val="1"/>
      </w:pPr>
      <w:r>
        <w:t>Статья 1</w:t>
      </w:r>
    </w:p>
    <w:p w:rsidR="000069B4" w:rsidRDefault="000069B4">
      <w:pPr>
        <w:pStyle w:val="ConsPlusNormal"/>
        <w:jc w:val="both"/>
      </w:pPr>
    </w:p>
    <w:p w:rsidR="000069B4" w:rsidRDefault="000069B4">
      <w:pPr>
        <w:pStyle w:val="ConsPlusNormal"/>
        <w:ind w:firstLine="540"/>
        <w:jc w:val="both"/>
      </w:pPr>
      <w:r>
        <w:t xml:space="preserve">Утвердить прилагаемую </w:t>
      </w:r>
      <w:hyperlink w:anchor="P40" w:history="1">
        <w:r>
          <w:rPr>
            <w:color w:val="0000FF"/>
          </w:rPr>
          <w:t>Стратегию</w:t>
        </w:r>
      </w:hyperlink>
      <w:r>
        <w:t xml:space="preserve"> социально-экономического развития города-курорта Кисловодска до 2035 года.</w:t>
      </w:r>
    </w:p>
    <w:p w:rsidR="000069B4" w:rsidRDefault="000069B4">
      <w:pPr>
        <w:pStyle w:val="ConsPlusNormal"/>
        <w:jc w:val="both"/>
      </w:pPr>
    </w:p>
    <w:p w:rsidR="000069B4" w:rsidRDefault="000069B4">
      <w:pPr>
        <w:pStyle w:val="ConsPlusTitle"/>
        <w:ind w:firstLine="540"/>
        <w:jc w:val="both"/>
        <w:outlineLvl w:val="1"/>
      </w:pPr>
      <w:r>
        <w:t>Статья 2</w:t>
      </w:r>
    </w:p>
    <w:p w:rsidR="000069B4" w:rsidRDefault="000069B4">
      <w:pPr>
        <w:pStyle w:val="ConsPlusNormal"/>
        <w:jc w:val="both"/>
      </w:pPr>
    </w:p>
    <w:p w:rsidR="000069B4" w:rsidRDefault="000069B4">
      <w:pPr>
        <w:pStyle w:val="ConsPlusNormal"/>
        <w:ind w:firstLine="540"/>
        <w:jc w:val="both"/>
      </w:pPr>
      <w:r>
        <w:t>Настоящий Закон вступает в силу на следующий день после дня его официального опубликования.</w:t>
      </w:r>
    </w:p>
    <w:p w:rsidR="000069B4" w:rsidRDefault="000069B4">
      <w:pPr>
        <w:pStyle w:val="ConsPlusNormal"/>
        <w:jc w:val="both"/>
      </w:pPr>
    </w:p>
    <w:p w:rsidR="000069B4" w:rsidRDefault="000069B4">
      <w:pPr>
        <w:pStyle w:val="ConsPlusNormal"/>
        <w:jc w:val="right"/>
      </w:pPr>
      <w:r>
        <w:t>Губернатор</w:t>
      </w:r>
    </w:p>
    <w:p w:rsidR="000069B4" w:rsidRDefault="000069B4">
      <w:pPr>
        <w:pStyle w:val="ConsPlusNormal"/>
        <w:jc w:val="right"/>
      </w:pPr>
      <w:r>
        <w:t>Ставропольского края</w:t>
      </w:r>
    </w:p>
    <w:p w:rsidR="000069B4" w:rsidRDefault="000069B4">
      <w:pPr>
        <w:pStyle w:val="ConsPlusNormal"/>
        <w:jc w:val="right"/>
      </w:pPr>
      <w:r>
        <w:t>В.В.ВЛАДИМИРОВ</w:t>
      </w:r>
    </w:p>
    <w:p w:rsidR="000069B4" w:rsidRDefault="000069B4">
      <w:pPr>
        <w:pStyle w:val="ConsPlusNormal"/>
      </w:pPr>
      <w:r>
        <w:t>г. Ставрополь</w:t>
      </w:r>
    </w:p>
    <w:p w:rsidR="000069B4" w:rsidRDefault="000069B4">
      <w:pPr>
        <w:pStyle w:val="ConsPlusNormal"/>
        <w:spacing w:before="220"/>
      </w:pPr>
      <w:r>
        <w:t>12 февраля 2020 г.</w:t>
      </w:r>
    </w:p>
    <w:p w:rsidR="000069B4" w:rsidRDefault="000069B4">
      <w:pPr>
        <w:pStyle w:val="ConsPlusNormal"/>
        <w:spacing w:before="220"/>
      </w:pPr>
      <w:r>
        <w:t>N 27-кз</w:t>
      </w:r>
    </w:p>
    <w:p w:rsidR="000069B4" w:rsidRDefault="000069B4">
      <w:pPr>
        <w:pStyle w:val="ConsPlusNormal"/>
        <w:jc w:val="both"/>
      </w:pPr>
    </w:p>
    <w:p w:rsidR="000069B4" w:rsidRDefault="000069B4">
      <w:pPr>
        <w:pStyle w:val="ConsPlusNormal"/>
        <w:jc w:val="both"/>
      </w:pPr>
    </w:p>
    <w:p w:rsidR="000069B4" w:rsidRDefault="000069B4">
      <w:pPr>
        <w:pStyle w:val="ConsPlusNormal"/>
        <w:jc w:val="both"/>
      </w:pPr>
    </w:p>
    <w:p w:rsidR="000069B4" w:rsidRDefault="000069B4">
      <w:pPr>
        <w:pStyle w:val="ConsPlusNormal"/>
        <w:jc w:val="both"/>
      </w:pPr>
    </w:p>
    <w:p w:rsidR="000069B4" w:rsidRDefault="000069B4">
      <w:pPr>
        <w:pStyle w:val="ConsPlusNormal"/>
        <w:jc w:val="both"/>
      </w:pPr>
    </w:p>
    <w:p w:rsidR="000069B4" w:rsidRDefault="000069B4">
      <w:pPr>
        <w:pStyle w:val="ConsPlusNormal"/>
        <w:jc w:val="right"/>
        <w:outlineLvl w:val="0"/>
      </w:pPr>
      <w:r>
        <w:t>Утверждена</w:t>
      </w:r>
    </w:p>
    <w:p w:rsidR="000069B4" w:rsidRDefault="000069B4">
      <w:pPr>
        <w:pStyle w:val="ConsPlusNormal"/>
        <w:jc w:val="right"/>
      </w:pPr>
      <w:r>
        <w:t>Законом Ставропольского края</w:t>
      </w:r>
    </w:p>
    <w:p w:rsidR="000069B4" w:rsidRDefault="000069B4">
      <w:pPr>
        <w:pStyle w:val="ConsPlusNormal"/>
        <w:jc w:val="right"/>
      </w:pPr>
      <w:r>
        <w:t xml:space="preserve">"О Стратегии </w:t>
      </w:r>
      <w:proofErr w:type="gramStart"/>
      <w:r>
        <w:t>социально-экономического</w:t>
      </w:r>
      <w:proofErr w:type="gramEnd"/>
    </w:p>
    <w:p w:rsidR="000069B4" w:rsidRDefault="000069B4">
      <w:pPr>
        <w:pStyle w:val="ConsPlusNormal"/>
        <w:jc w:val="right"/>
      </w:pPr>
      <w:r>
        <w:t>развития города-курорта Кисловодска</w:t>
      </w:r>
    </w:p>
    <w:p w:rsidR="000069B4" w:rsidRDefault="000069B4">
      <w:pPr>
        <w:pStyle w:val="ConsPlusNormal"/>
        <w:jc w:val="right"/>
      </w:pPr>
      <w:r>
        <w:t>до 2035 года"</w:t>
      </w:r>
    </w:p>
    <w:p w:rsidR="000069B4" w:rsidRDefault="000069B4">
      <w:pPr>
        <w:pStyle w:val="ConsPlusNormal"/>
        <w:jc w:val="right"/>
      </w:pPr>
      <w:r>
        <w:t>от 12 февраля 2020 г. N 27-кз</w:t>
      </w:r>
    </w:p>
    <w:p w:rsidR="000069B4" w:rsidRDefault="000069B4">
      <w:pPr>
        <w:pStyle w:val="ConsPlusNormal"/>
        <w:jc w:val="both"/>
      </w:pPr>
    </w:p>
    <w:p w:rsidR="000069B4" w:rsidRDefault="000069B4">
      <w:pPr>
        <w:pStyle w:val="ConsPlusTitle"/>
        <w:jc w:val="center"/>
      </w:pPr>
      <w:bookmarkStart w:id="1" w:name="P40"/>
      <w:bookmarkEnd w:id="1"/>
      <w:r>
        <w:t>СТРАТЕГИЯ</w:t>
      </w:r>
    </w:p>
    <w:p w:rsidR="000069B4" w:rsidRDefault="000069B4">
      <w:pPr>
        <w:pStyle w:val="ConsPlusTitle"/>
        <w:jc w:val="center"/>
      </w:pPr>
      <w:r>
        <w:t>СОЦИАЛЬНО-ЭКОНОМИЧЕСКОГО РАЗВИТИЯ ГОРОДА-КУРОРТА</w:t>
      </w:r>
    </w:p>
    <w:p w:rsidR="000069B4" w:rsidRDefault="000069B4">
      <w:pPr>
        <w:pStyle w:val="ConsPlusTitle"/>
        <w:jc w:val="center"/>
      </w:pPr>
      <w:r>
        <w:t>КИСЛОВОДСКА ДО 2035 ГОДА</w:t>
      </w:r>
    </w:p>
    <w:p w:rsidR="000069B4" w:rsidRDefault="000069B4">
      <w:pPr>
        <w:pStyle w:val="ConsPlusNormal"/>
        <w:jc w:val="both"/>
      </w:pPr>
    </w:p>
    <w:p w:rsidR="000069B4" w:rsidRDefault="000069B4">
      <w:pPr>
        <w:pStyle w:val="ConsPlusTitle"/>
        <w:jc w:val="center"/>
        <w:outlineLvl w:val="1"/>
      </w:pPr>
      <w:r>
        <w:t>I. ВВЕДЕНИЕ</w:t>
      </w:r>
    </w:p>
    <w:p w:rsidR="000069B4" w:rsidRDefault="000069B4">
      <w:pPr>
        <w:pStyle w:val="ConsPlusNormal"/>
        <w:jc w:val="both"/>
      </w:pPr>
    </w:p>
    <w:p w:rsidR="000069B4" w:rsidRDefault="000069B4">
      <w:pPr>
        <w:pStyle w:val="ConsPlusNormal"/>
        <w:ind w:firstLine="540"/>
        <w:jc w:val="both"/>
      </w:pPr>
      <w:proofErr w:type="gramStart"/>
      <w:r>
        <w:t xml:space="preserve">Настоящая Стратегия разработана в соответствии с Федеральным </w:t>
      </w:r>
      <w:hyperlink r:id="rId5" w:history="1">
        <w:r>
          <w:rPr>
            <w:color w:val="0000FF"/>
          </w:rPr>
          <w:t>законом</w:t>
        </w:r>
      </w:hyperlink>
      <w:r>
        <w:t xml:space="preserve"> от 28 июня 2014 года N 172-ФЗ "О стратегическом планировании в Российской Федерации", </w:t>
      </w:r>
      <w:hyperlink r:id="rId6" w:history="1">
        <w:r>
          <w:rPr>
            <w:color w:val="0000FF"/>
          </w:rPr>
          <w:t>приказом</w:t>
        </w:r>
      </w:hyperlink>
      <w:r>
        <w:t xml:space="preserve"> Министерства экономического развития Российской Федерации от 23 марта 2017 г. N 132 "Об утверждении Методических рекомендаций по разработке и корректировке стратегии социально-экономического развития субъекта Российской Федерации и плана мероприятий по ее </w:t>
      </w:r>
      <w:r>
        <w:lastRenderedPageBreak/>
        <w:t>реализации".</w:t>
      </w:r>
      <w:proofErr w:type="gramEnd"/>
    </w:p>
    <w:p w:rsidR="000069B4" w:rsidRDefault="000069B4">
      <w:pPr>
        <w:pStyle w:val="ConsPlusNormal"/>
        <w:spacing w:before="220"/>
        <w:ind w:firstLine="540"/>
        <w:jc w:val="both"/>
      </w:pPr>
      <w:r>
        <w:t>В настоящей Стратегии учтены положения:</w:t>
      </w:r>
    </w:p>
    <w:p w:rsidR="000069B4" w:rsidRDefault="000069B4">
      <w:pPr>
        <w:pStyle w:val="ConsPlusNormal"/>
        <w:spacing w:before="220"/>
        <w:ind w:firstLine="540"/>
        <w:jc w:val="both"/>
      </w:pPr>
      <w:hyperlink r:id="rId7" w:history="1">
        <w:r>
          <w:rPr>
            <w:color w:val="0000FF"/>
          </w:rPr>
          <w:t>Концепции</w:t>
        </w:r>
      </w:hyperlink>
      <w:r>
        <w:t xml:space="preserve"> демографической политики Российской Федерации на период до 2025 года, утвержденной Указом Президента Российской Федерации от 9 октября 2007 года N 1351 (далее - Указ Президента Российской Федерации от 9 октября 2007 года N 1351);</w:t>
      </w:r>
    </w:p>
    <w:p w:rsidR="000069B4" w:rsidRDefault="000069B4">
      <w:pPr>
        <w:pStyle w:val="ConsPlusNormal"/>
        <w:spacing w:before="220"/>
        <w:ind w:firstLine="540"/>
        <w:jc w:val="both"/>
      </w:pPr>
      <w:hyperlink r:id="rId8" w:history="1">
        <w:r>
          <w:rPr>
            <w:color w:val="0000FF"/>
          </w:rPr>
          <w:t>Указа</w:t>
        </w:r>
      </w:hyperlink>
      <w:r>
        <w:t xml:space="preserve"> Президента Российской Федерации от 7 мая 2012 года N 596 "О долгосрочной государственной экономической политике";</w:t>
      </w:r>
    </w:p>
    <w:p w:rsidR="000069B4" w:rsidRDefault="000069B4">
      <w:pPr>
        <w:pStyle w:val="ConsPlusNormal"/>
        <w:spacing w:before="220"/>
        <w:ind w:firstLine="540"/>
        <w:jc w:val="both"/>
      </w:pPr>
      <w:hyperlink r:id="rId9" w:history="1">
        <w:r>
          <w:rPr>
            <w:color w:val="0000FF"/>
          </w:rPr>
          <w:t>Указа</w:t>
        </w:r>
      </w:hyperlink>
      <w:r>
        <w:t xml:space="preserve"> Президента Российской Федерации от 7 мая 2012 года N 597 "О мероприятиях по реализации государственной социальной политики";</w:t>
      </w:r>
    </w:p>
    <w:p w:rsidR="000069B4" w:rsidRDefault="000069B4">
      <w:pPr>
        <w:pStyle w:val="ConsPlusNormal"/>
        <w:spacing w:before="220"/>
        <w:ind w:firstLine="540"/>
        <w:jc w:val="both"/>
      </w:pPr>
      <w:hyperlink r:id="rId10" w:history="1">
        <w:r>
          <w:rPr>
            <w:color w:val="0000FF"/>
          </w:rPr>
          <w:t>Указа</w:t>
        </w:r>
      </w:hyperlink>
      <w:r>
        <w:t xml:space="preserve"> Президента Российской Федерации от 7 мая 2012 года N 598 "О совершенствовании государственной политики в сфере здравоохранения";</w:t>
      </w:r>
    </w:p>
    <w:p w:rsidR="000069B4" w:rsidRDefault="000069B4">
      <w:pPr>
        <w:pStyle w:val="ConsPlusNormal"/>
        <w:spacing w:before="220"/>
        <w:ind w:firstLine="540"/>
        <w:jc w:val="both"/>
      </w:pPr>
      <w:hyperlink r:id="rId11" w:history="1">
        <w:r>
          <w:rPr>
            <w:color w:val="0000FF"/>
          </w:rPr>
          <w:t>Указа</w:t>
        </w:r>
      </w:hyperlink>
      <w:r>
        <w:t xml:space="preserve"> Президента Российской Федерации от 7 мая 2012 года N 599 "О мерах по реализации государственной политики в области образования и науки";</w:t>
      </w:r>
    </w:p>
    <w:p w:rsidR="000069B4" w:rsidRDefault="000069B4">
      <w:pPr>
        <w:pStyle w:val="ConsPlusNormal"/>
        <w:spacing w:before="220"/>
        <w:ind w:firstLine="540"/>
        <w:jc w:val="both"/>
      </w:pPr>
      <w:hyperlink r:id="rId12" w:history="1">
        <w:r>
          <w:rPr>
            <w:color w:val="0000FF"/>
          </w:rPr>
          <w:t>Указа</w:t>
        </w:r>
      </w:hyperlink>
      <w:r>
        <w:t xml:space="preserve"> Президента Российской Федерации от 7 мая 2012 года N 600 "О мерах по обеспечению граждан Российской Федерации доступным и комфортным жильем и повышению качества жилищно-коммунальных услуг";</w:t>
      </w:r>
    </w:p>
    <w:p w:rsidR="000069B4" w:rsidRDefault="000069B4">
      <w:pPr>
        <w:pStyle w:val="ConsPlusNormal"/>
        <w:spacing w:before="220"/>
        <w:ind w:firstLine="540"/>
        <w:jc w:val="both"/>
      </w:pPr>
      <w:hyperlink r:id="rId13" w:history="1">
        <w:r>
          <w:rPr>
            <w:color w:val="0000FF"/>
          </w:rPr>
          <w:t>Указа</w:t>
        </w:r>
      </w:hyperlink>
      <w:r>
        <w:t xml:space="preserve"> Президента Российской Федерации от 7 мая 2012 года N 601 "Об основных направлениях совершенствования системы государственного управления";</w:t>
      </w:r>
    </w:p>
    <w:p w:rsidR="000069B4" w:rsidRDefault="000069B4">
      <w:pPr>
        <w:pStyle w:val="ConsPlusNormal"/>
        <w:spacing w:before="220"/>
        <w:ind w:firstLine="540"/>
        <w:jc w:val="both"/>
      </w:pPr>
      <w:hyperlink r:id="rId14" w:history="1">
        <w:r>
          <w:rPr>
            <w:color w:val="0000FF"/>
          </w:rPr>
          <w:t>Указа</w:t>
        </w:r>
      </w:hyperlink>
      <w:r>
        <w:t xml:space="preserve"> Президента Российской Федерации от 7 мая 2012 года N 602 "Об обеспечении межнационального согласия";</w:t>
      </w:r>
    </w:p>
    <w:p w:rsidR="000069B4" w:rsidRDefault="000069B4">
      <w:pPr>
        <w:pStyle w:val="ConsPlusNormal"/>
        <w:spacing w:before="220"/>
        <w:ind w:firstLine="540"/>
        <w:jc w:val="both"/>
      </w:pPr>
      <w:hyperlink r:id="rId15" w:history="1">
        <w:r>
          <w:rPr>
            <w:color w:val="0000FF"/>
          </w:rPr>
          <w:t>Указа</w:t>
        </w:r>
      </w:hyperlink>
      <w:r>
        <w:t xml:space="preserve"> Президента Российской Федерации от 7 мая 2012 года N 606 "О мерах по реализации демографической политики Российской Федерации";</w:t>
      </w:r>
    </w:p>
    <w:p w:rsidR="000069B4" w:rsidRDefault="000069B4">
      <w:pPr>
        <w:pStyle w:val="ConsPlusNormal"/>
        <w:spacing w:before="220"/>
        <w:ind w:firstLine="540"/>
        <w:jc w:val="both"/>
      </w:pPr>
      <w:hyperlink r:id="rId16" w:history="1">
        <w:r>
          <w:rPr>
            <w:color w:val="0000FF"/>
          </w:rPr>
          <w:t>Стратегии</w:t>
        </w:r>
      </w:hyperlink>
      <w:r>
        <w:t xml:space="preserve"> государственной национальной политики Российской Федерации на период до 2025 года, утвержденной Указом Президента Российской Федерации от 19 декабря 2012 года N 1666;</w:t>
      </w:r>
    </w:p>
    <w:p w:rsidR="000069B4" w:rsidRDefault="000069B4">
      <w:pPr>
        <w:pStyle w:val="ConsPlusNormal"/>
        <w:spacing w:before="220"/>
        <w:ind w:firstLine="540"/>
        <w:jc w:val="both"/>
      </w:pPr>
      <w:hyperlink r:id="rId17" w:history="1">
        <w:r>
          <w:rPr>
            <w:color w:val="0000FF"/>
          </w:rPr>
          <w:t>Основ</w:t>
        </w:r>
      </w:hyperlink>
      <w:r>
        <w:t xml:space="preserve"> государственной культурной политики, утвержденных Указом Президента Российской Федерации от 24 декабря 2014 года N 808;</w:t>
      </w:r>
    </w:p>
    <w:p w:rsidR="000069B4" w:rsidRDefault="000069B4">
      <w:pPr>
        <w:pStyle w:val="ConsPlusNormal"/>
        <w:spacing w:before="220"/>
        <w:ind w:firstLine="540"/>
        <w:jc w:val="both"/>
      </w:pPr>
      <w:hyperlink r:id="rId18" w:history="1">
        <w:r>
          <w:rPr>
            <w:color w:val="0000FF"/>
          </w:rPr>
          <w:t>Стратегии</w:t>
        </w:r>
      </w:hyperlink>
      <w:r>
        <w:t xml:space="preserve"> национальной безопасности Российской Федерации, утвержденной Указом Президента Российской Федерации от 31 декабря 2015 года N 683;</w:t>
      </w:r>
    </w:p>
    <w:p w:rsidR="000069B4" w:rsidRDefault="000069B4">
      <w:pPr>
        <w:pStyle w:val="ConsPlusNormal"/>
        <w:spacing w:before="220"/>
        <w:ind w:firstLine="540"/>
        <w:jc w:val="both"/>
      </w:pPr>
      <w:hyperlink r:id="rId19" w:history="1">
        <w:r>
          <w:rPr>
            <w:color w:val="0000FF"/>
          </w:rPr>
          <w:t>Стратегии</w:t>
        </w:r>
      </w:hyperlink>
      <w:r>
        <w:t xml:space="preserve"> научно-технологического развития Российской Федерации, утвержденной Указом Президента Российской Федерации от 1 декабря 2016 года N 642;</w:t>
      </w:r>
    </w:p>
    <w:p w:rsidR="000069B4" w:rsidRDefault="000069B4">
      <w:pPr>
        <w:pStyle w:val="ConsPlusNormal"/>
        <w:spacing w:before="220"/>
        <w:ind w:firstLine="540"/>
        <w:jc w:val="both"/>
      </w:pPr>
      <w:hyperlink r:id="rId20" w:history="1">
        <w:r>
          <w:rPr>
            <w:color w:val="0000FF"/>
          </w:rPr>
          <w:t>Основ</w:t>
        </w:r>
      </w:hyperlink>
      <w:r>
        <w:t xml:space="preserve"> государственной политики Российской Федерации в области гражданской обороны на период до 2030 года, утвержденных Указом Президента Российской Федерации от 20 декабря 2016 года N 696;</w:t>
      </w:r>
    </w:p>
    <w:p w:rsidR="000069B4" w:rsidRDefault="000069B4">
      <w:pPr>
        <w:pStyle w:val="ConsPlusNormal"/>
        <w:spacing w:before="220"/>
        <w:ind w:firstLine="540"/>
        <w:jc w:val="both"/>
      </w:pPr>
      <w:hyperlink r:id="rId21" w:history="1">
        <w:r>
          <w:rPr>
            <w:color w:val="0000FF"/>
          </w:rPr>
          <w:t>Основ</w:t>
        </w:r>
      </w:hyperlink>
      <w:r>
        <w:t xml:space="preserve"> государственной политики регионального развития Российской Федерации на период до 2025 года, утвержденных Указом Президента Российской Федерации от 16 января 2017 года N 13;</w:t>
      </w:r>
    </w:p>
    <w:p w:rsidR="000069B4" w:rsidRDefault="000069B4">
      <w:pPr>
        <w:pStyle w:val="ConsPlusNormal"/>
        <w:spacing w:before="220"/>
        <w:ind w:firstLine="540"/>
        <w:jc w:val="both"/>
      </w:pPr>
      <w:hyperlink r:id="rId22" w:history="1">
        <w:r>
          <w:rPr>
            <w:color w:val="0000FF"/>
          </w:rPr>
          <w:t>Стратегии</w:t>
        </w:r>
      </w:hyperlink>
      <w:r>
        <w:t xml:space="preserve"> экологической безопасности Российской Федерации на период до 2025 года, утвержденной Указом Президента Российской Федерации от 19 апреля 2017 года N 176;</w:t>
      </w:r>
    </w:p>
    <w:p w:rsidR="000069B4" w:rsidRDefault="000069B4">
      <w:pPr>
        <w:pStyle w:val="ConsPlusNormal"/>
        <w:spacing w:before="220"/>
        <w:ind w:firstLine="540"/>
        <w:jc w:val="both"/>
      </w:pPr>
      <w:hyperlink r:id="rId23" w:history="1">
        <w:r>
          <w:rPr>
            <w:color w:val="0000FF"/>
          </w:rPr>
          <w:t>Стратегии</w:t>
        </w:r>
      </w:hyperlink>
      <w:r>
        <w:t xml:space="preserve"> развития информационного общества в Российской Федерации на 2017 - 2030 годы, утвержденной Указом Президента Российской Федерации от 9 мая 2017 года N 203;</w:t>
      </w:r>
    </w:p>
    <w:p w:rsidR="000069B4" w:rsidRDefault="000069B4">
      <w:pPr>
        <w:pStyle w:val="ConsPlusNormal"/>
        <w:spacing w:before="220"/>
        <w:ind w:firstLine="540"/>
        <w:jc w:val="both"/>
      </w:pPr>
      <w:hyperlink r:id="rId24" w:history="1">
        <w:r>
          <w:rPr>
            <w:color w:val="0000FF"/>
          </w:rPr>
          <w:t>Стратегии</w:t>
        </w:r>
      </w:hyperlink>
      <w:r>
        <w:t xml:space="preserve"> экономической безопасности Российской Федерации на период до 2030 года, утвержденной Указом Президента Российской Федерации от 13 мая 2017 года N 208;</w:t>
      </w:r>
    </w:p>
    <w:p w:rsidR="000069B4" w:rsidRDefault="000069B4">
      <w:pPr>
        <w:pStyle w:val="ConsPlusNormal"/>
        <w:spacing w:before="220"/>
        <w:ind w:firstLine="540"/>
        <w:jc w:val="both"/>
      </w:pPr>
      <w:hyperlink r:id="rId25" w:history="1">
        <w:r>
          <w:rPr>
            <w:color w:val="0000FF"/>
          </w:rPr>
          <w:t>Указа</w:t>
        </w:r>
      </w:hyperlink>
      <w:r>
        <w:t xml:space="preserve"> Президента Российской Федерации от 7 мая 2018 года N 204 "О национальных целях и стратегических задачах развития Российской Федерации на период до 2024 года" (далее - Указ Президента Российской Федерации от 7 мая 2018 года N 204);</w:t>
      </w:r>
    </w:p>
    <w:p w:rsidR="000069B4" w:rsidRDefault="000069B4">
      <w:pPr>
        <w:pStyle w:val="ConsPlusNormal"/>
        <w:spacing w:before="220"/>
        <w:ind w:firstLine="540"/>
        <w:jc w:val="both"/>
      </w:pPr>
      <w:hyperlink r:id="rId26" w:history="1">
        <w:r>
          <w:rPr>
            <w:color w:val="0000FF"/>
          </w:rPr>
          <w:t>Стратегии</w:t>
        </w:r>
      </w:hyperlink>
      <w:r>
        <w:t xml:space="preserve"> развития здравоохранения в Российской Федерации на период до 2025 года, утвержденной Указом Президента Российской Федерации от 6 июня 2019 года N 254;</w:t>
      </w:r>
    </w:p>
    <w:p w:rsidR="000069B4" w:rsidRDefault="000069B4">
      <w:pPr>
        <w:pStyle w:val="ConsPlusNormal"/>
        <w:spacing w:before="220"/>
        <w:ind w:firstLine="540"/>
        <w:jc w:val="both"/>
      </w:pPr>
      <w:r>
        <w:t xml:space="preserve">Климатической </w:t>
      </w:r>
      <w:hyperlink r:id="rId27" w:history="1">
        <w:r>
          <w:rPr>
            <w:color w:val="0000FF"/>
          </w:rPr>
          <w:t>доктрины</w:t>
        </w:r>
      </w:hyperlink>
      <w:r>
        <w:t xml:space="preserve"> Российской Федерации, утвержденной распоряжением Президента Российской Федерации от 17 декабря 2009 г. N 861-рп (далее - Климатическая доктрина);</w:t>
      </w:r>
    </w:p>
    <w:p w:rsidR="000069B4" w:rsidRDefault="000069B4">
      <w:pPr>
        <w:pStyle w:val="ConsPlusNormal"/>
        <w:spacing w:before="220"/>
        <w:ind w:firstLine="540"/>
        <w:jc w:val="both"/>
      </w:pPr>
      <w:hyperlink r:id="rId28" w:history="1">
        <w:r>
          <w:rPr>
            <w:color w:val="0000FF"/>
          </w:rPr>
          <w:t>Основ</w:t>
        </w:r>
      </w:hyperlink>
      <w:r>
        <w:t xml:space="preserve"> государственной политики в области экологического развития Российской Федерации на период до 2030 года, утвержденных Президентом Российской Федерации 30 апреля 2012 года;</w:t>
      </w:r>
    </w:p>
    <w:p w:rsidR="000069B4" w:rsidRDefault="000069B4">
      <w:pPr>
        <w:pStyle w:val="ConsPlusNormal"/>
        <w:spacing w:before="220"/>
        <w:ind w:firstLine="540"/>
        <w:jc w:val="both"/>
      </w:pPr>
      <w:hyperlink r:id="rId29" w:history="1">
        <w:r>
          <w:rPr>
            <w:color w:val="0000FF"/>
          </w:rPr>
          <w:t>Стратегии</w:t>
        </w:r>
      </w:hyperlink>
      <w:r>
        <w:t xml:space="preserve"> развития государственной политики Российской Федерации в отношении российского казачества до 2020 года, утвержденной Президентом Российской Федерации от 15.09.2012 N Пр-2789;</w:t>
      </w:r>
    </w:p>
    <w:p w:rsidR="000069B4" w:rsidRDefault="000069B4">
      <w:pPr>
        <w:pStyle w:val="ConsPlusNormal"/>
        <w:spacing w:before="220"/>
        <w:ind w:firstLine="540"/>
        <w:jc w:val="both"/>
      </w:pPr>
      <w:hyperlink r:id="rId30" w:history="1">
        <w:r>
          <w:rPr>
            <w:color w:val="0000FF"/>
          </w:rPr>
          <w:t>Стратегии</w:t>
        </w:r>
      </w:hyperlink>
      <w:r>
        <w:t xml:space="preserve"> развития железнодорожного транспорта в Российской Федерации до 2030 года, утвержденной распоряжением Правительства Российской Федерации от 17 июня 2008 г. N 877-р;</w:t>
      </w:r>
    </w:p>
    <w:p w:rsidR="000069B4" w:rsidRDefault="000069B4">
      <w:pPr>
        <w:pStyle w:val="ConsPlusNormal"/>
        <w:spacing w:before="220"/>
        <w:ind w:firstLine="540"/>
        <w:jc w:val="both"/>
      </w:pPr>
      <w:hyperlink r:id="rId31" w:history="1">
        <w:r>
          <w:rPr>
            <w:color w:val="0000FF"/>
          </w:rPr>
          <w:t>Концепции</w:t>
        </w:r>
      </w:hyperlink>
      <w:r>
        <w:t xml:space="preserve"> долгосрочного социально-экономического развития Российской Федерации на период до 2020 года, утвержденной распоряжением Правительства Российской Федерации от 17 ноября 2008 г. N 1662-р;</w:t>
      </w:r>
    </w:p>
    <w:p w:rsidR="000069B4" w:rsidRDefault="000069B4">
      <w:pPr>
        <w:pStyle w:val="ConsPlusNormal"/>
        <w:spacing w:before="220"/>
        <w:ind w:firstLine="540"/>
        <w:jc w:val="both"/>
      </w:pPr>
      <w:r>
        <w:t xml:space="preserve">Транспортной </w:t>
      </w:r>
      <w:hyperlink r:id="rId32" w:history="1">
        <w:r>
          <w:rPr>
            <w:color w:val="0000FF"/>
          </w:rPr>
          <w:t>стратегии</w:t>
        </w:r>
      </w:hyperlink>
      <w:r>
        <w:t xml:space="preserve"> Российской Федерации на период до 2030 года, утвержденной распоряжением Правительства Российской Федерации от 22 ноября 2008 г. N 1734-р;</w:t>
      </w:r>
    </w:p>
    <w:p w:rsidR="000069B4" w:rsidRDefault="000069B4">
      <w:pPr>
        <w:pStyle w:val="ConsPlusNormal"/>
        <w:spacing w:before="220"/>
        <w:ind w:firstLine="540"/>
        <w:jc w:val="both"/>
      </w:pPr>
      <w:hyperlink r:id="rId33" w:history="1">
        <w:r>
          <w:rPr>
            <w:color w:val="0000FF"/>
          </w:rPr>
          <w:t>Стратегии</w:t>
        </w:r>
      </w:hyperlink>
      <w:r>
        <w:t xml:space="preserve"> развития физической культуры и спорта в Российской Федерации на период до 2020 года, утвержденной распоряжением Правительства Российской Федерации от 7 августа 2009 г. N 1101-р;</w:t>
      </w:r>
    </w:p>
    <w:p w:rsidR="000069B4" w:rsidRDefault="000069B4">
      <w:pPr>
        <w:pStyle w:val="ConsPlusNormal"/>
        <w:spacing w:before="220"/>
        <w:ind w:firstLine="540"/>
        <w:jc w:val="both"/>
      </w:pPr>
      <w:r>
        <w:t xml:space="preserve">Энергетической </w:t>
      </w:r>
      <w:hyperlink r:id="rId34" w:history="1">
        <w:r>
          <w:rPr>
            <w:color w:val="0000FF"/>
          </w:rPr>
          <w:t>стратегии</w:t>
        </w:r>
      </w:hyperlink>
      <w:r>
        <w:t xml:space="preserve"> России на период до 2030 года, утвержденной распоряжением Правительства Российской Федерации от 13 ноября 2009 г. N 1715-р;</w:t>
      </w:r>
    </w:p>
    <w:p w:rsidR="000069B4" w:rsidRDefault="000069B4">
      <w:pPr>
        <w:pStyle w:val="ConsPlusNormal"/>
        <w:spacing w:before="220"/>
        <w:ind w:firstLine="540"/>
        <w:jc w:val="both"/>
      </w:pPr>
      <w:hyperlink r:id="rId35" w:history="1">
        <w:r>
          <w:rPr>
            <w:color w:val="0000FF"/>
          </w:rPr>
          <w:t>Стратегии</w:t>
        </w:r>
      </w:hyperlink>
      <w:r>
        <w:t xml:space="preserve"> социально-экономического развития Северо-Кавказского федерального округа до 2025 года, утвержденной распоряжением Правительства Российской Федерации от 6 сентября 2010 г. N 1485-р;</w:t>
      </w:r>
    </w:p>
    <w:p w:rsidR="000069B4" w:rsidRDefault="000069B4">
      <w:pPr>
        <w:pStyle w:val="ConsPlusNormal"/>
        <w:spacing w:before="220"/>
        <w:ind w:firstLine="540"/>
        <w:jc w:val="both"/>
      </w:pPr>
      <w:hyperlink r:id="rId36" w:history="1">
        <w:r>
          <w:rPr>
            <w:color w:val="0000FF"/>
          </w:rPr>
          <w:t>Стратегии</w:t>
        </w:r>
      </w:hyperlink>
      <w:r>
        <w:t xml:space="preserve"> инновационного развития Российской Федерации на период до 2020 года, утвержденной распоряжением Правительства Российской Федерации от 8 декабря 2011 г. N 2227-р;</w:t>
      </w:r>
    </w:p>
    <w:p w:rsidR="000069B4" w:rsidRDefault="000069B4">
      <w:pPr>
        <w:pStyle w:val="ConsPlusNormal"/>
        <w:spacing w:before="220"/>
        <w:ind w:firstLine="540"/>
        <w:jc w:val="both"/>
      </w:pPr>
      <w:hyperlink r:id="rId37" w:history="1">
        <w:r>
          <w:rPr>
            <w:color w:val="0000FF"/>
          </w:rPr>
          <w:t>Стратегии</w:t>
        </w:r>
      </w:hyperlink>
      <w:r>
        <w:t xml:space="preserve"> развития пищевой и перерабатывающей промышленности Российской Федерации на период до 2020 года, утвержденной распоряжением Правительства Российской Федерации от 17 апреля 2012 г. N 559-р;</w:t>
      </w:r>
    </w:p>
    <w:p w:rsidR="000069B4" w:rsidRDefault="000069B4">
      <w:pPr>
        <w:pStyle w:val="ConsPlusNormal"/>
        <w:spacing w:before="220"/>
        <w:ind w:firstLine="540"/>
        <w:jc w:val="both"/>
      </w:pPr>
      <w:hyperlink r:id="rId38" w:history="1">
        <w:r>
          <w:rPr>
            <w:color w:val="0000FF"/>
          </w:rPr>
          <w:t>Стратегии</w:t>
        </w:r>
      </w:hyperlink>
      <w:r>
        <w:t xml:space="preserve"> устойчивого развития сельских территорий Российской Федерации на период до 2030 года, утвержденной распоряжением Правительства Российской Федерации от 2 февраля 2015 г. N 151-р;</w:t>
      </w:r>
    </w:p>
    <w:p w:rsidR="000069B4" w:rsidRDefault="000069B4">
      <w:pPr>
        <w:pStyle w:val="ConsPlusNormal"/>
        <w:spacing w:before="220"/>
        <w:ind w:firstLine="540"/>
        <w:jc w:val="both"/>
      </w:pPr>
      <w:hyperlink r:id="rId39" w:history="1">
        <w:r>
          <w:rPr>
            <w:color w:val="0000FF"/>
          </w:rPr>
          <w:t>комплекса</w:t>
        </w:r>
      </w:hyperlink>
      <w:r>
        <w:t xml:space="preserve"> мер, направленных на сохранение и развитие Кисловодского курортного парка, до 2020 года, утвержденного распоряжением Правительства Российской Федерации от 3 сентября 2015 г. N 1724-р;</w:t>
      </w:r>
    </w:p>
    <w:p w:rsidR="000069B4" w:rsidRDefault="000069B4">
      <w:pPr>
        <w:pStyle w:val="ConsPlusNormal"/>
        <w:spacing w:before="220"/>
        <w:ind w:firstLine="540"/>
        <w:jc w:val="both"/>
      </w:pPr>
      <w:hyperlink r:id="rId40" w:history="1">
        <w:r>
          <w:rPr>
            <w:color w:val="0000FF"/>
          </w:rPr>
          <w:t>Стратегии</w:t>
        </w:r>
      </w:hyperlink>
      <w:r>
        <w:t xml:space="preserve"> государственной культурной </w:t>
      </w:r>
      <w:proofErr w:type="gramStart"/>
      <w:r>
        <w:t>политики на период</w:t>
      </w:r>
      <w:proofErr w:type="gramEnd"/>
      <w:r>
        <w:t xml:space="preserve"> до 2030 года, утвержденной распоряжением Правительства Российской Федерации от 29 февраля 2016 г. N 326-р (далее - Стратегия культурной политики);</w:t>
      </w:r>
    </w:p>
    <w:p w:rsidR="000069B4" w:rsidRDefault="000069B4">
      <w:pPr>
        <w:pStyle w:val="ConsPlusNormal"/>
        <w:spacing w:before="220"/>
        <w:ind w:firstLine="540"/>
        <w:jc w:val="both"/>
      </w:pPr>
      <w:hyperlink r:id="rId41" w:history="1">
        <w:r>
          <w:rPr>
            <w:color w:val="0000FF"/>
          </w:rPr>
          <w:t>Стратегии</w:t>
        </w:r>
      </w:hyperlink>
      <w:r>
        <w:t xml:space="preserve"> развития малого и среднего предпринимательства в Российской Федерации на период до 2030 года, утвержденной распоряжением Правительства Российской Федерации от 2 июня 2016 г. N 1083-р;</w:t>
      </w:r>
    </w:p>
    <w:p w:rsidR="000069B4" w:rsidRDefault="000069B4">
      <w:pPr>
        <w:pStyle w:val="ConsPlusNormal"/>
        <w:spacing w:before="220"/>
        <w:ind w:firstLine="540"/>
        <w:jc w:val="both"/>
      </w:pPr>
      <w:hyperlink r:id="rId42" w:history="1">
        <w:r>
          <w:rPr>
            <w:color w:val="0000FF"/>
          </w:rPr>
          <w:t>перечня</w:t>
        </w:r>
      </w:hyperlink>
      <w:r>
        <w:t xml:space="preserve"> мероприятий по комплексному развитию города-курорта Кисловодска до 2030 года, утвержденного распоряжением Правительства Российской Федерации от 29 декабря 2016 г. N 2899-р (далее - перечень мероприятий по комплексному развитию города-курорта Кисловодска до 2030 года);</w:t>
      </w:r>
    </w:p>
    <w:p w:rsidR="000069B4" w:rsidRDefault="000069B4">
      <w:pPr>
        <w:pStyle w:val="ConsPlusNormal"/>
        <w:spacing w:before="220"/>
        <w:ind w:firstLine="540"/>
        <w:jc w:val="both"/>
      </w:pPr>
      <w:hyperlink r:id="rId43" w:history="1">
        <w:r>
          <w:rPr>
            <w:color w:val="0000FF"/>
          </w:rPr>
          <w:t>плана</w:t>
        </w:r>
      </w:hyperlink>
      <w:r>
        <w:t xml:space="preserve"> мероприятий по реализации в 2017 - 2020 годах Стратегии развития государственной политики Российской Федерации в отношении российского казачества до 2020 года, утвержденного распоряжением Правительства Российской Федерации от 17 февраля 2017 г. N 285-р;</w:t>
      </w:r>
    </w:p>
    <w:p w:rsidR="000069B4" w:rsidRDefault="000069B4">
      <w:pPr>
        <w:pStyle w:val="ConsPlusNormal"/>
        <w:spacing w:before="220"/>
        <w:ind w:firstLine="540"/>
        <w:jc w:val="both"/>
      </w:pPr>
      <w:hyperlink r:id="rId44" w:history="1">
        <w:r>
          <w:rPr>
            <w:color w:val="0000FF"/>
          </w:rPr>
          <w:t>Стратегии</w:t>
        </w:r>
      </w:hyperlink>
      <w:r>
        <w:t xml:space="preserve"> развития российских морских портов в Каспийском бассейне, железнодорожных и автомобильных подходов к ним в период до 2030 года, утвержденной распоряжением Правительства Российской Федерации от 8 ноября 2017 г. N 2469-р;</w:t>
      </w:r>
    </w:p>
    <w:p w:rsidR="000069B4" w:rsidRDefault="000069B4">
      <w:pPr>
        <w:pStyle w:val="ConsPlusNormal"/>
        <w:spacing w:before="220"/>
        <w:ind w:firstLine="540"/>
        <w:jc w:val="both"/>
      </w:pPr>
      <w:hyperlink r:id="rId45" w:history="1">
        <w:r>
          <w:rPr>
            <w:color w:val="0000FF"/>
          </w:rPr>
          <w:t>Концепции</w:t>
        </w:r>
      </w:hyperlink>
      <w:r>
        <w:t xml:space="preserve"> федеральной целевой программы "Развитие внутреннего и въездного туризма в Российской Федерации (2019 - 2025 годы)", утвержденной распоряжением Правительства Российской Федерации от 5 мая 2018 г. N 872-р;</w:t>
      </w:r>
    </w:p>
    <w:p w:rsidR="000069B4" w:rsidRDefault="000069B4">
      <w:pPr>
        <w:pStyle w:val="ConsPlusNormal"/>
        <w:spacing w:before="220"/>
        <w:ind w:firstLine="540"/>
        <w:jc w:val="both"/>
      </w:pPr>
      <w:r>
        <w:t xml:space="preserve">комплексного </w:t>
      </w:r>
      <w:hyperlink r:id="rId46" w:history="1">
        <w:r>
          <w:rPr>
            <w:color w:val="0000FF"/>
          </w:rPr>
          <w:t>плана</w:t>
        </w:r>
      </w:hyperlink>
      <w:r>
        <w:t xml:space="preserve"> модернизации и расширения магистральной инфраструктуры на период до 2024 года, утвержденного распоряжением Правительства Российской Федерации от 30 сентября 2018 г. N 2101-р;</w:t>
      </w:r>
    </w:p>
    <w:p w:rsidR="000069B4" w:rsidRDefault="000069B4">
      <w:pPr>
        <w:pStyle w:val="ConsPlusNormal"/>
        <w:spacing w:before="220"/>
        <w:ind w:firstLine="540"/>
        <w:jc w:val="both"/>
      </w:pPr>
      <w:hyperlink r:id="rId47" w:history="1">
        <w:r>
          <w:rPr>
            <w:color w:val="0000FF"/>
          </w:rPr>
          <w:t>Стратегии</w:t>
        </w:r>
      </w:hyperlink>
      <w:r>
        <w:t xml:space="preserve"> развития санаторно-курортного комплекса Российской Федерации, утвержденной распоряжением Правительства Российской Федерации от 26 ноября 2018 г. N 2581-р;</w:t>
      </w:r>
    </w:p>
    <w:p w:rsidR="000069B4" w:rsidRDefault="000069B4">
      <w:pPr>
        <w:pStyle w:val="ConsPlusNormal"/>
        <w:spacing w:before="220"/>
        <w:ind w:firstLine="540"/>
        <w:jc w:val="both"/>
      </w:pPr>
      <w:hyperlink r:id="rId48" w:history="1">
        <w:r>
          <w:rPr>
            <w:color w:val="0000FF"/>
          </w:rPr>
          <w:t>плана</w:t>
        </w:r>
      </w:hyperlink>
      <w:r>
        <w:t xml:space="preserve"> мероприятий по реализации в 2019 - 2021 годах Стратегии государственной национальной политики Российской Федерации на период до 2025 года, утвержденного распоряжением Правительства Российской Федерации от 28 декабря 2018 г. N 2985-р;</w:t>
      </w:r>
    </w:p>
    <w:p w:rsidR="000069B4" w:rsidRDefault="000069B4">
      <w:pPr>
        <w:pStyle w:val="ConsPlusNormal"/>
        <w:spacing w:before="220"/>
        <w:ind w:firstLine="540"/>
        <w:jc w:val="both"/>
      </w:pPr>
      <w:hyperlink r:id="rId49" w:history="1">
        <w:r>
          <w:rPr>
            <w:color w:val="0000FF"/>
          </w:rPr>
          <w:t>Стратегии</w:t>
        </w:r>
      </w:hyperlink>
      <w:r>
        <w:t xml:space="preserve"> пространственного развития Российской Федерации на период до 2025 года, утвержденной распоряжением Правительства Российской Федерации от 13 февраля 2019 г. N 207-р;</w:t>
      </w:r>
    </w:p>
    <w:p w:rsidR="000069B4" w:rsidRDefault="000069B4">
      <w:pPr>
        <w:pStyle w:val="ConsPlusNormal"/>
        <w:spacing w:before="220"/>
        <w:ind w:firstLine="540"/>
        <w:jc w:val="both"/>
      </w:pPr>
      <w:hyperlink r:id="rId50" w:history="1">
        <w:r>
          <w:rPr>
            <w:color w:val="0000FF"/>
          </w:rPr>
          <w:t>Стратегии</w:t>
        </w:r>
      </w:hyperlink>
      <w:r>
        <w:t xml:space="preserve"> развития туризма на территории Северо-Кавказского федерального округа до 2035 года, утвержденной распоряжением Правительства Российской Федерации от 7 марта 2019 г. N 369-р;</w:t>
      </w:r>
    </w:p>
    <w:p w:rsidR="000069B4" w:rsidRDefault="000069B4">
      <w:pPr>
        <w:pStyle w:val="ConsPlusNormal"/>
        <w:spacing w:before="220"/>
        <w:ind w:firstLine="540"/>
        <w:jc w:val="both"/>
      </w:pPr>
      <w:hyperlink r:id="rId51" w:history="1">
        <w:r>
          <w:rPr>
            <w:color w:val="0000FF"/>
          </w:rPr>
          <w:t>Стратегии</w:t>
        </w:r>
      </w:hyperlink>
      <w:r>
        <w:t xml:space="preserve"> развития экспорта услуг до 2025 года, </w:t>
      </w:r>
      <w:hyperlink r:id="rId52" w:history="1">
        <w:r>
          <w:rPr>
            <w:color w:val="0000FF"/>
          </w:rPr>
          <w:t>плана</w:t>
        </w:r>
      </w:hyperlink>
      <w:r>
        <w:t xml:space="preserve"> мероприятий по реализации Стратегии развития экспорта услуг до 2025 года, утвержденных распоряжением Правительства Российской Федерации от 14 августа 2019 г. N 1797-р;</w:t>
      </w:r>
    </w:p>
    <w:p w:rsidR="000069B4" w:rsidRDefault="000069B4">
      <w:pPr>
        <w:pStyle w:val="ConsPlusNormal"/>
        <w:spacing w:before="220"/>
        <w:ind w:firstLine="540"/>
        <w:jc w:val="both"/>
      </w:pPr>
      <w:hyperlink r:id="rId53" w:history="1">
        <w:r>
          <w:rPr>
            <w:color w:val="0000FF"/>
          </w:rPr>
          <w:t>Стратегии</w:t>
        </w:r>
      </w:hyperlink>
      <w:r>
        <w:t xml:space="preserve"> развития туризма в Российской Федерации на период до 2035 года, утвержденной распоряжением Правительства Российской Федерации от 20 сентября 2019 г. N 2129-р;</w:t>
      </w:r>
    </w:p>
    <w:p w:rsidR="000069B4" w:rsidRDefault="000069B4">
      <w:pPr>
        <w:pStyle w:val="ConsPlusNormal"/>
        <w:spacing w:before="220"/>
        <w:ind w:firstLine="540"/>
        <w:jc w:val="both"/>
      </w:pPr>
      <w:hyperlink r:id="rId54" w:history="1">
        <w:r>
          <w:rPr>
            <w:color w:val="0000FF"/>
          </w:rPr>
          <w:t>паспорта</w:t>
        </w:r>
      </w:hyperlink>
      <w:r>
        <w:t xml:space="preserve"> национального проекта "Безопасные и качественные автомобильные дороги", утвержденного президиумом Совета при Президенте Российской Федерации по стратегическому развитию и национальным проектам (протокол от 24 декабря 2018 г. N 15);</w:t>
      </w:r>
    </w:p>
    <w:p w:rsidR="000069B4" w:rsidRDefault="000069B4">
      <w:pPr>
        <w:pStyle w:val="ConsPlusNormal"/>
        <w:spacing w:before="220"/>
        <w:ind w:firstLine="540"/>
        <w:jc w:val="both"/>
      </w:pPr>
      <w:hyperlink r:id="rId55" w:history="1">
        <w:r>
          <w:rPr>
            <w:color w:val="0000FF"/>
          </w:rPr>
          <w:t>паспорта</w:t>
        </w:r>
      </w:hyperlink>
      <w:r>
        <w:t xml:space="preserve"> национального проекта "Демография", утвержденного президиумом Совета при Президенте Российской Федерации по стратегическому развитию и национальным проектам (протокол от 24 декабря 2018 г. N 16);</w:t>
      </w:r>
    </w:p>
    <w:p w:rsidR="000069B4" w:rsidRDefault="000069B4">
      <w:pPr>
        <w:pStyle w:val="ConsPlusNormal"/>
        <w:spacing w:before="220"/>
        <w:ind w:firstLine="540"/>
        <w:jc w:val="both"/>
      </w:pPr>
      <w:hyperlink r:id="rId56" w:history="1">
        <w:r>
          <w:rPr>
            <w:color w:val="0000FF"/>
          </w:rPr>
          <w:t>паспорта</w:t>
        </w:r>
      </w:hyperlink>
      <w:r>
        <w:t xml:space="preserve"> национального проекта "Жилье и городская среда", утвержденного президиумом Совета при Президенте Российской Федерации по стратегическому развитию и национальным проектам (протокол от 24 декабря 2018 г. N 16);</w:t>
      </w:r>
    </w:p>
    <w:p w:rsidR="000069B4" w:rsidRDefault="000069B4">
      <w:pPr>
        <w:pStyle w:val="ConsPlusNormal"/>
        <w:spacing w:before="220"/>
        <w:ind w:firstLine="540"/>
        <w:jc w:val="both"/>
      </w:pPr>
      <w:hyperlink r:id="rId57" w:history="1">
        <w:r>
          <w:rPr>
            <w:color w:val="0000FF"/>
          </w:rPr>
          <w:t>паспорта</w:t>
        </w:r>
      </w:hyperlink>
      <w:r>
        <w:t xml:space="preserve"> национального проекта "Здравоохранение", утвержденного президиумом Совета при Президенте Российской Федерации по стратегическому развитию и национальным проектам (протокол от 24 декабря 2018 г. N 16);</w:t>
      </w:r>
    </w:p>
    <w:p w:rsidR="000069B4" w:rsidRDefault="000069B4">
      <w:pPr>
        <w:pStyle w:val="ConsPlusNormal"/>
        <w:spacing w:before="220"/>
        <w:ind w:firstLine="540"/>
        <w:jc w:val="both"/>
      </w:pPr>
      <w:hyperlink r:id="rId58" w:history="1">
        <w:r>
          <w:rPr>
            <w:color w:val="0000FF"/>
          </w:rPr>
          <w:t>паспорта</w:t>
        </w:r>
      </w:hyperlink>
      <w:r>
        <w:t xml:space="preserve"> национального проекта "Культура", утвержденного президиумом Совета при Президенте Российской Федерации по стратегическому развитию и национальным проектам (протокол от 24 декабря 2018 г. N 16);</w:t>
      </w:r>
    </w:p>
    <w:p w:rsidR="000069B4" w:rsidRDefault="000069B4">
      <w:pPr>
        <w:pStyle w:val="ConsPlusNormal"/>
        <w:spacing w:before="220"/>
        <w:ind w:firstLine="540"/>
        <w:jc w:val="both"/>
      </w:pPr>
      <w:hyperlink r:id="rId59" w:history="1">
        <w:r>
          <w:rPr>
            <w:color w:val="0000FF"/>
          </w:rPr>
          <w:t>паспорта</w:t>
        </w:r>
      </w:hyperlink>
      <w:r>
        <w:t xml:space="preserve"> национального проекта "Малое и среднее предпринимательство и поддержка индивидуальной предпринимательской инициативы", утвержденного президиумом Совета при Президенте Российской Федерации по стратегическому развитию и национальным проектам (протокол от 24 декабря 2018 г. N 16);</w:t>
      </w:r>
    </w:p>
    <w:p w:rsidR="000069B4" w:rsidRDefault="000069B4">
      <w:pPr>
        <w:pStyle w:val="ConsPlusNormal"/>
        <w:spacing w:before="220"/>
        <w:ind w:firstLine="540"/>
        <w:jc w:val="both"/>
      </w:pPr>
      <w:hyperlink r:id="rId60" w:history="1">
        <w:r>
          <w:rPr>
            <w:color w:val="0000FF"/>
          </w:rPr>
          <w:t>паспорта</w:t>
        </w:r>
      </w:hyperlink>
      <w:r>
        <w:t xml:space="preserve"> национального проекта (программы) "Международная кооперация и экспорт", утвержденного президиумом Совета при Президенте Российской Федерации по стратегическому развитию и национальным проектам (протокол от 24 декабря 2018 г. N 16);</w:t>
      </w:r>
    </w:p>
    <w:p w:rsidR="000069B4" w:rsidRDefault="000069B4">
      <w:pPr>
        <w:pStyle w:val="ConsPlusNormal"/>
        <w:spacing w:before="220"/>
        <w:ind w:firstLine="540"/>
        <w:jc w:val="both"/>
      </w:pPr>
      <w:hyperlink r:id="rId61" w:history="1">
        <w:r>
          <w:rPr>
            <w:color w:val="0000FF"/>
          </w:rPr>
          <w:t>паспорта</w:t>
        </w:r>
      </w:hyperlink>
      <w:r>
        <w:t xml:space="preserve"> национального проекта "Наука", утвержденного президиумом Совета при Президенте Российской Федерации по стратегическому развитию и национальным проектам (протокол от 24 декабря 2018 г. N 16);</w:t>
      </w:r>
    </w:p>
    <w:p w:rsidR="000069B4" w:rsidRDefault="000069B4">
      <w:pPr>
        <w:pStyle w:val="ConsPlusNormal"/>
        <w:spacing w:before="220"/>
        <w:ind w:firstLine="540"/>
        <w:jc w:val="both"/>
      </w:pPr>
      <w:hyperlink r:id="rId62" w:history="1">
        <w:r>
          <w:rPr>
            <w:color w:val="0000FF"/>
          </w:rPr>
          <w:t>паспорта</w:t>
        </w:r>
      </w:hyperlink>
      <w:r>
        <w:t xml:space="preserve"> национального проекта "Образование", утвержденного президиумом Совета при Президенте Российской Федерации по стратегическому развитию и национальным проектам (протокол от 24 декабря 2018 г. N 16);</w:t>
      </w:r>
    </w:p>
    <w:p w:rsidR="000069B4" w:rsidRDefault="000069B4">
      <w:pPr>
        <w:pStyle w:val="ConsPlusNormal"/>
        <w:spacing w:before="220"/>
        <w:ind w:firstLine="540"/>
        <w:jc w:val="both"/>
      </w:pPr>
      <w:hyperlink r:id="rId63" w:history="1">
        <w:r>
          <w:rPr>
            <w:color w:val="0000FF"/>
          </w:rPr>
          <w:t>паспорта</w:t>
        </w:r>
      </w:hyperlink>
      <w:r>
        <w:t xml:space="preserve"> национального проекта (программы) "Производительность труда и поддержка занятости", утвержденного президиумом Совета при Президенте Российской Федерации по стратегическому развитию и национальным проектам (протокол от 24 декабря 2018 г. N 16);</w:t>
      </w:r>
    </w:p>
    <w:p w:rsidR="000069B4" w:rsidRDefault="000069B4">
      <w:pPr>
        <w:pStyle w:val="ConsPlusNormal"/>
        <w:spacing w:before="220"/>
        <w:ind w:firstLine="540"/>
        <w:jc w:val="both"/>
      </w:pPr>
      <w:hyperlink r:id="rId64" w:history="1">
        <w:r>
          <w:rPr>
            <w:color w:val="0000FF"/>
          </w:rPr>
          <w:t>паспорта</w:t>
        </w:r>
      </w:hyperlink>
      <w:r>
        <w:t xml:space="preserve"> национального проекта "Экология", утвержденного президиумом Совета при Президенте Российской Федерации по стратегическому развитию и национальным проектам (протокол от 24 декабря 2018 г. N 16);</w:t>
      </w:r>
    </w:p>
    <w:p w:rsidR="000069B4" w:rsidRDefault="000069B4">
      <w:pPr>
        <w:pStyle w:val="ConsPlusNormal"/>
        <w:spacing w:before="220"/>
        <w:ind w:firstLine="540"/>
        <w:jc w:val="both"/>
      </w:pPr>
      <w:hyperlink r:id="rId65" w:history="1">
        <w:r>
          <w:rPr>
            <w:color w:val="0000FF"/>
          </w:rPr>
          <w:t>паспорта</w:t>
        </w:r>
      </w:hyperlink>
      <w:r>
        <w:t xml:space="preserve"> национального проекта "Национальная программа "Цифровая экономика Российской Федерации", утвержденного президиумом Совета при Президенте Российской Федерации по стратегическому развитию и национальным проектам (протокол от 4 июня 2019 г. N 7);</w:t>
      </w:r>
    </w:p>
    <w:p w:rsidR="000069B4" w:rsidRDefault="000069B4">
      <w:pPr>
        <w:pStyle w:val="ConsPlusNormal"/>
        <w:spacing w:before="220"/>
        <w:ind w:firstLine="540"/>
        <w:jc w:val="both"/>
      </w:pPr>
      <w:hyperlink r:id="rId66" w:history="1">
        <w:r>
          <w:rPr>
            <w:color w:val="0000FF"/>
          </w:rPr>
          <w:t>Стратегии</w:t>
        </w:r>
      </w:hyperlink>
      <w:r>
        <w:t xml:space="preserve"> социально-экономического развития Ставропольского края до 2020 года и на период до 2025 года, утвержденной распоряжением Правительства Ставропольского края от 15 июля 2009 г. N 221-рп.</w:t>
      </w:r>
    </w:p>
    <w:p w:rsidR="000069B4" w:rsidRDefault="000069B4">
      <w:pPr>
        <w:pStyle w:val="ConsPlusNormal"/>
        <w:spacing w:before="220"/>
        <w:ind w:firstLine="540"/>
        <w:jc w:val="both"/>
      </w:pPr>
      <w:r>
        <w:t xml:space="preserve">Настоящая Стратегия представляет собой видение желаемого будущего городского округа города-курорта Кисловодска Ставропольского края (далее - город-курорт Кисловодск) в 2035 году, </w:t>
      </w:r>
      <w:r>
        <w:lastRenderedPageBreak/>
        <w:t>определяет долгосрочные приоритеты, цели и задачи, предлагает основные направления развития, механизмы достижения поставленных целей и задач с учетом достигнутого уровня и выявленных проблем социально-экономического развития.</w:t>
      </w:r>
    </w:p>
    <w:p w:rsidR="000069B4" w:rsidRDefault="000069B4">
      <w:pPr>
        <w:pStyle w:val="ConsPlusNormal"/>
        <w:spacing w:before="220"/>
        <w:ind w:firstLine="540"/>
        <w:jc w:val="both"/>
      </w:pPr>
      <w:r>
        <w:t>Понятия "город-курорт Кисловодск", "городской округ город-курорт Кисловодск", "город-курорт Кислово</w:t>
      </w:r>
      <w:proofErr w:type="gramStart"/>
      <w:r>
        <w:t>дск Ст</w:t>
      </w:r>
      <w:proofErr w:type="gramEnd"/>
      <w:r>
        <w:t>авропольского края", "городской округ город-курорт Кисловодск Ставропольского края", применяемые в настоящем Законе, равнозначны.</w:t>
      </w:r>
    </w:p>
    <w:p w:rsidR="000069B4" w:rsidRDefault="000069B4">
      <w:pPr>
        <w:pStyle w:val="ConsPlusNormal"/>
        <w:spacing w:before="220"/>
        <w:ind w:firstLine="540"/>
        <w:jc w:val="both"/>
      </w:pPr>
      <w:r>
        <w:t>Настоящая Стратегия является документом целеполагания, базой системы стратегического планирования города-курорта Кисловодска. Положения настоящей Стратегии в дальнейшем раскрываются и конкретизируются, на ее основе разрабатываются схема территориального планирования города-курорта Кисловодска, план мероприятий по реализации настоящей Стратегии, муниципальные программы города-курорта Кисловодска (далее соответственно - План мероприятий, муниципальные программы).</w:t>
      </w:r>
    </w:p>
    <w:p w:rsidR="000069B4" w:rsidRDefault="000069B4">
      <w:pPr>
        <w:pStyle w:val="ConsPlusNormal"/>
        <w:jc w:val="both"/>
      </w:pPr>
    </w:p>
    <w:p w:rsidR="000069B4" w:rsidRDefault="000069B4">
      <w:pPr>
        <w:pStyle w:val="ConsPlusTitle"/>
        <w:jc w:val="center"/>
        <w:outlineLvl w:val="1"/>
      </w:pPr>
      <w:r>
        <w:t>II. СТРАТЕГИЧЕСКАЯ ДИАГНОСТИКА</w:t>
      </w:r>
    </w:p>
    <w:p w:rsidR="000069B4" w:rsidRDefault="000069B4">
      <w:pPr>
        <w:pStyle w:val="ConsPlusNormal"/>
        <w:jc w:val="both"/>
      </w:pPr>
    </w:p>
    <w:p w:rsidR="000069B4" w:rsidRDefault="000069B4">
      <w:pPr>
        <w:pStyle w:val="ConsPlusTitle"/>
        <w:jc w:val="center"/>
        <w:outlineLvl w:val="2"/>
      </w:pPr>
      <w:r>
        <w:t xml:space="preserve">1. О реализации Стратегии </w:t>
      </w:r>
      <w:proofErr w:type="gramStart"/>
      <w:r>
        <w:t>социально-экономического</w:t>
      </w:r>
      <w:proofErr w:type="gramEnd"/>
    </w:p>
    <w:p w:rsidR="000069B4" w:rsidRDefault="000069B4">
      <w:pPr>
        <w:pStyle w:val="ConsPlusTitle"/>
        <w:jc w:val="center"/>
      </w:pPr>
      <w:r>
        <w:t>развития городского округа города-курорта</w:t>
      </w:r>
    </w:p>
    <w:p w:rsidR="000069B4" w:rsidRDefault="000069B4">
      <w:pPr>
        <w:pStyle w:val="ConsPlusTitle"/>
        <w:jc w:val="center"/>
      </w:pPr>
      <w:r>
        <w:t>Кисловодска до 2020 года</w:t>
      </w:r>
    </w:p>
    <w:p w:rsidR="000069B4" w:rsidRDefault="000069B4">
      <w:pPr>
        <w:pStyle w:val="ConsPlusNormal"/>
        <w:jc w:val="both"/>
      </w:pPr>
    </w:p>
    <w:p w:rsidR="000069B4" w:rsidRDefault="000069B4">
      <w:pPr>
        <w:pStyle w:val="ConsPlusNormal"/>
        <w:ind w:firstLine="540"/>
        <w:jc w:val="both"/>
      </w:pPr>
      <w:hyperlink r:id="rId67" w:history="1">
        <w:r>
          <w:rPr>
            <w:color w:val="0000FF"/>
          </w:rPr>
          <w:t>Стратегия</w:t>
        </w:r>
      </w:hyperlink>
      <w:r>
        <w:t xml:space="preserve"> социально-экономического развития городского округа города-курорта Кисловодска до 2020 года утверждена решением Думы города-курорта Кисловодска от 28 апреля 2010 г. N 59-310 (далее - Стратегия развития города-курорта Кисловодска до 2020 года). Генеральный замысел Стратегии развития города-курорта Кисловодска до 2020 года заключался в укреплении позиций города-курорта Кисловодска как ведущего курорта Российской Федерации и места проведения деловых встреч и форумов федерального и регионального масштаба, обеспечивающего приток государственных и частных инвестиций в экономику города-курорта Кисловодска.</w:t>
      </w:r>
    </w:p>
    <w:p w:rsidR="000069B4" w:rsidRDefault="000069B4">
      <w:pPr>
        <w:pStyle w:val="ConsPlusNormal"/>
        <w:spacing w:before="220"/>
        <w:ind w:firstLine="540"/>
        <w:jc w:val="both"/>
      </w:pPr>
      <w:r>
        <w:t>В основу стратегического развития города-курорта Кисловодска положен тезис о приоритетности развития города-курорта Кисловодска и, как следствие, необходимости сохранения уникальных природных факторов города-курорта Кисловодска (чистого воздуха, минеральных вод и парка с лечебными терренкурами, которым нет аналогов в мире).</w:t>
      </w:r>
    </w:p>
    <w:p w:rsidR="000069B4" w:rsidRDefault="000069B4">
      <w:pPr>
        <w:pStyle w:val="ConsPlusNormal"/>
        <w:spacing w:before="220"/>
        <w:ind w:firstLine="540"/>
        <w:jc w:val="both"/>
      </w:pPr>
      <w:r>
        <w:t xml:space="preserve">Предлагалось два сценария социально-экономического развития города-курорта Кисловодска - инерционный и инвестиционный. </w:t>
      </w:r>
      <w:proofErr w:type="gramStart"/>
      <w:r>
        <w:t>Инвестиционный сценарий социально-экономического развития города-курорта Кисловодска являлся наиболее оптимистичным и предполагал привлечение значительного объема инвестиций и технологическую модернизацию существующих санаторно-курортных учреждений, предприятий туриндустрии и индустрии развлечений, а также реализацию новых инвестиционных проектов в санаторно-курортной и туристской сферах, в области сохранения благоприятной экологической ситуации.</w:t>
      </w:r>
      <w:proofErr w:type="gramEnd"/>
      <w:r>
        <w:t xml:space="preserve"> Ключевой точкой развития города-курорта Кисловодска выступала туристско-рекреационная сфера. Инвестиционный сценарий социально-экономического развития города-курорта Кисловодска </w:t>
      </w:r>
      <w:proofErr w:type="gramStart"/>
      <w:r>
        <w:t>был признан оптимальным и для его реализации предполагалось</w:t>
      </w:r>
      <w:proofErr w:type="gramEnd"/>
      <w:r>
        <w:t xml:space="preserve"> решить задачи экономического и социального развития города-курорта Кисловодска, включая задачи в области городского хозяйства.</w:t>
      </w:r>
    </w:p>
    <w:p w:rsidR="000069B4" w:rsidRDefault="000069B4">
      <w:pPr>
        <w:pStyle w:val="ConsPlusNormal"/>
        <w:spacing w:before="220"/>
        <w:ind w:firstLine="540"/>
        <w:jc w:val="both"/>
      </w:pPr>
      <w:r>
        <w:t xml:space="preserve">В рамках </w:t>
      </w:r>
      <w:proofErr w:type="gramStart"/>
      <w:r>
        <w:t>реализации задач экономического развития города-курорта Кисловодска</w:t>
      </w:r>
      <w:proofErr w:type="gramEnd"/>
      <w:r>
        <w:t xml:space="preserve"> предполагались:</w:t>
      </w:r>
    </w:p>
    <w:p w:rsidR="000069B4" w:rsidRDefault="000069B4">
      <w:pPr>
        <w:pStyle w:val="ConsPlusNormal"/>
        <w:spacing w:before="220"/>
        <w:ind w:firstLine="540"/>
        <w:jc w:val="both"/>
      </w:pPr>
      <w:r>
        <w:t xml:space="preserve">формирование и развитие высокоэффективного и конкурентоспособного туристско-рекреационного субкластера, и, как следствие, значительный вклад в социально-экономическое развитие города-курорта Кисловодска за счет увеличения доходной части бюджета города-курорта Кисловодска (далее - местный бюджет), притока инвестиций, увеличения рабочих мест, </w:t>
      </w:r>
      <w:r>
        <w:lastRenderedPageBreak/>
        <w:t>улучшения здоровья населения, сохранения и рационального использования культурно-исторического и природного наследия;</w:t>
      </w:r>
    </w:p>
    <w:p w:rsidR="000069B4" w:rsidRDefault="000069B4">
      <w:pPr>
        <w:pStyle w:val="ConsPlusNormal"/>
        <w:spacing w:before="220"/>
        <w:ind w:firstLine="540"/>
        <w:jc w:val="both"/>
      </w:pPr>
      <w:proofErr w:type="gramStart"/>
      <w:r>
        <w:t>обеспечение условий для осуществления комплексной модернизации предприятий сувенирной (фарфорово-фаянсовой) промышленности, способствующей продвижению имиджа города-курорта Кисловодска, развитие пищевой промышленности, развитие системы общественного питания, разработка маркетинговой политики, направленной на создание имиджа города-курорта Кисловодска в качестве одного из наиболее привлекательных для развития предпринимательства и инвестиционного процесса, формирования благоприятной деловой среды, поддержки и развития малого предпринимательства.</w:t>
      </w:r>
      <w:proofErr w:type="gramEnd"/>
    </w:p>
    <w:p w:rsidR="000069B4" w:rsidRDefault="000069B4">
      <w:pPr>
        <w:pStyle w:val="ConsPlusNormal"/>
        <w:spacing w:before="220"/>
        <w:ind w:firstLine="540"/>
        <w:jc w:val="both"/>
      </w:pPr>
      <w:r>
        <w:t xml:space="preserve">В рамках </w:t>
      </w:r>
      <w:proofErr w:type="gramStart"/>
      <w:r>
        <w:t>реализации задач социального развития города-курорта Кисловодска</w:t>
      </w:r>
      <w:proofErr w:type="gramEnd"/>
      <w:r>
        <w:t xml:space="preserve"> предполагались:</w:t>
      </w:r>
    </w:p>
    <w:p w:rsidR="000069B4" w:rsidRDefault="000069B4">
      <w:pPr>
        <w:pStyle w:val="ConsPlusNormal"/>
        <w:spacing w:before="220"/>
        <w:ind w:firstLine="540"/>
        <w:jc w:val="both"/>
      </w:pPr>
      <w:r>
        <w:t>формирование на территории города-курорта Кисловодска соответствующей предпринимательской культуры, современной образовательной системы, благоприятного социального климата, устойчивой социальной среды, максимально эффективной социальной защиты населения;</w:t>
      </w:r>
    </w:p>
    <w:p w:rsidR="000069B4" w:rsidRDefault="000069B4">
      <w:pPr>
        <w:pStyle w:val="ConsPlusNormal"/>
        <w:spacing w:before="220"/>
        <w:ind w:firstLine="540"/>
        <w:jc w:val="both"/>
      </w:pPr>
      <w:r>
        <w:t>развитие образовательного, культурного, духовного и физического потенциала населения, всеобщей доступности качественных медицинских услуг.</w:t>
      </w:r>
    </w:p>
    <w:p w:rsidR="000069B4" w:rsidRDefault="000069B4">
      <w:pPr>
        <w:pStyle w:val="ConsPlusNormal"/>
        <w:spacing w:before="220"/>
        <w:ind w:firstLine="540"/>
        <w:jc w:val="both"/>
      </w:pPr>
      <w:r>
        <w:t>В рамках реализации задач в области городского хозяйства города-курорта Кисловодска предполагались:</w:t>
      </w:r>
    </w:p>
    <w:p w:rsidR="000069B4" w:rsidRDefault="000069B4">
      <w:pPr>
        <w:pStyle w:val="ConsPlusNormal"/>
        <w:spacing w:before="220"/>
        <w:ind w:firstLine="540"/>
        <w:jc w:val="both"/>
      </w:pPr>
      <w:r>
        <w:t>рациональное природопользование, улучшение окружающей среды и повышение комфортности среды проживания и отдыха;</w:t>
      </w:r>
    </w:p>
    <w:p w:rsidR="000069B4" w:rsidRDefault="000069B4">
      <w:pPr>
        <w:pStyle w:val="ConsPlusNormal"/>
        <w:spacing w:before="220"/>
        <w:ind w:firstLine="540"/>
        <w:jc w:val="both"/>
      </w:pPr>
      <w:r>
        <w:t>сохранение и возрождение ценных архитектурных и природных объектов;</w:t>
      </w:r>
    </w:p>
    <w:p w:rsidR="000069B4" w:rsidRDefault="000069B4">
      <w:pPr>
        <w:pStyle w:val="ConsPlusNormal"/>
        <w:spacing w:before="220"/>
        <w:ind w:firstLine="540"/>
        <w:jc w:val="both"/>
      </w:pPr>
      <w:r>
        <w:t>обеспечение экологической безопасности населения города-курорта Кисловодска;</w:t>
      </w:r>
    </w:p>
    <w:p w:rsidR="000069B4" w:rsidRDefault="000069B4">
      <w:pPr>
        <w:pStyle w:val="ConsPlusNormal"/>
        <w:spacing w:before="220"/>
        <w:ind w:firstLine="540"/>
        <w:jc w:val="both"/>
      </w:pPr>
      <w:r>
        <w:t>сохранение высокого качества компонентов окружающей среды и всей экологической обстановки в целом;</w:t>
      </w:r>
    </w:p>
    <w:p w:rsidR="000069B4" w:rsidRDefault="000069B4">
      <w:pPr>
        <w:pStyle w:val="ConsPlusNormal"/>
        <w:spacing w:before="220"/>
        <w:ind w:firstLine="540"/>
        <w:jc w:val="both"/>
      </w:pPr>
      <w:r>
        <w:t xml:space="preserve">повышение </w:t>
      </w:r>
      <w:proofErr w:type="gramStart"/>
      <w:r>
        <w:t>уровня экологического образования населения города-курорта Кисловодска</w:t>
      </w:r>
      <w:proofErr w:type="gramEnd"/>
      <w:r>
        <w:t>;</w:t>
      </w:r>
    </w:p>
    <w:p w:rsidR="000069B4" w:rsidRDefault="000069B4">
      <w:pPr>
        <w:pStyle w:val="ConsPlusNormal"/>
        <w:spacing w:before="220"/>
        <w:ind w:firstLine="540"/>
        <w:jc w:val="both"/>
      </w:pPr>
      <w:r>
        <w:t xml:space="preserve">улучшение </w:t>
      </w:r>
      <w:proofErr w:type="gramStart"/>
      <w:r>
        <w:t>условий проживания населения города-курорта Кисловодска</w:t>
      </w:r>
      <w:proofErr w:type="gramEnd"/>
      <w:r>
        <w:t xml:space="preserve"> и предоставление ему качественного жилищно-коммунального обслуживания;</w:t>
      </w:r>
    </w:p>
    <w:p w:rsidR="000069B4" w:rsidRDefault="000069B4">
      <w:pPr>
        <w:pStyle w:val="ConsPlusNormal"/>
        <w:spacing w:before="220"/>
        <w:ind w:firstLine="540"/>
        <w:jc w:val="both"/>
      </w:pPr>
      <w:r>
        <w:t>удовлетворение потребностей населения города-курорта Кисловодска в пассажирских перевозках и обеспечение работы транспортных служб.</w:t>
      </w:r>
    </w:p>
    <w:p w:rsidR="000069B4" w:rsidRDefault="000069B4">
      <w:pPr>
        <w:pStyle w:val="ConsPlusNormal"/>
        <w:spacing w:before="220"/>
        <w:ind w:firstLine="540"/>
        <w:jc w:val="both"/>
      </w:pPr>
      <w:r>
        <w:t xml:space="preserve">В Стратегии развития города-курорта Кисловодска до 2020 года был установлен ряд ключевых показателей административного мониторинга реализации данной Стратегии (далее - ключевые показатели). </w:t>
      </w:r>
      <w:hyperlink w:anchor="P138" w:history="1">
        <w:r>
          <w:rPr>
            <w:color w:val="0000FF"/>
          </w:rPr>
          <w:t>Результаты</w:t>
        </w:r>
      </w:hyperlink>
      <w:r>
        <w:t xml:space="preserve"> </w:t>
      </w:r>
      <w:proofErr w:type="gramStart"/>
      <w:r>
        <w:t>мониторинга ключевых показателей развития города-курорта Кисловодска</w:t>
      </w:r>
      <w:proofErr w:type="gramEnd"/>
      <w:r>
        <w:t xml:space="preserve"> в 2018 году отражены в таблице 1.</w:t>
      </w:r>
    </w:p>
    <w:p w:rsidR="000069B4" w:rsidRDefault="000069B4">
      <w:pPr>
        <w:pStyle w:val="ConsPlusNormal"/>
        <w:jc w:val="both"/>
      </w:pPr>
    </w:p>
    <w:p w:rsidR="000069B4" w:rsidRDefault="000069B4">
      <w:pPr>
        <w:pStyle w:val="ConsPlusNormal"/>
        <w:jc w:val="right"/>
        <w:outlineLvl w:val="3"/>
      </w:pPr>
      <w:r>
        <w:t>Таблица 1</w:t>
      </w:r>
    </w:p>
    <w:p w:rsidR="000069B4" w:rsidRDefault="000069B4">
      <w:pPr>
        <w:pStyle w:val="ConsPlusNormal"/>
        <w:jc w:val="both"/>
      </w:pPr>
    </w:p>
    <w:p w:rsidR="000069B4" w:rsidRDefault="000069B4">
      <w:pPr>
        <w:pStyle w:val="ConsPlusTitle"/>
        <w:jc w:val="center"/>
      </w:pPr>
      <w:bookmarkStart w:id="2" w:name="P138"/>
      <w:bookmarkEnd w:id="2"/>
      <w:r>
        <w:t>РЕЗУЛЬТАТЫ</w:t>
      </w:r>
    </w:p>
    <w:p w:rsidR="000069B4" w:rsidRDefault="000069B4">
      <w:pPr>
        <w:pStyle w:val="ConsPlusTitle"/>
        <w:jc w:val="center"/>
      </w:pPr>
      <w:r>
        <w:t>мониторинга ключевых показателей развития города-курорта</w:t>
      </w:r>
    </w:p>
    <w:p w:rsidR="000069B4" w:rsidRDefault="000069B4">
      <w:pPr>
        <w:pStyle w:val="ConsPlusTitle"/>
        <w:jc w:val="center"/>
      </w:pPr>
      <w:r>
        <w:t>Кисловодска в 2018 году</w:t>
      </w:r>
    </w:p>
    <w:p w:rsidR="000069B4" w:rsidRDefault="000069B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2"/>
        <w:gridCol w:w="2414"/>
        <w:gridCol w:w="1406"/>
        <w:gridCol w:w="1587"/>
        <w:gridCol w:w="1531"/>
        <w:gridCol w:w="1417"/>
      </w:tblGrid>
      <w:tr w:rsidR="000069B4">
        <w:tc>
          <w:tcPr>
            <w:tcW w:w="682" w:type="dxa"/>
            <w:tcBorders>
              <w:top w:val="single" w:sz="4" w:space="0" w:color="auto"/>
              <w:bottom w:val="single" w:sz="4" w:space="0" w:color="auto"/>
            </w:tcBorders>
            <w:vAlign w:val="center"/>
          </w:tcPr>
          <w:p w:rsidR="000069B4" w:rsidRDefault="000069B4">
            <w:pPr>
              <w:pStyle w:val="ConsPlusNormal"/>
              <w:jc w:val="center"/>
            </w:pPr>
            <w:r>
              <w:t xml:space="preserve">N </w:t>
            </w:r>
            <w:proofErr w:type="gramStart"/>
            <w:r>
              <w:t>п</w:t>
            </w:r>
            <w:proofErr w:type="gramEnd"/>
            <w:r>
              <w:t>/п</w:t>
            </w:r>
          </w:p>
        </w:tc>
        <w:tc>
          <w:tcPr>
            <w:tcW w:w="2414" w:type="dxa"/>
            <w:tcBorders>
              <w:top w:val="single" w:sz="4" w:space="0" w:color="auto"/>
              <w:bottom w:val="single" w:sz="4" w:space="0" w:color="auto"/>
            </w:tcBorders>
            <w:vAlign w:val="center"/>
          </w:tcPr>
          <w:p w:rsidR="000069B4" w:rsidRDefault="000069B4">
            <w:pPr>
              <w:pStyle w:val="ConsPlusNormal"/>
              <w:jc w:val="center"/>
            </w:pPr>
            <w:r>
              <w:t xml:space="preserve">Наименование </w:t>
            </w:r>
            <w:r>
              <w:lastRenderedPageBreak/>
              <w:t>ключевого показателя</w:t>
            </w:r>
          </w:p>
        </w:tc>
        <w:tc>
          <w:tcPr>
            <w:tcW w:w="1406" w:type="dxa"/>
            <w:tcBorders>
              <w:top w:val="single" w:sz="4" w:space="0" w:color="auto"/>
              <w:bottom w:val="single" w:sz="4" w:space="0" w:color="auto"/>
            </w:tcBorders>
            <w:vAlign w:val="center"/>
          </w:tcPr>
          <w:p w:rsidR="000069B4" w:rsidRDefault="000069B4">
            <w:pPr>
              <w:pStyle w:val="ConsPlusNormal"/>
              <w:jc w:val="center"/>
            </w:pPr>
            <w:r>
              <w:lastRenderedPageBreak/>
              <w:t xml:space="preserve">Единица </w:t>
            </w:r>
            <w:r>
              <w:lastRenderedPageBreak/>
              <w:t>измерения</w:t>
            </w:r>
          </w:p>
        </w:tc>
        <w:tc>
          <w:tcPr>
            <w:tcW w:w="1587" w:type="dxa"/>
            <w:tcBorders>
              <w:top w:val="single" w:sz="4" w:space="0" w:color="auto"/>
              <w:bottom w:val="single" w:sz="4" w:space="0" w:color="auto"/>
            </w:tcBorders>
            <w:vAlign w:val="center"/>
          </w:tcPr>
          <w:p w:rsidR="000069B4" w:rsidRDefault="000069B4">
            <w:pPr>
              <w:pStyle w:val="ConsPlusNormal"/>
              <w:jc w:val="center"/>
            </w:pPr>
            <w:r>
              <w:lastRenderedPageBreak/>
              <w:t xml:space="preserve">Фактическое </w:t>
            </w:r>
            <w:r>
              <w:lastRenderedPageBreak/>
              <w:t>значение ключевого показателя в 2008 году</w:t>
            </w:r>
          </w:p>
        </w:tc>
        <w:tc>
          <w:tcPr>
            <w:tcW w:w="1531" w:type="dxa"/>
            <w:tcBorders>
              <w:top w:val="single" w:sz="4" w:space="0" w:color="auto"/>
              <w:bottom w:val="single" w:sz="4" w:space="0" w:color="auto"/>
            </w:tcBorders>
            <w:vAlign w:val="center"/>
          </w:tcPr>
          <w:p w:rsidR="000069B4" w:rsidRDefault="000069B4">
            <w:pPr>
              <w:pStyle w:val="ConsPlusNormal"/>
              <w:jc w:val="center"/>
            </w:pPr>
            <w:r>
              <w:lastRenderedPageBreak/>
              <w:t xml:space="preserve">Планируемое </w:t>
            </w:r>
            <w:r>
              <w:lastRenderedPageBreak/>
              <w:t>значение ключевого показателя в 2020 году</w:t>
            </w:r>
          </w:p>
        </w:tc>
        <w:tc>
          <w:tcPr>
            <w:tcW w:w="1417" w:type="dxa"/>
            <w:tcBorders>
              <w:top w:val="single" w:sz="4" w:space="0" w:color="auto"/>
              <w:bottom w:val="single" w:sz="4" w:space="0" w:color="auto"/>
            </w:tcBorders>
            <w:vAlign w:val="center"/>
          </w:tcPr>
          <w:p w:rsidR="000069B4" w:rsidRDefault="000069B4">
            <w:pPr>
              <w:pStyle w:val="ConsPlusNormal"/>
              <w:jc w:val="center"/>
            </w:pPr>
            <w:r>
              <w:lastRenderedPageBreak/>
              <w:t xml:space="preserve">Фактическое </w:t>
            </w:r>
            <w:r>
              <w:lastRenderedPageBreak/>
              <w:t>значение ключевого показателя в 2018 году</w:t>
            </w:r>
          </w:p>
        </w:tc>
      </w:tr>
      <w:tr w:rsidR="000069B4">
        <w:tc>
          <w:tcPr>
            <w:tcW w:w="682" w:type="dxa"/>
            <w:tcBorders>
              <w:top w:val="single" w:sz="4" w:space="0" w:color="auto"/>
              <w:bottom w:val="single" w:sz="4" w:space="0" w:color="auto"/>
            </w:tcBorders>
            <w:vAlign w:val="center"/>
          </w:tcPr>
          <w:p w:rsidR="000069B4" w:rsidRDefault="000069B4">
            <w:pPr>
              <w:pStyle w:val="ConsPlusNormal"/>
              <w:jc w:val="center"/>
            </w:pPr>
            <w:r>
              <w:lastRenderedPageBreak/>
              <w:t>1</w:t>
            </w:r>
          </w:p>
        </w:tc>
        <w:tc>
          <w:tcPr>
            <w:tcW w:w="2414" w:type="dxa"/>
            <w:tcBorders>
              <w:top w:val="single" w:sz="4" w:space="0" w:color="auto"/>
              <w:bottom w:val="single" w:sz="4" w:space="0" w:color="auto"/>
            </w:tcBorders>
            <w:vAlign w:val="center"/>
          </w:tcPr>
          <w:p w:rsidR="000069B4" w:rsidRDefault="000069B4">
            <w:pPr>
              <w:pStyle w:val="ConsPlusNormal"/>
              <w:jc w:val="center"/>
            </w:pPr>
            <w:r>
              <w:t>2</w:t>
            </w:r>
          </w:p>
        </w:tc>
        <w:tc>
          <w:tcPr>
            <w:tcW w:w="1406" w:type="dxa"/>
            <w:tcBorders>
              <w:top w:val="single" w:sz="4" w:space="0" w:color="auto"/>
              <w:bottom w:val="single" w:sz="4" w:space="0" w:color="auto"/>
            </w:tcBorders>
            <w:vAlign w:val="center"/>
          </w:tcPr>
          <w:p w:rsidR="000069B4" w:rsidRDefault="000069B4">
            <w:pPr>
              <w:pStyle w:val="ConsPlusNormal"/>
              <w:jc w:val="center"/>
            </w:pPr>
            <w:r>
              <w:t>3</w:t>
            </w:r>
          </w:p>
        </w:tc>
        <w:tc>
          <w:tcPr>
            <w:tcW w:w="1587" w:type="dxa"/>
            <w:tcBorders>
              <w:top w:val="single" w:sz="4" w:space="0" w:color="auto"/>
              <w:bottom w:val="single" w:sz="4" w:space="0" w:color="auto"/>
            </w:tcBorders>
            <w:vAlign w:val="center"/>
          </w:tcPr>
          <w:p w:rsidR="000069B4" w:rsidRDefault="000069B4">
            <w:pPr>
              <w:pStyle w:val="ConsPlusNormal"/>
              <w:jc w:val="center"/>
            </w:pPr>
            <w:r>
              <w:t>4</w:t>
            </w:r>
          </w:p>
        </w:tc>
        <w:tc>
          <w:tcPr>
            <w:tcW w:w="1531" w:type="dxa"/>
            <w:tcBorders>
              <w:top w:val="single" w:sz="4" w:space="0" w:color="auto"/>
              <w:bottom w:val="single" w:sz="4" w:space="0" w:color="auto"/>
            </w:tcBorders>
            <w:vAlign w:val="center"/>
          </w:tcPr>
          <w:p w:rsidR="000069B4" w:rsidRDefault="000069B4">
            <w:pPr>
              <w:pStyle w:val="ConsPlusNormal"/>
              <w:jc w:val="center"/>
            </w:pPr>
            <w:r>
              <w:t>5</w:t>
            </w:r>
          </w:p>
        </w:tc>
        <w:tc>
          <w:tcPr>
            <w:tcW w:w="1417" w:type="dxa"/>
            <w:tcBorders>
              <w:top w:val="single" w:sz="4" w:space="0" w:color="auto"/>
              <w:bottom w:val="single" w:sz="4" w:space="0" w:color="auto"/>
            </w:tcBorders>
            <w:vAlign w:val="center"/>
          </w:tcPr>
          <w:p w:rsidR="000069B4" w:rsidRDefault="000069B4">
            <w:pPr>
              <w:pStyle w:val="ConsPlusNormal"/>
              <w:jc w:val="center"/>
            </w:pPr>
            <w:r>
              <w:t>6</w:t>
            </w:r>
          </w:p>
        </w:tc>
      </w:tr>
      <w:tr w:rsidR="000069B4">
        <w:tblPrEx>
          <w:tblBorders>
            <w:left w:val="none" w:sz="0" w:space="0" w:color="auto"/>
            <w:right w:val="none" w:sz="0" w:space="0" w:color="auto"/>
            <w:insideH w:val="none" w:sz="0" w:space="0" w:color="auto"/>
            <w:insideV w:val="none" w:sz="0" w:space="0" w:color="auto"/>
          </w:tblBorders>
        </w:tblPrEx>
        <w:tc>
          <w:tcPr>
            <w:tcW w:w="682" w:type="dxa"/>
            <w:tcBorders>
              <w:top w:val="single" w:sz="4" w:space="0" w:color="auto"/>
              <w:left w:val="nil"/>
              <w:bottom w:val="nil"/>
              <w:right w:val="nil"/>
            </w:tcBorders>
          </w:tcPr>
          <w:p w:rsidR="000069B4" w:rsidRDefault="000069B4">
            <w:pPr>
              <w:pStyle w:val="ConsPlusNormal"/>
              <w:jc w:val="center"/>
            </w:pPr>
            <w:r>
              <w:t>1.</w:t>
            </w:r>
          </w:p>
        </w:tc>
        <w:tc>
          <w:tcPr>
            <w:tcW w:w="2414" w:type="dxa"/>
            <w:tcBorders>
              <w:top w:val="single" w:sz="4" w:space="0" w:color="auto"/>
              <w:left w:val="nil"/>
              <w:bottom w:val="nil"/>
              <w:right w:val="nil"/>
            </w:tcBorders>
          </w:tcPr>
          <w:p w:rsidR="000069B4" w:rsidRDefault="000069B4">
            <w:pPr>
              <w:pStyle w:val="ConsPlusNormal"/>
            </w:pPr>
            <w:r>
              <w:t>Численность врачебных кадров на 10 тыс. человек населения</w:t>
            </w:r>
          </w:p>
        </w:tc>
        <w:tc>
          <w:tcPr>
            <w:tcW w:w="1406" w:type="dxa"/>
            <w:tcBorders>
              <w:top w:val="single" w:sz="4" w:space="0" w:color="auto"/>
              <w:left w:val="nil"/>
              <w:bottom w:val="nil"/>
              <w:right w:val="nil"/>
            </w:tcBorders>
          </w:tcPr>
          <w:p w:rsidR="000069B4" w:rsidRDefault="000069B4">
            <w:pPr>
              <w:pStyle w:val="ConsPlusNormal"/>
              <w:jc w:val="center"/>
            </w:pPr>
            <w:r>
              <w:t>человек</w:t>
            </w:r>
          </w:p>
        </w:tc>
        <w:tc>
          <w:tcPr>
            <w:tcW w:w="1587" w:type="dxa"/>
            <w:tcBorders>
              <w:top w:val="single" w:sz="4" w:space="0" w:color="auto"/>
              <w:left w:val="nil"/>
              <w:bottom w:val="nil"/>
              <w:right w:val="nil"/>
            </w:tcBorders>
          </w:tcPr>
          <w:p w:rsidR="000069B4" w:rsidRDefault="000069B4">
            <w:pPr>
              <w:pStyle w:val="ConsPlusNormal"/>
              <w:jc w:val="center"/>
            </w:pPr>
            <w:r>
              <w:t>30,70</w:t>
            </w:r>
          </w:p>
        </w:tc>
        <w:tc>
          <w:tcPr>
            <w:tcW w:w="1531" w:type="dxa"/>
            <w:tcBorders>
              <w:top w:val="single" w:sz="4" w:space="0" w:color="auto"/>
              <w:left w:val="nil"/>
              <w:bottom w:val="nil"/>
              <w:right w:val="nil"/>
            </w:tcBorders>
          </w:tcPr>
          <w:p w:rsidR="000069B4" w:rsidRDefault="000069B4">
            <w:pPr>
              <w:pStyle w:val="ConsPlusNormal"/>
              <w:jc w:val="center"/>
            </w:pPr>
            <w:r>
              <w:t>50,00</w:t>
            </w:r>
          </w:p>
        </w:tc>
        <w:tc>
          <w:tcPr>
            <w:tcW w:w="1417" w:type="dxa"/>
            <w:tcBorders>
              <w:top w:val="single" w:sz="4" w:space="0" w:color="auto"/>
              <w:left w:val="nil"/>
              <w:bottom w:val="nil"/>
              <w:right w:val="nil"/>
            </w:tcBorders>
          </w:tcPr>
          <w:p w:rsidR="000069B4" w:rsidRDefault="000069B4">
            <w:pPr>
              <w:pStyle w:val="ConsPlusNormal"/>
              <w:jc w:val="center"/>
            </w:pPr>
            <w:r>
              <w:t>32,30</w:t>
            </w:r>
          </w:p>
        </w:tc>
      </w:tr>
      <w:tr w:rsidR="000069B4">
        <w:tblPrEx>
          <w:tblBorders>
            <w:left w:val="none" w:sz="0" w:space="0" w:color="auto"/>
            <w:right w:val="none" w:sz="0" w:space="0" w:color="auto"/>
            <w:insideH w:val="none" w:sz="0" w:space="0" w:color="auto"/>
            <w:insideV w:val="none" w:sz="0" w:space="0" w:color="auto"/>
          </w:tblBorders>
        </w:tblPrEx>
        <w:tc>
          <w:tcPr>
            <w:tcW w:w="682" w:type="dxa"/>
            <w:tcBorders>
              <w:top w:val="nil"/>
              <w:left w:val="nil"/>
              <w:bottom w:val="nil"/>
              <w:right w:val="nil"/>
            </w:tcBorders>
          </w:tcPr>
          <w:p w:rsidR="000069B4" w:rsidRDefault="000069B4">
            <w:pPr>
              <w:pStyle w:val="ConsPlusNormal"/>
              <w:jc w:val="center"/>
            </w:pPr>
            <w:r>
              <w:t>2.</w:t>
            </w:r>
          </w:p>
        </w:tc>
        <w:tc>
          <w:tcPr>
            <w:tcW w:w="2414" w:type="dxa"/>
            <w:tcBorders>
              <w:top w:val="nil"/>
              <w:left w:val="nil"/>
              <w:bottom w:val="nil"/>
              <w:right w:val="nil"/>
            </w:tcBorders>
          </w:tcPr>
          <w:p w:rsidR="000069B4" w:rsidRDefault="000069B4">
            <w:pPr>
              <w:pStyle w:val="ConsPlusNormal"/>
            </w:pPr>
            <w:r>
              <w:t>Обеспеченность средним медицинским персоналом на 10 тыс. человек населения</w:t>
            </w:r>
          </w:p>
        </w:tc>
        <w:tc>
          <w:tcPr>
            <w:tcW w:w="1406" w:type="dxa"/>
            <w:tcBorders>
              <w:top w:val="nil"/>
              <w:left w:val="nil"/>
              <w:bottom w:val="nil"/>
              <w:right w:val="nil"/>
            </w:tcBorders>
          </w:tcPr>
          <w:p w:rsidR="000069B4" w:rsidRDefault="000069B4">
            <w:pPr>
              <w:pStyle w:val="ConsPlusNormal"/>
              <w:jc w:val="center"/>
            </w:pPr>
            <w:r>
              <w:t>человек</w:t>
            </w:r>
          </w:p>
        </w:tc>
        <w:tc>
          <w:tcPr>
            <w:tcW w:w="1587" w:type="dxa"/>
            <w:tcBorders>
              <w:top w:val="nil"/>
              <w:left w:val="nil"/>
              <w:bottom w:val="nil"/>
              <w:right w:val="nil"/>
            </w:tcBorders>
          </w:tcPr>
          <w:p w:rsidR="000069B4" w:rsidRDefault="000069B4">
            <w:pPr>
              <w:pStyle w:val="ConsPlusNormal"/>
              <w:jc w:val="center"/>
            </w:pPr>
            <w:r>
              <w:t>66,00</w:t>
            </w:r>
          </w:p>
        </w:tc>
        <w:tc>
          <w:tcPr>
            <w:tcW w:w="1531" w:type="dxa"/>
            <w:tcBorders>
              <w:top w:val="nil"/>
              <w:left w:val="nil"/>
              <w:bottom w:val="nil"/>
              <w:right w:val="nil"/>
            </w:tcBorders>
          </w:tcPr>
          <w:p w:rsidR="000069B4" w:rsidRDefault="000069B4">
            <w:pPr>
              <w:pStyle w:val="ConsPlusNormal"/>
              <w:jc w:val="center"/>
            </w:pPr>
            <w:r>
              <w:t>90,00</w:t>
            </w:r>
          </w:p>
        </w:tc>
        <w:tc>
          <w:tcPr>
            <w:tcW w:w="1417" w:type="dxa"/>
            <w:tcBorders>
              <w:top w:val="nil"/>
              <w:left w:val="nil"/>
              <w:bottom w:val="nil"/>
              <w:right w:val="nil"/>
            </w:tcBorders>
          </w:tcPr>
          <w:p w:rsidR="000069B4" w:rsidRDefault="000069B4">
            <w:pPr>
              <w:pStyle w:val="ConsPlusNormal"/>
              <w:jc w:val="center"/>
            </w:pPr>
            <w:r>
              <w:t>66,10</w:t>
            </w:r>
          </w:p>
        </w:tc>
      </w:tr>
      <w:tr w:rsidR="000069B4">
        <w:tblPrEx>
          <w:tblBorders>
            <w:left w:val="none" w:sz="0" w:space="0" w:color="auto"/>
            <w:right w:val="none" w:sz="0" w:space="0" w:color="auto"/>
            <w:insideH w:val="none" w:sz="0" w:space="0" w:color="auto"/>
            <w:insideV w:val="none" w:sz="0" w:space="0" w:color="auto"/>
          </w:tblBorders>
        </w:tblPrEx>
        <w:tc>
          <w:tcPr>
            <w:tcW w:w="682" w:type="dxa"/>
            <w:tcBorders>
              <w:top w:val="nil"/>
              <w:left w:val="nil"/>
              <w:bottom w:val="nil"/>
              <w:right w:val="nil"/>
            </w:tcBorders>
          </w:tcPr>
          <w:p w:rsidR="000069B4" w:rsidRDefault="000069B4">
            <w:pPr>
              <w:pStyle w:val="ConsPlusNormal"/>
              <w:jc w:val="center"/>
            </w:pPr>
            <w:r>
              <w:t>3.</w:t>
            </w:r>
          </w:p>
        </w:tc>
        <w:tc>
          <w:tcPr>
            <w:tcW w:w="2414" w:type="dxa"/>
            <w:tcBorders>
              <w:top w:val="nil"/>
              <w:left w:val="nil"/>
              <w:bottom w:val="nil"/>
              <w:right w:val="nil"/>
            </w:tcBorders>
            <w:vAlign w:val="center"/>
          </w:tcPr>
          <w:p w:rsidR="000069B4" w:rsidRDefault="000069B4">
            <w:pPr>
              <w:pStyle w:val="ConsPlusNormal"/>
            </w:pPr>
            <w:r>
              <w:t>Численность детей, приходящихся на 100 мест в дошкольных учреждениях</w:t>
            </w:r>
          </w:p>
        </w:tc>
        <w:tc>
          <w:tcPr>
            <w:tcW w:w="1406" w:type="dxa"/>
            <w:tcBorders>
              <w:top w:val="nil"/>
              <w:left w:val="nil"/>
              <w:bottom w:val="nil"/>
              <w:right w:val="nil"/>
            </w:tcBorders>
          </w:tcPr>
          <w:p w:rsidR="000069B4" w:rsidRDefault="000069B4">
            <w:pPr>
              <w:pStyle w:val="ConsPlusNormal"/>
              <w:jc w:val="center"/>
            </w:pPr>
            <w:r>
              <w:t>человек</w:t>
            </w:r>
          </w:p>
        </w:tc>
        <w:tc>
          <w:tcPr>
            <w:tcW w:w="1587" w:type="dxa"/>
            <w:tcBorders>
              <w:top w:val="nil"/>
              <w:left w:val="nil"/>
              <w:bottom w:val="nil"/>
              <w:right w:val="nil"/>
            </w:tcBorders>
          </w:tcPr>
          <w:p w:rsidR="000069B4" w:rsidRDefault="000069B4">
            <w:pPr>
              <w:pStyle w:val="ConsPlusNormal"/>
              <w:jc w:val="center"/>
            </w:pPr>
            <w:r>
              <w:t>119,00</w:t>
            </w:r>
          </w:p>
        </w:tc>
        <w:tc>
          <w:tcPr>
            <w:tcW w:w="1531" w:type="dxa"/>
            <w:tcBorders>
              <w:top w:val="nil"/>
              <w:left w:val="nil"/>
              <w:bottom w:val="nil"/>
              <w:right w:val="nil"/>
            </w:tcBorders>
          </w:tcPr>
          <w:p w:rsidR="000069B4" w:rsidRDefault="000069B4">
            <w:pPr>
              <w:pStyle w:val="ConsPlusNormal"/>
              <w:jc w:val="center"/>
            </w:pPr>
            <w:r>
              <w:t>100,00</w:t>
            </w:r>
          </w:p>
        </w:tc>
        <w:tc>
          <w:tcPr>
            <w:tcW w:w="1417" w:type="dxa"/>
            <w:tcBorders>
              <w:top w:val="nil"/>
              <w:left w:val="nil"/>
              <w:bottom w:val="nil"/>
              <w:right w:val="nil"/>
            </w:tcBorders>
          </w:tcPr>
          <w:p w:rsidR="000069B4" w:rsidRDefault="000069B4">
            <w:pPr>
              <w:pStyle w:val="ConsPlusNormal"/>
              <w:jc w:val="center"/>
            </w:pPr>
            <w:r>
              <w:t>114,30</w:t>
            </w:r>
          </w:p>
        </w:tc>
      </w:tr>
      <w:tr w:rsidR="000069B4">
        <w:tblPrEx>
          <w:tblBorders>
            <w:left w:val="none" w:sz="0" w:space="0" w:color="auto"/>
            <w:right w:val="none" w:sz="0" w:space="0" w:color="auto"/>
            <w:insideH w:val="none" w:sz="0" w:space="0" w:color="auto"/>
            <w:insideV w:val="none" w:sz="0" w:space="0" w:color="auto"/>
          </w:tblBorders>
        </w:tblPrEx>
        <w:tc>
          <w:tcPr>
            <w:tcW w:w="682" w:type="dxa"/>
            <w:tcBorders>
              <w:top w:val="nil"/>
              <w:left w:val="nil"/>
              <w:bottom w:val="nil"/>
              <w:right w:val="nil"/>
            </w:tcBorders>
          </w:tcPr>
          <w:p w:rsidR="000069B4" w:rsidRDefault="000069B4">
            <w:pPr>
              <w:pStyle w:val="ConsPlusNormal"/>
              <w:jc w:val="center"/>
            </w:pPr>
            <w:r>
              <w:t>4.</w:t>
            </w:r>
          </w:p>
        </w:tc>
        <w:tc>
          <w:tcPr>
            <w:tcW w:w="2414" w:type="dxa"/>
            <w:tcBorders>
              <w:top w:val="nil"/>
              <w:left w:val="nil"/>
              <w:bottom w:val="nil"/>
              <w:right w:val="nil"/>
            </w:tcBorders>
            <w:vAlign w:val="center"/>
          </w:tcPr>
          <w:p w:rsidR="000069B4" w:rsidRDefault="000069B4">
            <w:pPr>
              <w:pStyle w:val="ConsPlusNormal"/>
            </w:pPr>
            <w:r>
              <w:t>Ожидаемая продолжительность жизни</w:t>
            </w:r>
          </w:p>
        </w:tc>
        <w:tc>
          <w:tcPr>
            <w:tcW w:w="1406" w:type="dxa"/>
            <w:tcBorders>
              <w:top w:val="nil"/>
              <w:left w:val="nil"/>
              <w:bottom w:val="nil"/>
              <w:right w:val="nil"/>
            </w:tcBorders>
          </w:tcPr>
          <w:p w:rsidR="000069B4" w:rsidRDefault="000069B4">
            <w:pPr>
              <w:pStyle w:val="ConsPlusNormal"/>
              <w:jc w:val="center"/>
            </w:pPr>
            <w:r>
              <w:t>лет</w:t>
            </w:r>
          </w:p>
        </w:tc>
        <w:tc>
          <w:tcPr>
            <w:tcW w:w="1587" w:type="dxa"/>
            <w:tcBorders>
              <w:top w:val="nil"/>
              <w:left w:val="nil"/>
              <w:bottom w:val="nil"/>
              <w:right w:val="nil"/>
            </w:tcBorders>
          </w:tcPr>
          <w:p w:rsidR="000069B4" w:rsidRDefault="000069B4">
            <w:pPr>
              <w:pStyle w:val="ConsPlusNormal"/>
              <w:jc w:val="center"/>
            </w:pPr>
            <w:r>
              <w:t>69,00</w:t>
            </w:r>
          </w:p>
        </w:tc>
        <w:tc>
          <w:tcPr>
            <w:tcW w:w="1531" w:type="dxa"/>
            <w:tcBorders>
              <w:top w:val="nil"/>
              <w:left w:val="nil"/>
              <w:bottom w:val="nil"/>
              <w:right w:val="nil"/>
            </w:tcBorders>
          </w:tcPr>
          <w:p w:rsidR="000069B4" w:rsidRDefault="000069B4">
            <w:pPr>
              <w:pStyle w:val="ConsPlusNormal"/>
              <w:jc w:val="center"/>
            </w:pPr>
            <w:r>
              <w:t>75,00</w:t>
            </w:r>
          </w:p>
        </w:tc>
        <w:tc>
          <w:tcPr>
            <w:tcW w:w="1417" w:type="dxa"/>
            <w:tcBorders>
              <w:top w:val="nil"/>
              <w:left w:val="nil"/>
              <w:bottom w:val="nil"/>
              <w:right w:val="nil"/>
            </w:tcBorders>
          </w:tcPr>
          <w:p w:rsidR="000069B4" w:rsidRDefault="000069B4">
            <w:pPr>
              <w:pStyle w:val="ConsPlusNormal"/>
              <w:jc w:val="center"/>
            </w:pPr>
            <w:r>
              <w:t>74,80</w:t>
            </w:r>
          </w:p>
        </w:tc>
      </w:tr>
      <w:tr w:rsidR="000069B4">
        <w:tblPrEx>
          <w:tblBorders>
            <w:left w:val="none" w:sz="0" w:space="0" w:color="auto"/>
            <w:right w:val="none" w:sz="0" w:space="0" w:color="auto"/>
            <w:insideH w:val="none" w:sz="0" w:space="0" w:color="auto"/>
            <w:insideV w:val="none" w:sz="0" w:space="0" w:color="auto"/>
          </w:tblBorders>
        </w:tblPrEx>
        <w:tc>
          <w:tcPr>
            <w:tcW w:w="682" w:type="dxa"/>
            <w:tcBorders>
              <w:top w:val="nil"/>
              <w:left w:val="nil"/>
              <w:bottom w:val="nil"/>
              <w:right w:val="nil"/>
            </w:tcBorders>
          </w:tcPr>
          <w:p w:rsidR="000069B4" w:rsidRDefault="000069B4">
            <w:pPr>
              <w:pStyle w:val="ConsPlusNormal"/>
              <w:jc w:val="center"/>
            </w:pPr>
            <w:r>
              <w:t>5.</w:t>
            </w:r>
          </w:p>
        </w:tc>
        <w:tc>
          <w:tcPr>
            <w:tcW w:w="2414" w:type="dxa"/>
            <w:tcBorders>
              <w:top w:val="nil"/>
              <w:left w:val="nil"/>
              <w:bottom w:val="nil"/>
              <w:right w:val="nil"/>
            </w:tcBorders>
            <w:vAlign w:val="center"/>
          </w:tcPr>
          <w:p w:rsidR="000069B4" w:rsidRDefault="000069B4">
            <w:pPr>
              <w:pStyle w:val="ConsPlusNormal"/>
            </w:pPr>
            <w:r>
              <w:t>Доля населения с доходами ниже прожиточного минимума (не более)</w:t>
            </w:r>
          </w:p>
        </w:tc>
        <w:tc>
          <w:tcPr>
            <w:tcW w:w="1406" w:type="dxa"/>
            <w:tcBorders>
              <w:top w:val="nil"/>
              <w:left w:val="nil"/>
              <w:bottom w:val="nil"/>
              <w:right w:val="nil"/>
            </w:tcBorders>
          </w:tcPr>
          <w:p w:rsidR="000069B4" w:rsidRDefault="000069B4">
            <w:pPr>
              <w:pStyle w:val="ConsPlusNormal"/>
              <w:jc w:val="center"/>
            </w:pPr>
            <w:r>
              <w:t>процентов</w:t>
            </w:r>
          </w:p>
        </w:tc>
        <w:tc>
          <w:tcPr>
            <w:tcW w:w="1587" w:type="dxa"/>
            <w:tcBorders>
              <w:top w:val="nil"/>
              <w:left w:val="nil"/>
              <w:bottom w:val="nil"/>
              <w:right w:val="nil"/>
            </w:tcBorders>
          </w:tcPr>
          <w:p w:rsidR="000069B4" w:rsidRDefault="000069B4">
            <w:pPr>
              <w:pStyle w:val="ConsPlusNormal"/>
              <w:jc w:val="center"/>
            </w:pPr>
            <w:r>
              <w:t>21,00</w:t>
            </w:r>
          </w:p>
        </w:tc>
        <w:tc>
          <w:tcPr>
            <w:tcW w:w="1531" w:type="dxa"/>
            <w:tcBorders>
              <w:top w:val="nil"/>
              <w:left w:val="nil"/>
              <w:bottom w:val="nil"/>
              <w:right w:val="nil"/>
            </w:tcBorders>
          </w:tcPr>
          <w:p w:rsidR="000069B4" w:rsidRDefault="000069B4">
            <w:pPr>
              <w:pStyle w:val="ConsPlusNormal"/>
              <w:jc w:val="center"/>
            </w:pPr>
            <w:r>
              <w:t>13,00</w:t>
            </w:r>
          </w:p>
        </w:tc>
        <w:tc>
          <w:tcPr>
            <w:tcW w:w="1417" w:type="dxa"/>
            <w:tcBorders>
              <w:top w:val="nil"/>
              <w:left w:val="nil"/>
              <w:bottom w:val="nil"/>
              <w:right w:val="nil"/>
            </w:tcBorders>
          </w:tcPr>
          <w:p w:rsidR="000069B4" w:rsidRDefault="000069B4">
            <w:pPr>
              <w:pStyle w:val="ConsPlusNormal"/>
              <w:jc w:val="center"/>
            </w:pPr>
            <w:r>
              <w:t xml:space="preserve">13,90 </w:t>
            </w:r>
            <w:hyperlink w:anchor="P222" w:history="1">
              <w:r>
                <w:rPr>
                  <w:color w:val="0000FF"/>
                </w:rPr>
                <w:t>&lt;1&gt;</w:t>
              </w:r>
            </w:hyperlink>
          </w:p>
        </w:tc>
      </w:tr>
      <w:tr w:rsidR="000069B4">
        <w:tblPrEx>
          <w:tblBorders>
            <w:left w:val="none" w:sz="0" w:space="0" w:color="auto"/>
            <w:right w:val="none" w:sz="0" w:space="0" w:color="auto"/>
            <w:insideH w:val="none" w:sz="0" w:space="0" w:color="auto"/>
            <w:insideV w:val="none" w:sz="0" w:space="0" w:color="auto"/>
          </w:tblBorders>
        </w:tblPrEx>
        <w:tc>
          <w:tcPr>
            <w:tcW w:w="682" w:type="dxa"/>
            <w:tcBorders>
              <w:top w:val="nil"/>
              <w:left w:val="nil"/>
              <w:bottom w:val="nil"/>
              <w:right w:val="nil"/>
            </w:tcBorders>
          </w:tcPr>
          <w:p w:rsidR="000069B4" w:rsidRDefault="000069B4">
            <w:pPr>
              <w:pStyle w:val="ConsPlusNormal"/>
              <w:jc w:val="center"/>
            </w:pPr>
            <w:r>
              <w:t>6.</w:t>
            </w:r>
          </w:p>
        </w:tc>
        <w:tc>
          <w:tcPr>
            <w:tcW w:w="2414" w:type="dxa"/>
            <w:tcBorders>
              <w:top w:val="nil"/>
              <w:left w:val="nil"/>
              <w:bottom w:val="nil"/>
              <w:right w:val="nil"/>
            </w:tcBorders>
            <w:vAlign w:val="center"/>
          </w:tcPr>
          <w:p w:rsidR="000069B4" w:rsidRDefault="000069B4">
            <w:pPr>
              <w:pStyle w:val="ConsPlusNormal"/>
            </w:pPr>
            <w:r>
              <w:t>Уровень безработицы (по методологии Международной организации труда) в среднем за год</w:t>
            </w:r>
          </w:p>
        </w:tc>
        <w:tc>
          <w:tcPr>
            <w:tcW w:w="1406" w:type="dxa"/>
            <w:tcBorders>
              <w:top w:val="nil"/>
              <w:left w:val="nil"/>
              <w:bottom w:val="nil"/>
              <w:right w:val="nil"/>
            </w:tcBorders>
          </w:tcPr>
          <w:p w:rsidR="000069B4" w:rsidRDefault="000069B4">
            <w:pPr>
              <w:pStyle w:val="ConsPlusNormal"/>
              <w:jc w:val="center"/>
            </w:pPr>
            <w:r>
              <w:t>процентов</w:t>
            </w:r>
          </w:p>
        </w:tc>
        <w:tc>
          <w:tcPr>
            <w:tcW w:w="1587" w:type="dxa"/>
            <w:tcBorders>
              <w:top w:val="nil"/>
              <w:left w:val="nil"/>
              <w:bottom w:val="nil"/>
              <w:right w:val="nil"/>
            </w:tcBorders>
          </w:tcPr>
          <w:p w:rsidR="000069B4" w:rsidRDefault="000069B4">
            <w:pPr>
              <w:pStyle w:val="ConsPlusNormal"/>
              <w:jc w:val="center"/>
            </w:pPr>
            <w:r>
              <w:t>12,00</w:t>
            </w:r>
          </w:p>
        </w:tc>
        <w:tc>
          <w:tcPr>
            <w:tcW w:w="1531" w:type="dxa"/>
            <w:tcBorders>
              <w:top w:val="nil"/>
              <w:left w:val="nil"/>
              <w:bottom w:val="nil"/>
              <w:right w:val="nil"/>
            </w:tcBorders>
          </w:tcPr>
          <w:p w:rsidR="000069B4" w:rsidRDefault="000069B4">
            <w:pPr>
              <w:pStyle w:val="ConsPlusNormal"/>
              <w:jc w:val="center"/>
            </w:pPr>
            <w:r>
              <w:t>5,00</w:t>
            </w:r>
          </w:p>
        </w:tc>
        <w:tc>
          <w:tcPr>
            <w:tcW w:w="1417" w:type="dxa"/>
            <w:tcBorders>
              <w:top w:val="nil"/>
              <w:left w:val="nil"/>
              <w:bottom w:val="nil"/>
              <w:right w:val="nil"/>
            </w:tcBorders>
          </w:tcPr>
          <w:p w:rsidR="000069B4" w:rsidRDefault="000069B4">
            <w:pPr>
              <w:pStyle w:val="ConsPlusNormal"/>
              <w:jc w:val="center"/>
            </w:pPr>
            <w:r>
              <w:t>5,00</w:t>
            </w:r>
          </w:p>
        </w:tc>
      </w:tr>
      <w:tr w:rsidR="000069B4">
        <w:tblPrEx>
          <w:tblBorders>
            <w:left w:val="none" w:sz="0" w:space="0" w:color="auto"/>
            <w:right w:val="none" w:sz="0" w:space="0" w:color="auto"/>
            <w:insideH w:val="none" w:sz="0" w:space="0" w:color="auto"/>
            <w:insideV w:val="none" w:sz="0" w:space="0" w:color="auto"/>
          </w:tblBorders>
        </w:tblPrEx>
        <w:tc>
          <w:tcPr>
            <w:tcW w:w="682" w:type="dxa"/>
            <w:tcBorders>
              <w:top w:val="nil"/>
              <w:left w:val="nil"/>
              <w:bottom w:val="nil"/>
              <w:right w:val="nil"/>
            </w:tcBorders>
          </w:tcPr>
          <w:p w:rsidR="000069B4" w:rsidRDefault="000069B4">
            <w:pPr>
              <w:pStyle w:val="ConsPlusNormal"/>
              <w:jc w:val="center"/>
            </w:pPr>
            <w:r>
              <w:t>7.</w:t>
            </w:r>
          </w:p>
        </w:tc>
        <w:tc>
          <w:tcPr>
            <w:tcW w:w="2414" w:type="dxa"/>
            <w:tcBorders>
              <w:top w:val="nil"/>
              <w:left w:val="nil"/>
              <w:bottom w:val="nil"/>
              <w:right w:val="nil"/>
            </w:tcBorders>
            <w:vAlign w:val="center"/>
          </w:tcPr>
          <w:p w:rsidR="000069B4" w:rsidRDefault="000069B4">
            <w:pPr>
              <w:pStyle w:val="ConsPlusNormal"/>
            </w:pPr>
            <w:r>
              <w:t>Количество отдыхающих в городе-курорте Кисловодске</w:t>
            </w:r>
          </w:p>
        </w:tc>
        <w:tc>
          <w:tcPr>
            <w:tcW w:w="1406" w:type="dxa"/>
            <w:tcBorders>
              <w:top w:val="nil"/>
              <w:left w:val="nil"/>
              <w:bottom w:val="nil"/>
              <w:right w:val="nil"/>
            </w:tcBorders>
          </w:tcPr>
          <w:p w:rsidR="000069B4" w:rsidRDefault="000069B4">
            <w:pPr>
              <w:pStyle w:val="ConsPlusNormal"/>
              <w:jc w:val="center"/>
            </w:pPr>
            <w:r>
              <w:t>тыс. человек</w:t>
            </w:r>
          </w:p>
        </w:tc>
        <w:tc>
          <w:tcPr>
            <w:tcW w:w="1587" w:type="dxa"/>
            <w:tcBorders>
              <w:top w:val="nil"/>
              <w:left w:val="nil"/>
              <w:bottom w:val="nil"/>
              <w:right w:val="nil"/>
            </w:tcBorders>
          </w:tcPr>
          <w:p w:rsidR="000069B4" w:rsidRDefault="000069B4">
            <w:pPr>
              <w:pStyle w:val="ConsPlusNormal"/>
              <w:jc w:val="center"/>
            </w:pPr>
            <w:r>
              <w:t>196,00</w:t>
            </w:r>
          </w:p>
        </w:tc>
        <w:tc>
          <w:tcPr>
            <w:tcW w:w="1531" w:type="dxa"/>
            <w:tcBorders>
              <w:top w:val="nil"/>
              <w:left w:val="nil"/>
              <w:bottom w:val="nil"/>
              <w:right w:val="nil"/>
            </w:tcBorders>
          </w:tcPr>
          <w:p w:rsidR="000069B4" w:rsidRDefault="000069B4">
            <w:pPr>
              <w:pStyle w:val="ConsPlusNormal"/>
              <w:jc w:val="center"/>
            </w:pPr>
            <w:r>
              <w:t>350,00</w:t>
            </w:r>
          </w:p>
        </w:tc>
        <w:tc>
          <w:tcPr>
            <w:tcW w:w="1417" w:type="dxa"/>
            <w:tcBorders>
              <w:top w:val="nil"/>
              <w:left w:val="nil"/>
              <w:bottom w:val="nil"/>
              <w:right w:val="nil"/>
            </w:tcBorders>
          </w:tcPr>
          <w:p w:rsidR="000069B4" w:rsidRDefault="000069B4">
            <w:pPr>
              <w:pStyle w:val="ConsPlusNormal"/>
              <w:jc w:val="center"/>
            </w:pPr>
            <w:r>
              <w:t>338,00</w:t>
            </w:r>
          </w:p>
        </w:tc>
      </w:tr>
      <w:tr w:rsidR="000069B4">
        <w:tblPrEx>
          <w:tblBorders>
            <w:left w:val="none" w:sz="0" w:space="0" w:color="auto"/>
            <w:right w:val="none" w:sz="0" w:space="0" w:color="auto"/>
            <w:insideH w:val="none" w:sz="0" w:space="0" w:color="auto"/>
            <w:insideV w:val="none" w:sz="0" w:space="0" w:color="auto"/>
          </w:tblBorders>
        </w:tblPrEx>
        <w:tc>
          <w:tcPr>
            <w:tcW w:w="682" w:type="dxa"/>
            <w:tcBorders>
              <w:top w:val="nil"/>
              <w:left w:val="nil"/>
              <w:bottom w:val="nil"/>
              <w:right w:val="nil"/>
            </w:tcBorders>
          </w:tcPr>
          <w:p w:rsidR="000069B4" w:rsidRDefault="000069B4">
            <w:pPr>
              <w:pStyle w:val="ConsPlusNormal"/>
              <w:jc w:val="center"/>
            </w:pPr>
            <w:r>
              <w:t>8.</w:t>
            </w:r>
          </w:p>
        </w:tc>
        <w:tc>
          <w:tcPr>
            <w:tcW w:w="2414" w:type="dxa"/>
            <w:tcBorders>
              <w:top w:val="nil"/>
              <w:left w:val="nil"/>
              <w:bottom w:val="nil"/>
              <w:right w:val="nil"/>
            </w:tcBorders>
            <w:vAlign w:val="center"/>
          </w:tcPr>
          <w:p w:rsidR="000069B4" w:rsidRDefault="000069B4">
            <w:pPr>
              <w:pStyle w:val="ConsPlusNormal"/>
            </w:pPr>
            <w:r>
              <w:t>Коечная емкость санаторно-курортного комплекса города-курорта Кисловодска</w:t>
            </w:r>
          </w:p>
        </w:tc>
        <w:tc>
          <w:tcPr>
            <w:tcW w:w="1406" w:type="dxa"/>
            <w:tcBorders>
              <w:top w:val="nil"/>
              <w:left w:val="nil"/>
              <w:bottom w:val="nil"/>
              <w:right w:val="nil"/>
            </w:tcBorders>
          </w:tcPr>
          <w:p w:rsidR="000069B4" w:rsidRDefault="000069B4">
            <w:pPr>
              <w:pStyle w:val="ConsPlusNormal"/>
              <w:jc w:val="center"/>
            </w:pPr>
            <w:r>
              <w:t>мест</w:t>
            </w:r>
          </w:p>
        </w:tc>
        <w:tc>
          <w:tcPr>
            <w:tcW w:w="1587" w:type="dxa"/>
            <w:tcBorders>
              <w:top w:val="nil"/>
              <w:left w:val="nil"/>
              <w:bottom w:val="nil"/>
              <w:right w:val="nil"/>
            </w:tcBorders>
          </w:tcPr>
          <w:p w:rsidR="000069B4" w:rsidRDefault="000069B4">
            <w:pPr>
              <w:pStyle w:val="ConsPlusNormal"/>
              <w:jc w:val="center"/>
            </w:pPr>
            <w:r>
              <w:t>11000,00</w:t>
            </w:r>
          </w:p>
        </w:tc>
        <w:tc>
          <w:tcPr>
            <w:tcW w:w="1531" w:type="dxa"/>
            <w:tcBorders>
              <w:top w:val="nil"/>
              <w:left w:val="nil"/>
              <w:bottom w:val="nil"/>
              <w:right w:val="nil"/>
            </w:tcBorders>
          </w:tcPr>
          <w:p w:rsidR="000069B4" w:rsidRDefault="000069B4">
            <w:pPr>
              <w:pStyle w:val="ConsPlusNormal"/>
              <w:jc w:val="center"/>
            </w:pPr>
            <w:r>
              <w:t>15000,00</w:t>
            </w:r>
          </w:p>
        </w:tc>
        <w:tc>
          <w:tcPr>
            <w:tcW w:w="1417" w:type="dxa"/>
            <w:tcBorders>
              <w:top w:val="nil"/>
              <w:left w:val="nil"/>
              <w:bottom w:val="nil"/>
              <w:right w:val="nil"/>
            </w:tcBorders>
          </w:tcPr>
          <w:p w:rsidR="000069B4" w:rsidRDefault="000069B4">
            <w:pPr>
              <w:pStyle w:val="ConsPlusNormal"/>
              <w:jc w:val="center"/>
            </w:pPr>
            <w:r>
              <w:t>12601,00</w:t>
            </w:r>
          </w:p>
        </w:tc>
      </w:tr>
      <w:tr w:rsidR="000069B4">
        <w:tblPrEx>
          <w:tblBorders>
            <w:left w:val="none" w:sz="0" w:space="0" w:color="auto"/>
            <w:right w:val="none" w:sz="0" w:space="0" w:color="auto"/>
            <w:insideH w:val="none" w:sz="0" w:space="0" w:color="auto"/>
            <w:insideV w:val="none" w:sz="0" w:space="0" w:color="auto"/>
          </w:tblBorders>
        </w:tblPrEx>
        <w:tc>
          <w:tcPr>
            <w:tcW w:w="682" w:type="dxa"/>
            <w:tcBorders>
              <w:top w:val="nil"/>
              <w:left w:val="nil"/>
              <w:bottom w:val="nil"/>
              <w:right w:val="nil"/>
            </w:tcBorders>
          </w:tcPr>
          <w:p w:rsidR="000069B4" w:rsidRDefault="000069B4">
            <w:pPr>
              <w:pStyle w:val="ConsPlusNormal"/>
              <w:jc w:val="center"/>
            </w:pPr>
            <w:r>
              <w:t>9.</w:t>
            </w:r>
          </w:p>
        </w:tc>
        <w:tc>
          <w:tcPr>
            <w:tcW w:w="2414" w:type="dxa"/>
            <w:tcBorders>
              <w:top w:val="nil"/>
              <w:left w:val="nil"/>
              <w:bottom w:val="nil"/>
              <w:right w:val="nil"/>
            </w:tcBorders>
            <w:vAlign w:val="bottom"/>
          </w:tcPr>
          <w:p w:rsidR="000069B4" w:rsidRDefault="000069B4">
            <w:pPr>
              <w:pStyle w:val="ConsPlusNormal"/>
            </w:pPr>
            <w:r>
              <w:t>Удельный вес налоговых поступлений от санаторно-курортного и туристского комплексов в доходах местного бюджета</w:t>
            </w:r>
          </w:p>
        </w:tc>
        <w:tc>
          <w:tcPr>
            <w:tcW w:w="1406" w:type="dxa"/>
            <w:tcBorders>
              <w:top w:val="nil"/>
              <w:left w:val="nil"/>
              <w:bottom w:val="nil"/>
              <w:right w:val="nil"/>
            </w:tcBorders>
          </w:tcPr>
          <w:p w:rsidR="000069B4" w:rsidRDefault="000069B4">
            <w:pPr>
              <w:pStyle w:val="ConsPlusNormal"/>
              <w:jc w:val="center"/>
            </w:pPr>
            <w:r>
              <w:t>процентов</w:t>
            </w:r>
          </w:p>
        </w:tc>
        <w:tc>
          <w:tcPr>
            <w:tcW w:w="1587" w:type="dxa"/>
            <w:tcBorders>
              <w:top w:val="nil"/>
              <w:left w:val="nil"/>
              <w:bottom w:val="nil"/>
              <w:right w:val="nil"/>
            </w:tcBorders>
          </w:tcPr>
          <w:p w:rsidR="000069B4" w:rsidRDefault="000069B4">
            <w:pPr>
              <w:pStyle w:val="ConsPlusNormal"/>
              <w:jc w:val="center"/>
            </w:pPr>
            <w:r>
              <w:t>6,00</w:t>
            </w:r>
          </w:p>
        </w:tc>
        <w:tc>
          <w:tcPr>
            <w:tcW w:w="1531" w:type="dxa"/>
            <w:tcBorders>
              <w:top w:val="nil"/>
              <w:left w:val="nil"/>
              <w:bottom w:val="nil"/>
              <w:right w:val="nil"/>
            </w:tcBorders>
          </w:tcPr>
          <w:p w:rsidR="000069B4" w:rsidRDefault="000069B4">
            <w:pPr>
              <w:pStyle w:val="ConsPlusNormal"/>
              <w:jc w:val="center"/>
            </w:pPr>
            <w:r>
              <w:t>20,00</w:t>
            </w:r>
          </w:p>
        </w:tc>
        <w:tc>
          <w:tcPr>
            <w:tcW w:w="1417" w:type="dxa"/>
            <w:tcBorders>
              <w:top w:val="nil"/>
              <w:left w:val="nil"/>
              <w:bottom w:val="nil"/>
              <w:right w:val="nil"/>
            </w:tcBorders>
          </w:tcPr>
          <w:p w:rsidR="000069B4" w:rsidRDefault="000069B4">
            <w:pPr>
              <w:pStyle w:val="ConsPlusNormal"/>
              <w:jc w:val="center"/>
            </w:pPr>
            <w:r>
              <w:t>4,90</w:t>
            </w:r>
          </w:p>
        </w:tc>
      </w:tr>
      <w:tr w:rsidR="000069B4">
        <w:tblPrEx>
          <w:tblBorders>
            <w:left w:val="none" w:sz="0" w:space="0" w:color="auto"/>
            <w:right w:val="none" w:sz="0" w:space="0" w:color="auto"/>
            <w:insideH w:val="none" w:sz="0" w:space="0" w:color="auto"/>
            <w:insideV w:val="none" w:sz="0" w:space="0" w:color="auto"/>
          </w:tblBorders>
        </w:tblPrEx>
        <w:tc>
          <w:tcPr>
            <w:tcW w:w="682" w:type="dxa"/>
            <w:tcBorders>
              <w:top w:val="nil"/>
              <w:left w:val="nil"/>
              <w:bottom w:val="nil"/>
              <w:right w:val="nil"/>
            </w:tcBorders>
          </w:tcPr>
          <w:p w:rsidR="000069B4" w:rsidRDefault="000069B4">
            <w:pPr>
              <w:pStyle w:val="ConsPlusNormal"/>
              <w:jc w:val="center"/>
            </w:pPr>
            <w:r>
              <w:t>10.</w:t>
            </w:r>
          </w:p>
        </w:tc>
        <w:tc>
          <w:tcPr>
            <w:tcW w:w="2414" w:type="dxa"/>
            <w:tcBorders>
              <w:top w:val="nil"/>
              <w:left w:val="nil"/>
              <w:bottom w:val="nil"/>
              <w:right w:val="nil"/>
            </w:tcBorders>
          </w:tcPr>
          <w:p w:rsidR="000069B4" w:rsidRDefault="000069B4">
            <w:pPr>
              <w:pStyle w:val="ConsPlusNormal"/>
            </w:pPr>
            <w:r>
              <w:t xml:space="preserve">Рост инвестиций за период </w:t>
            </w:r>
            <w:proofErr w:type="gramStart"/>
            <w:r>
              <w:t xml:space="preserve">реализации Стратегии развития </w:t>
            </w:r>
            <w:r>
              <w:lastRenderedPageBreak/>
              <w:t>города-курорта Кисловодска</w:t>
            </w:r>
            <w:proofErr w:type="gramEnd"/>
            <w:r>
              <w:t xml:space="preserve"> до 2020 года</w:t>
            </w:r>
          </w:p>
        </w:tc>
        <w:tc>
          <w:tcPr>
            <w:tcW w:w="1406" w:type="dxa"/>
            <w:tcBorders>
              <w:top w:val="nil"/>
              <w:left w:val="nil"/>
              <w:bottom w:val="nil"/>
              <w:right w:val="nil"/>
            </w:tcBorders>
          </w:tcPr>
          <w:p w:rsidR="000069B4" w:rsidRDefault="000069B4">
            <w:pPr>
              <w:pStyle w:val="ConsPlusNormal"/>
              <w:jc w:val="center"/>
            </w:pPr>
            <w:proofErr w:type="gramStart"/>
            <w:r>
              <w:lastRenderedPageBreak/>
              <w:t>млн</w:t>
            </w:r>
            <w:proofErr w:type="gramEnd"/>
            <w:r>
              <w:t xml:space="preserve"> рублей</w:t>
            </w:r>
          </w:p>
        </w:tc>
        <w:tc>
          <w:tcPr>
            <w:tcW w:w="1587" w:type="dxa"/>
            <w:tcBorders>
              <w:top w:val="nil"/>
              <w:left w:val="nil"/>
              <w:bottom w:val="nil"/>
              <w:right w:val="nil"/>
            </w:tcBorders>
          </w:tcPr>
          <w:p w:rsidR="000069B4" w:rsidRDefault="000069B4">
            <w:pPr>
              <w:pStyle w:val="ConsPlusNormal"/>
              <w:jc w:val="center"/>
            </w:pPr>
            <w:r>
              <w:t>2010,70</w:t>
            </w:r>
          </w:p>
        </w:tc>
        <w:tc>
          <w:tcPr>
            <w:tcW w:w="1531" w:type="dxa"/>
            <w:tcBorders>
              <w:top w:val="nil"/>
              <w:left w:val="nil"/>
              <w:bottom w:val="nil"/>
              <w:right w:val="nil"/>
            </w:tcBorders>
          </w:tcPr>
          <w:p w:rsidR="000069B4" w:rsidRDefault="000069B4">
            <w:pPr>
              <w:pStyle w:val="ConsPlusNormal"/>
              <w:jc w:val="center"/>
            </w:pPr>
            <w:r>
              <w:t>5910,10</w:t>
            </w:r>
          </w:p>
        </w:tc>
        <w:tc>
          <w:tcPr>
            <w:tcW w:w="1417" w:type="dxa"/>
            <w:tcBorders>
              <w:top w:val="nil"/>
              <w:left w:val="nil"/>
              <w:bottom w:val="nil"/>
              <w:right w:val="nil"/>
            </w:tcBorders>
          </w:tcPr>
          <w:p w:rsidR="000069B4" w:rsidRDefault="000069B4">
            <w:pPr>
              <w:pStyle w:val="ConsPlusNormal"/>
              <w:jc w:val="center"/>
            </w:pPr>
            <w:r>
              <w:t>4362,37</w:t>
            </w:r>
          </w:p>
        </w:tc>
      </w:tr>
      <w:tr w:rsidR="000069B4">
        <w:tblPrEx>
          <w:tblBorders>
            <w:left w:val="none" w:sz="0" w:space="0" w:color="auto"/>
            <w:right w:val="none" w:sz="0" w:space="0" w:color="auto"/>
            <w:insideH w:val="none" w:sz="0" w:space="0" w:color="auto"/>
            <w:insideV w:val="none" w:sz="0" w:space="0" w:color="auto"/>
          </w:tblBorders>
        </w:tblPrEx>
        <w:tc>
          <w:tcPr>
            <w:tcW w:w="682" w:type="dxa"/>
            <w:tcBorders>
              <w:top w:val="nil"/>
              <w:left w:val="nil"/>
              <w:bottom w:val="nil"/>
              <w:right w:val="nil"/>
            </w:tcBorders>
          </w:tcPr>
          <w:p w:rsidR="000069B4" w:rsidRDefault="000069B4">
            <w:pPr>
              <w:pStyle w:val="ConsPlusNormal"/>
              <w:jc w:val="center"/>
            </w:pPr>
            <w:r>
              <w:lastRenderedPageBreak/>
              <w:t>11.</w:t>
            </w:r>
          </w:p>
        </w:tc>
        <w:tc>
          <w:tcPr>
            <w:tcW w:w="2414" w:type="dxa"/>
            <w:tcBorders>
              <w:top w:val="nil"/>
              <w:left w:val="nil"/>
              <w:bottom w:val="nil"/>
              <w:right w:val="nil"/>
            </w:tcBorders>
            <w:vAlign w:val="bottom"/>
          </w:tcPr>
          <w:p w:rsidR="000069B4" w:rsidRDefault="000069B4">
            <w:pPr>
              <w:pStyle w:val="ConsPlusNormal"/>
            </w:pPr>
            <w:r>
              <w:t>Увеличение доли оборота малых предприятий в общем объеме выпуска товаров, работ и услуг (не менее)</w:t>
            </w:r>
          </w:p>
        </w:tc>
        <w:tc>
          <w:tcPr>
            <w:tcW w:w="1406" w:type="dxa"/>
            <w:tcBorders>
              <w:top w:val="nil"/>
              <w:left w:val="nil"/>
              <w:bottom w:val="nil"/>
              <w:right w:val="nil"/>
            </w:tcBorders>
          </w:tcPr>
          <w:p w:rsidR="000069B4" w:rsidRDefault="000069B4">
            <w:pPr>
              <w:pStyle w:val="ConsPlusNormal"/>
              <w:jc w:val="center"/>
            </w:pPr>
            <w:r>
              <w:t>процентов</w:t>
            </w:r>
          </w:p>
        </w:tc>
        <w:tc>
          <w:tcPr>
            <w:tcW w:w="1587" w:type="dxa"/>
            <w:tcBorders>
              <w:top w:val="nil"/>
              <w:left w:val="nil"/>
              <w:bottom w:val="nil"/>
              <w:right w:val="nil"/>
            </w:tcBorders>
          </w:tcPr>
          <w:p w:rsidR="000069B4" w:rsidRDefault="000069B4">
            <w:pPr>
              <w:pStyle w:val="ConsPlusNormal"/>
              <w:jc w:val="center"/>
            </w:pPr>
            <w:r>
              <w:t>21,60</w:t>
            </w:r>
          </w:p>
        </w:tc>
        <w:tc>
          <w:tcPr>
            <w:tcW w:w="1531" w:type="dxa"/>
            <w:tcBorders>
              <w:top w:val="nil"/>
              <w:left w:val="nil"/>
              <w:bottom w:val="nil"/>
              <w:right w:val="nil"/>
            </w:tcBorders>
          </w:tcPr>
          <w:p w:rsidR="000069B4" w:rsidRDefault="000069B4">
            <w:pPr>
              <w:pStyle w:val="ConsPlusNormal"/>
              <w:jc w:val="center"/>
            </w:pPr>
            <w:r>
              <w:t>60,00</w:t>
            </w:r>
          </w:p>
        </w:tc>
        <w:tc>
          <w:tcPr>
            <w:tcW w:w="1417" w:type="dxa"/>
            <w:tcBorders>
              <w:top w:val="nil"/>
              <w:left w:val="nil"/>
              <w:bottom w:val="nil"/>
              <w:right w:val="nil"/>
            </w:tcBorders>
          </w:tcPr>
          <w:p w:rsidR="000069B4" w:rsidRDefault="000069B4">
            <w:pPr>
              <w:pStyle w:val="ConsPlusNormal"/>
              <w:jc w:val="center"/>
            </w:pPr>
            <w:r>
              <w:t>49,80</w:t>
            </w:r>
          </w:p>
        </w:tc>
      </w:tr>
    </w:tbl>
    <w:p w:rsidR="000069B4" w:rsidRDefault="000069B4">
      <w:pPr>
        <w:pStyle w:val="ConsPlusNormal"/>
        <w:jc w:val="both"/>
      </w:pPr>
    </w:p>
    <w:p w:rsidR="000069B4" w:rsidRDefault="000069B4">
      <w:pPr>
        <w:pStyle w:val="ConsPlusNormal"/>
        <w:ind w:firstLine="540"/>
        <w:jc w:val="both"/>
      </w:pPr>
      <w:r>
        <w:t>--------------------------------</w:t>
      </w:r>
    </w:p>
    <w:p w:rsidR="000069B4" w:rsidRDefault="000069B4">
      <w:pPr>
        <w:pStyle w:val="ConsPlusNormal"/>
        <w:spacing w:before="220"/>
        <w:ind w:firstLine="540"/>
        <w:jc w:val="both"/>
      </w:pPr>
      <w:bookmarkStart w:id="3" w:name="P222"/>
      <w:bookmarkEnd w:id="3"/>
      <w:r>
        <w:t>&lt;1&gt; Фактическое значение ключевого показателя в 2018 году указано в целом по Ставропольскому краю за 2017 год (мониторинг в разрезе муниципальных образований Ставропольского края Управлением Федеральной службы государственной статистики по Северо-Кавказскому федеральному округу не ведется).</w:t>
      </w:r>
    </w:p>
    <w:p w:rsidR="000069B4" w:rsidRDefault="000069B4">
      <w:pPr>
        <w:pStyle w:val="ConsPlusNormal"/>
        <w:jc w:val="both"/>
      </w:pPr>
    </w:p>
    <w:p w:rsidR="000069B4" w:rsidRDefault="000069B4">
      <w:pPr>
        <w:pStyle w:val="ConsPlusNormal"/>
        <w:ind w:firstLine="540"/>
        <w:jc w:val="both"/>
      </w:pPr>
      <w:r>
        <w:t>По ряду ключевых показателей развития города-курорта Кисловодска удалось достичь планируемых значений. В частности, уровень безработицы (по методологии Международной организации труда) достиг планового значения ключевого показателя на 2020 год. Количество отдыхающих в городе-курорте Кисловодске близко к плановому значению ключевого показателя в 2020 году. Достижение этого показателя было обеспечено увеличением показателя коечной емкости санаторно-курортного комплекса города-курорта Кисловодска по отношению к 2008 году.</w:t>
      </w:r>
    </w:p>
    <w:p w:rsidR="000069B4" w:rsidRDefault="000069B4">
      <w:pPr>
        <w:pStyle w:val="ConsPlusNormal"/>
        <w:spacing w:before="220"/>
        <w:ind w:firstLine="540"/>
        <w:jc w:val="both"/>
      </w:pPr>
      <w:r>
        <w:t>В 2017 году удельный вес налоговых поступлений от санаторно-курортного и туристского комплексов в доходах местного бюджета составил 5,7 процента.</w:t>
      </w:r>
    </w:p>
    <w:p w:rsidR="000069B4" w:rsidRDefault="000069B4">
      <w:pPr>
        <w:pStyle w:val="ConsPlusNormal"/>
        <w:spacing w:before="220"/>
        <w:ind w:firstLine="540"/>
        <w:jc w:val="both"/>
      </w:pPr>
      <w:r>
        <w:t xml:space="preserve">Наблюдаются расхождения по показателю роста инвестиций за период </w:t>
      </w:r>
      <w:proofErr w:type="gramStart"/>
      <w:r>
        <w:t>реализации Стратегии развития города-курорта Кисловодска</w:t>
      </w:r>
      <w:proofErr w:type="gramEnd"/>
      <w:r>
        <w:t xml:space="preserve"> до 2020 года, который существенно меньше планового значения ключевого показателя в 2020 году.</w:t>
      </w:r>
    </w:p>
    <w:p w:rsidR="000069B4" w:rsidRDefault="000069B4">
      <w:pPr>
        <w:pStyle w:val="ConsPlusNormal"/>
        <w:spacing w:before="220"/>
        <w:ind w:firstLine="540"/>
        <w:jc w:val="both"/>
      </w:pPr>
      <w:r>
        <w:t xml:space="preserve">В силу </w:t>
      </w:r>
      <w:proofErr w:type="gramStart"/>
      <w:r>
        <w:t>особенностей структуры экономики города-курорта Кисловодска</w:t>
      </w:r>
      <w:proofErr w:type="gramEnd"/>
      <w:r>
        <w:t xml:space="preserve"> и наличия ограничений экологического и репутационного характера (поддержание образа экологически благополучного города) город-курорт Кисловодск ограничен в инструментах социально-экономического развития (не может привлекать на свою территорию крупные промышленные предприятия). Количество свободных инвестиционных площадок в городе-курорте Кисловодске невелико, и каждая из площадок имеет существенные ограничения. Бюджетные ограничения сокращают возможности для активной инвестиционной политики местного бюджета.</w:t>
      </w:r>
    </w:p>
    <w:p w:rsidR="000069B4" w:rsidRDefault="000069B4">
      <w:pPr>
        <w:pStyle w:val="ConsPlusNormal"/>
        <w:spacing w:before="220"/>
        <w:ind w:firstLine="540"/>
        <w:jc w:val="both"/>
      </w:pPr>
      <w:r>
        <w:t>Настоящая Стратегия характеризуется преемственностью по многим ключевым целям развития, заложенным в Стратегии развития города-курорта Кисловодска до 2020 года. Будет продолжена всесторонняя поддержка развития опорной для города-курорта Кисловодска сферы санаторно-курортного лечения, оздоровления и индустрии гостеприимства.</w:t>
      </w:r>
    </w:p>
    <w:p w:rsidR="000069B4" w:rsidRDefault="000069B4">
      <w:pPr>
        <w:pStyle w:val="ConsPlusNormal"/>
        <w:spacing w:before="220"/>
        <w:ind w:firstLine="540"/>
        <w:jc w:val="both"/>
      </w:pPr>
      <w:r>
        <w:t xml:space="preserve">Для обеспечения </w:t>
      </w:r>
      <w:proofErr w:type="gramStart"/>
      <w:r>
        <w:t>повышения качества всего комплекса туристских услуг города-курорта Кисловодска</w:t>
      </w:r>
      <w:proofErr w:type="gramEnd"/>
      <w:r>
        <w:t xml:space="preserve"> ожидаются значительные позитивные изменения в развитии транспортной, коммунальной инфраструктуры, а также в развитии инфраструктуры досуга, размещения и общественного питания гостей города-курорта Кисловодска. Это должно создать фундамент для развития и санаторно-курортного комплекса, и различных видов туризма в целом.</w:t>
      </w:r>
    </w:p>
    <w:p w:rsidR="000069B4" w:rsidRDefault="000069B4">
      <w:pPr>
        <w:pStyle w:val="ConsPlusNormal"/>
        <w:spacing w:before="220"/>
        <w:ind w:firstLine="540"/>
        <w:jc w:val="both"/>
      </w:pPr>
      <w:r>
        <w:t xml:space="preserve">Развитие основных сфер экономики города-курорта Кисловодска (санаторно-курортное лечение и оздоровление, производство напитков и некоторые другие) будет основываться не только на последовательном создании и преобразовании различных инфраструктурных объектов. </w:t>
      </w:r>
      <w:r>
        <w:lastRenderedPageBreak/>
        <w:t>Продолжая вектор Стратегии развития города-курорта Кисловодска до 2020 года, который в полной мере пока не был реализован, в период до 2035 года значительное внимание следует уделить привлечению в город-курорт Кисловодск высококвалифицированных профессионалов в важнейших для города-курорта Кисловодска сферах.</w:t>
      </w:r>
    </w:p>
    <w:p w:rsidR="000069B4" w:rsidRDefault="000069B4">
      <w:pPr>
        <w:pStyle w:val="ConsPlusNormal"/>
        <w:spacing w:before="220"/>
        <w:ind w:firstLine="540"/>
        <w:jc w:val="both"/>
      </w:pPr>
      <w:r>
        <w:t>В то же время наиболее решительные действия в период до 2035 года должны быть предприняты в направлении сохранения природных ресурсов (минеральной воды, воздуха, почвы) территории города-курорта Кисловодска, без которых невозможно эффективное функционирование туристского комплекса.</w:t>
      </w:r>
    </w:p>
    <w:p w:rsidR="000069B4" w:rsidRDefault="000069B4">
      <w:pPr>
        <w:pStyle w:val="ConsPlusNormal"/>
        <w:jc w:val="both"/>
      </w:pPr>
    </w:p>
    <w:p w:rsidR="000069B4" w:rsidRDefault="000069B4">
      <w:pPr>
        <w:pStyle w:val="ConsPlusTitle"/>
        <w:jc w:val="center"/>
        <w:outlineLvl w:val="2"/>
      </w:pPr>
      <w:r>
        <w:t>2. Базовые условия стратегического выбора</w:t>
      </w:r>
    </w:p>
    <w:p w:rsidR="000069B4" w:rsidRDefault="000069B4">
      <w:pPr>
        <w:pStyle w:val="ConsPlusNormal"/>
        <w:jc w:val="both"/>
      </w:pPr>
    </w:p>
    <w:p w:rsidR="000069B4" w:rsidRDefault="000069B4">
      <w:pPr>
        <w:pStyle w:val="ConsPlusTitle"/>
        <w:jc w:val="center"/>
        <w:outlineLvl w:val="3"/>
      </w:pPr>
      <w:r>
        <w:t>Положение города-курорта Кисловодска в Российской Федерации</w:t>
      </w:r>
    </w:p>
    <w:p w:rsidR="000069B4" w:rsidRDefault="000069B4">
      <w:pPr>
        <w:pStyle w:val="ConsPlusNormal"/>
        <w:jc w:val="both"/>
      </w:pPr>
    </w:p>
    <w:p w:rsidR="000069B4" w:rsidRDefault="000069B4">
      <w:pPr>
        <w:pStyle w:val="ConsPlusNormal"/>
        <w:ind w:firstLine="540"/>
        <w:jc w:val="both"/>
      </w:pPr>
      <w:r>
        <w:t xml:space="preserve">Всемирно известный старейший бальнеологический курорт Российской Федерации - город-курорт Кисловодск расположен в живописной долине, окруженной склонами Главного Кавказского хребта, на высоте от 817 метров над уровнем моря (Нарзанная галерея) до 1062 метров (гора Красное солнышко). Расположение города-курорта Кисловодска значительно выше других городов-курортов Кавказских Минеральных Вод, что позволило ему приобрести характер </w:t>
      </w:r>
      <w:proofErr w:type="gramStart"/>
      <w:r>
        <w:t>горно-климатической</w:t>
      </w:r>
      <w:proofErr w:type="gramEnd"/>
      <w:r>
        <w:t xml:space="preserve"> станции. Высота и рельеф местности города-курорта Кисловодска создают своеобразные, неповторимые благоприятные условия для существования и развития города-курорта Кисловодска.</w:t>
      </w:r>
    </w:p>
    <w:p w:rsidR="000069B4" w:rsidRDefault="000069B4">
      <w:pPr>
        <w:pStyle w:val="ConsPlusNormal"/>
        <w:spacing w:before="220"/>
        <w:ind w:firstLine="540"/>
        <w:jc w:val="both"/>
      </w:pPr>
      <w:r>
        <w:t>Город-курорт Кисловодск - самый южный в группе городов-курортов Кавказских Минеральных Вод. Город-курорт Кислово</w:t>
      </w:r>
      <w:proofErr w:type="gramStart"/>
      <w:r>
        <w:t>дск св</w:t>
      </w:r>
      <w:proofErr w:type="gramEnd"/>
      <w:r>
        <w:t>язан с другими городами Кавказских Минеральных Вод электрифицированной железной и шоссейной дорогами.</w:t>
      </w:r>
    </w:p>
    <w:p w:rsidR="000069B4" w:rsidRDefault="000069B4">
      <w:pPr>
        <w:pStyle w:val="ConsPlusNormal"/>
        <w:spacing w:before="220"/>
        <w:ind w:firstLine="540"/>
        <w:jc w:val="both"/>
      </w:pPr>
      <w:r>
        <w:t>Город-курорт Кисловодск находится в составе агломерации Кавказских Минеральных Вод, являясь при этом одним из ее ключевых элементов.</w:t>
      </w:r>
    </w:p>
    <w:p w:rsidR="000069B4" w:rsidRDefault="000069B4">
      <w:pPr>
        <w:pStyle w:val="ConsPlusNormal"/>
        <w:spacing w:before="220"/>
        <w:ind w:firstLine="540"/>
        <w:jc w:val="both"/>
      </w:pPr>
      <w:r>
        <w:t>В свою очередь, агломерация Кавказских Минеральных Вод является составной частью Ставропольской системы расселения, где город-курорт Кисловодск рассматривается в качестве одного из элементов опорного каркаса расселения Ставропольского края.</w:t>
      </w:r>
    </w:p>
    <w:p w:rsidR="000069B4" w:rsidRDefault="000069B4">
      <w:pPr>
        <w:pStyle w:val="ConsPlusNormal"/>
        <w:spacing w:before="220"/>
        <w:ind w:firstLine="540"/>
        <w:jc w:val="both"/>
      </w:pPr>
      <w:r>
        <w:t>В системе территориального разделения труда Ставропольского края город-курорт Кислово</w:t>
      </w:r>
      <w:proofErr w:type="gramStart"/>
      <w:r>
        <w:t>дск сп</w:t>
      </w:r>
      <w:proofErr w:type="gramEnd"/>
      <w:r>
        <w:t>ециализируется на предоставлении услуг здравоохранения и социальных услуг. По валовой добавленной стоимости &lt;2&gt; предоставленных услуг указанного характера город-курорт Кисловодск занимал 2-е место в Ставропольском крае после города Ставрополя.</w:t>
      </w:r>
    </w:p>
    <w:p w:rsidR="000069B4" w:rsidRDefault="000069B4">
      <w:pPr>
        <w:pStyle w:val="ConsPlusNormal"/>
        <w:spacing w:before="220"/>
        <w:ind w:firstLine="540"/>
        <w:jc w:val="both"/>
      </w:pPr>
      <w:r>
        <w:t>--------------------------------</w:t>
      </w:r>
    </w:p>
    <w:p w:rsidR="000069B4" w:rsidRDefault="000069B4">
      <w:pPr>
        <w:pStyle w:val="ConsPlusNormal"/>
        <w:spacing w:before="220"/>
        <w:ind w:firstLine="540"/>
        <w:jc w:val="both"/>
      </w:pPr>
      <w:proofErr w:type="gramStart"/>
      <w:r>
        <w:t xml:space="preserve">&lt;2&gt; Валовая добавленная стоимость в городе-курорте Кисловодске - сумма добавленных стоимостей, произведенных на территории муниципального образования Ставропольского края (расчет производится на основе информации о занятости в муниципальных образованиях и производительности труда по данным налоговой отчетности по видам экономической деятельности в соответствии с методикой, разработанной обществом с ограниченной ответственностью "Центр экономики инфраструктуры" для </w:t>
      </w:r>
      <w:hyperlink r:id="rId68" w:history="1">
        <w:r>
          <w:rPr>
            <w:color w:val="0000FF"/>
          </w:rPr>
          <w:t>Стратегии</w:t>
        </w:r>
      </w:hyperlink>
      <w:r>
        <w:t xml:space="preserve"> пространственного развития Российской Федерации на период до 2025</w:t>
      </w:r>
      <w:proofErr w:type="gramEnd"/>
      <w:r>
        <w:t xml:space="preserve"> года, утвержденной распоряжением Правительства Российской Федерации от 13 февраля 2019 г. N 207-р).</w:t>
      </w:r>
    </w:p>
    <w:p w:rsidR="000069B4" w:rsidRDefault="000069B4">
      <w:pPr>
        <w:pStyle w:val="ConsPlusNormal"/>
        <w:jc w:val="both"/>
      </w:pPr>
    </w:p>
    <w:p w:rsidR="000069B4" w:rsidRDefault="000069B4">
      <w:pPr>
        <w:pStyle w:val="ConsPlusNormal"/>
        <w:ind w:firstLine="540"/>
        <w:jc w:val="both"/>
      </w:pPr>
      <w:r>
        <w:t>Удельный вес города-курорта Кисловодска в показателях Ставропольского края отражен на рисунке 1.</w:t>
      </w:r>
    </w:p>
    <w:p w:rsidR="000069B4" w:rsidRDefault="000069B4">
      <w:pPr>
        <w:pStyle w:val="ConsPlusNormal"/>
        <w:jc w:val="both"/>
      </w:pPr>
    </w:p>
    <w:p w:rsidR="000069B4" w:rsidRDefault="000069B4">
      <w:pPr>
        <w:pStyle w:val="ConsPlusTitle"/>
        <w:jc w:val="center"/>
        <w:outlineLvl w:val="4"/>
      </w:pPr>
      <w:r>
        <w:t>Рис. 1. Удельный вес города-курорта Кисловодска</w:t>
      </w:r>
    </w:p>
    <w:p w:rsidR="000069B4" w:rsidRDefault="000069B4">
      <w:pPr>
        <w:pStyle w:val="ConsPlusTitle"/>
        <w:jc w:val="center"/>
      </w:pPr>
      <w:r>
        <w:t>в показателях Ставропольского края</w:t>
      </w:r>
    </w:p>
    <w:p w:rsidR="000069B4" w:rsidRDefault="000069B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069B4">
        <w:trPr>
          <w:jc w:val="center"/>
        </w:trPr>
        <w:tc>
          <w:tcPr>
            <w:tcW w:w="9294" w:type="dxa"/>
            <w:tcBorders>
              <w:top w:val="nil"/>
              <w:left w:val="single" w:sz="24" w:space="0" w:color="CED3F1"/>
              <w:bottom w:val="nil"/>
              <w:right w:val="single" w:sz="24" w:space="0" w:color="F4F3F8"/>
            </w:tcBorders>
            <w:shd w:val="clear" w:color="auto" w:fill="F4F3F8"/>
          </w:tcPr>
          <w:p w:rsidR="000069B4" w:rsidRDefault="000069B4">
            <w:pPr>
              <w:pStyle w:val="ConsPlusNormal"/>
              <w:jc w:val="both"/>
            </w:pPr>
            <w:r>
              <w:rPr>
                <w:color w:val="392C69"/>
              </w:rPr>
              <w:t>КонсультантПлюс: примечание.</w:t>
            </w:r>
          </w:p>
          <w:p w:rsidR="000069B4" w:rsidRDefault="000069B4">
            <w:pPr>
              <w:pStyle w:val="ConsPlusNormal"/>
              <w:jc w:val="both"/>
            </w:pPr>
            <w:r>
              <w:rPr>
                <w:color w:val="392C69"/>
              </w:rPr>
              <w:t>Рисунок не приводится.</w:t>
            </w:r>
          </w:p>
        </w:tc>
      </w:tr>
    </w:tbl>
    <w:p w:rsidR="000069B4" w:rsidRDefault="000069B4">
      <w:pPr>
        <w:pStyle w:val="ConsPlusNormal"/>
        <w:jc w:val="both"/>
      </w:pPr>
    </w:p>
    <w:p w:rsidR="000069B4" w:rsidRDefault="000069B4">
      <w:pPr>
        <w:pStyle w:val="ConsPlusTitle"/>
        <w:jc w:val="center"/>
        <w:outlineLvl w:val="3"/>
      </w:pPr>
      <w:r>
        <w:t>Численность и показатели движения населения</w:t>
      </w:r>
    </w:p>
    <w:p w:rsidR="000069B4" w:rsidRDefault="000069B4">
      <w:pPr>
        <w:pStyle w:val="ConsPlusNormal"/>
        <w:jc w:val="both"/>
      </w:pPr>
    </w:p>
    <w:p w:rsidR="000069B4" w:rsidRDefault="000069B4">
      <w:pPr>
        <w:pStyle w:val="ConsPlusNormal"/>
        <w:ind w:firstLine="540"/>
        <w:jc w:val="both"/>
      </w:pPr>
      <w:r>
        <w:t>По состоянию на 1 января 2018 года численность населения города-курорта Кисловодска составила 136,4 тыс. человек. Город-курорт Кисловодск относится к категории больших городов (с численностью населения более 100 тыс. человек, что не очень типично для города-курорта) и является пятым по численности населенным пунктом Ставропольского края.</w:t>
      </w:r>
    </w:p>
    <w:p w:rsidR="000069B4" w:rsidRDefault="000069B4">
      <w:pPr>
        <w:pStyle w:val="ConsPlusNormal"/>
        <w:spacing w:before="220"/>
        <w:ind w:firstLine="540"/>
        <w:jc w:val="both"/>
      </w:pPr>
      <w:r>
        <w:t>Половозрастная пирамида населения города-курорта Кисловодска относится к регрессивному типу населения (доля лиц младше трудоспособного возраста значительно уступает доле лиц пожилого населения). В целом половозрастная структура населения города-курорта Кисловодска близка к значениям, характерным для Российской Федерации.</w:t>
      </w:r>
    </w:p>
    <w:p w:rsidR="000069B4" w:rsidRDefault="000069B4">
      <w:pPr>
        <w:pStyle w:val="ConsPlusNormal"/>
        <w:spacing w:before="220"/>
        <w:ind w:firstLine="540"/>
        <w:jc w:val="both"/>
      </w:pPr>
      <w:r>
        <w:t>Доля лиц старше трудоспособного возраста, проживающих в городе-курорте Кисловодске, менее чем на 1 процент выше, чем в Ставропольском крае. Доля молодежи, проживающей в городе-курорте Кисловодске, незначительно выше, чем в Ставропольском крае, и ниже доли лиц пенсионного возраста, проживающих в городе-курорте Кисловодске.</w:t>
      </w:r>
    </w:p>
    <w:p w:rsidR="000069B4" w:rsidRDefault="000069B4">
      <w:pPr>
        <w:pStyle w:val="ConsPlusNormal"/>
        <w:spacing w:before="220"/>
        <w:ind w:firstLine="540"/>
        <w:jc w:val="both"/>
      </w:pPr>
      <w:r>
        <w:t xml:space="preserve">Демографическая нагрузка (количество человек нетрудоспособного возраста на одного человека трудоспособного возраста) в городе-курорте Кисловодске близка к среднекраевому уровню и значению данного показателя по Российской Федерации в целом. Однако за период с 2012 года по 2017 год рост демографической нагрузки в городе-курорте Кисловодске был ниже, чем в среднем по Российской Федерации. </w:t>
      </w:r>
      <w:hyperlink w:anchor="P261" w:history="1">
        <w:r>
          <w:rPr>
            <w:color w:val="0000FF"/>
          </w:rPr>
          <w:t>Структура</w:t>
        </w:r>
      </w:hyperlink>
      <w:r>
        <w:t xml:space="preserve"> населения отдельных возрастных групп и демографическая нагрузка в городе-курорте Кисловодске, Ставропольском крае и Российской Федерации в 2012 и 2017 годах отражена в таблице 2.</w:t>
      </w:r>
    </w:p>
    <w:p w:rsidR="000069B4" w:rsidRDefault="000069B4">
      <w:pPr>
        <w:pStyle w:val="ConsPlusNormal"/>
        <w:jc w:val="both"/>
      </w:pPr>
    </w:p>
    <w:p w:rsidR="000069B4" w:rsidRDefault="000069B4">
      <w:pPr>
        <w:pStyle w:val="ConsPlusNormal"/>
        <w:jc w:val="right"/>
        <w:outlineLvl w:val="4"/>
      </w:pPr>
      <w:r>
        <w:t>Таблица 2</w:t>
      </w:r>
    </w:p>
    <w:p w:rsidR="000069B4" w:rsidRDefault="000069B4">
      <w:pPr>
        <w:pStyle w:val="ConsPlusNormal"/>
        <w:jc w:val="both"/>
      </w:pPr>
    </w:p>
    <w:p w:rsidR="000069B4" w:rsidRDefault="000069B4">
      <w:pPr>
        <w:pStyle w:val="ConsPlusTitle"/>
        <w:jc w:val="center"/>
      </w:pPr>
      <w:bookmarkStart w:id="4" w:name="P261"/>
      <w:bookmarkEnd w:id="4"/>
      <w:r>
        <w:t>СТРУКТУРА</w:t>
      </w:r>
    </w:p>
    <w:p w:rsidR="000069B4" w:rsidRDefault="000069B4">
      <w:pPr>
        <w:pStyle w:val="ConsPlusTitle"/>
        <w:jc w:val="center"/>
      </w:pPr>
      <w:r>
        <w:t xml:space="preserve">населения отдельных возрастных групп и </w:t>
      </w:r>
      <w:proofErr w:type="gramStart"/>
      <w:r>
        <w:t>демографическая</w:t>
      </w:r>
      <w:proofErr w:type="gramEnd"/>
    </w:p>
    <w:p w:rsidR="000069B4" w:rsidRDefault="000069B4">
      <w:pPr>
        <w:pStyle w:val="ConsPlusTitle"/>
        <w:jc w:val="center"/>
      </w:pPr>
      <w:r>
        <w:t>нагрузка в городе-курорте Кисловодске, Ставропольском крае</w:t>
      </w:r>
    </w:p>
    <w:p w:rsidR="000069B4" w:rsidRDefault="000069B4">
      <w:pPr>
        <w:pStyle w:val="ConsPlusTitle"/>
        <w:jc w:val="center"/>
      </w:pPr>
      <w:r>
        <w:t>и Российской Федерации в 2012 и 2017 годах</w:t>
      </w:r>
    </w:p>
    <w:p w:rsidR="000069B4" w:rsidRDefault="000069B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7"/>
        <w:gridCol w:w="2270"/>
        <w:gridCol w:w="1690"/>
        <w:gridCol w:w="1644"/>
        <w:gridCol w:w="1247"/>
        <w:gridCol w:w="1531"/>
      </w:tblGrid>
      <w:tr w:rsidR="000069B4">
        <w:tc>
          <w:tcPr>
            <w:tcW w:w="677" w:type="dxa"/>
            <w:tcBorders>
              <w:top w:val="single" w:sz="4" w:space="0" w:color="auto"/>
              <w:bottom w:val="single" w:sz="4" w:space="0" w:color="auto"/>
            </w:tcBorders>
            <w:vAlign w:val="center"/>
          </w:tcPr>
          <w:p w:rsidR="000069B4" w:rsidRDefault="000069B4">
            <w:pPr>
              <w:pStyle w:val="ConsPlusNormal"/>
              <w:jc w:val="center"/>
            </w:pPr>
            <w:r>
              <w:t xml:space="preserve">N </w:t>
            </w:r>
            <w:proofErr w:type="gramStart"/>
            <w:r>
              <w:t>п</w:t>
            </w:r>
            <w:proofErr w:type="gramEnd"/>
            <w:r>
              <w:t>/п</w:t>
            </w:r>
          </w:p>
        </w:tc>
        <w:tc>
          <w:tcPr>
            <w:tcW w:w="2270" w:type="dxa"/>
            <w:tcBorders>
              <w:top w:val="single" w:sz="4" w:space="0" w:color="auto"/>
              <w:bottom w:val="single" w:sz="4" w:space="0" w:color="auto"/>
            </w:tcBorders>
            <w:vAlign w:val="center"/>
          </w:tcPr>
          <w:p w:rsidR="000069B4" w:rsidRDefault="000069B4">
            <w:pPr>
              <w:pStyle w:val="ConsPlusNormal"/>
              <w:jc w:val="center"/>
            </w:pPr>
            <w:r>
              <w:t>Наименование показателя</w:t>
            </w:r>
          </w:p>
        </w:tc>
        <w:tc>
          <w:tcPr>
            <w:tcW w:w="1690" w:type="dxa"/>
            <w:tcBorders>
              <w:top w:val="single" w:sz="4" w:space="0" w:color="auto"/>
              <w:bottom w:val="single" w:sz="4" w:space="0" w:color="auto"/>
            </w:tcBorders>
            <w:vAlign w:val="center"/>
          </w:tcPr>
          <w:p w:rsidR="000069B4" w:rsidRDefault="000069B4">
            <w:pPr>
              <w:pStyle w:val="ConsPlusNormal"/>
              <w:jc w:val="center"/>
            </w:pPr>
            <w:r>
              <w:t>Единица измерения</w:t>
            </w:r>
          </w:p>
        </w:tc>
        <w:tc>
          <w:tcPr>
            <w:tcW w:w="1644" w:type="dxa"/>
            <w:tcBorders>
              <w:top w:val="single" w:sz="4" w:space="0" w:color="auto"/>
              <w:bottom w:val="single" w:sz="4" w:space="0" w:color="auto"/>
            </w:tcBorders>
            <w:vAlign w:val="center"/>
          </w:tcPr>
          <w:p w:rsidR="000069B4" w:rsidRDefault="000069B4">
            <w:pPr>
              <w:pStyle w:val="ConsPlusNormal"/>
              <w:jc w:val="center"/>
            </w:pPr>
            <w:r>
              <w:t>Значение показателя в городе-курорте Кисловодске</w:t>
            </w:r>
          </w:p>
        </w:tc>
        <w:tc>
          <w:tcPr>
            <w:tcW w:w="1247" w:type="dxa"/>
            <w:tcBorders>
              <w:top w:val="single" w:sz="4" w:space="0" w:color="auto"/>
              <w:bottom w:val="single" w:sz="4" w:space="0" w:color="auto"/>
            </w:tcBorders>
            <w:vAlign w:val="center"/>
          </w:tcPr>
          <w:p w:rsidR="000069B4" w:rsidRDefault="000069B4">
            <w:pPr>
              <w:pStyle w:val="ConsPlusNormal"/>
              <w:jc w:val="center"/>
            </w:pPr>
            <w:r>
              <w:t>Значение показателя в Ставропольском крае</w:t>
            </w:r>
          </w:p>
        </w:tc>
        <w:tc>
          <w:tcPr>
            <w:tcW w:w="1531" w:type="dxa"/>
            <w:tcBorders>
              <w:top w:val="single" w:sz="4" w:space="0" w:color="auto"/>
              <w:bottom w:val="single" w:sz="4" w:space="0" w:color="auto"/>
            </w:tcBorders>
            <w:vAlign w:val="center"/>
          </w:tcPr>
          <w:p w:rsidR="000069B4" w:rsidRDefault="000069B4">
            <w:pPr>
              <w:pStyle w:val="ConsPlusNormal"/>
              <w:jc w:val="center"/>
            </w:pPr>
            <w:r>
              <w:t>Значение показателя в Российской Федерации</w:t>
            </w:r>
          </w:p>
        </w:tc>
      </w:tr>
      <w:tr w:rsidR="000069B4">
        <w:tc>
          <w:tcPr>
            <w:tcW w:w="677" w:type="dxa"/>
            <w:tcBorders>
              <w:top w:val="single" w:sz="4" w:space="0" w:color="auto"/>
              <w:bottom w:val="single" w:sz="4" w:space="0" w:color="auto"/>
            </w:tcBorders>
            <w:vAlign w:val="center"/>
          </w:tcPr>
          <w:p w:rsidR="000069B4" w:rsidRDefault="000069B4">
            <w:pPr>
              <w:pStyle w:val="ConsPlusNormal"/>
              <w:jc w:val="center"/>
            </w:pPr>
            <w:r>
              <w:t>1</w:t>
            </w:r>
          </w:p>
        </w:tc>
        <w:tc>
          <w:tcPr>
            <w:tcW w:w="2270" w:type="dxa"/>
            <w:tcBorders>
              <w:top w:val="single" w:sz="4" w:space="0" w:color="auto"/>
              <w:bottom w:val="single" w:sz="4" w:space="0" w:color="auto"/>
            </w:tcBorders>
            <w:vAlign w:val="center"/>
          </w:tcPr>
          <w:p w:rsidR="000069B4" w:rsidRDefault="000069B4">
            <w:pPr>
              <w:pStyle w:val="ConsPlusNormal"/>
              <w:jc w:val="center"/>
            </w:pPr>
            <w:r>
              <w:t>2</w:t>
            </w:r>
          </w:p>
        </w:tc>
        <w:tc>
          <w:tcPr>
            <w:tcW w:w="1690" w:type="dxa"/>
            <w:tcBorders>
              <w:top w:val="single" w:sz="4" w:space="0" w:color="auto"/>
              <w:bottom w:val="single" w:sz="4" w:space="0" w:color="auto"/>
            </w:tcBorders>
            <w:vAlign w:val="center"/>
          </w:tcPr>
          <w:p w:rsidR="000069B4" w:rsidRDefault="000069B4">
            <w:pPr>
              <w:pStyle w:val="ConsPlusNormal"/>
              <w:jc w:val="center"/>
            </w:pPr>
            <w:r>
              <w:t>3</w:t>
            </w:r>
          </w:p>
        </w:tc>
        <w:tc>
          <w:tcPr>
            <w:tcW w:w="1644" w:type="dxa"/>
            <w:tcBorders>
              <w:top w:val="single" w:sz="4" w:space="0" w:color="auto"/>
              <w:bottom w:val="single" w:sz="4" w:space="0" w:color="auto"/>
            </w:tcBorders>
            <w:vAlign w:val="center"/>
          </w:tcPr>
          <w:p w:rsidR="000069B4" w:rsidRDefault="000069B4">
            <w:pPr>
              <w:pStyle w:val="ConsPlusNormal"/>
              <w:jc w:val="center"/>
            </w:pPr>
            <w:r>
              <w:t>4</w:t>
            </w:r>
          </w:p>
        </w:tc>
        <w:tc>
          <w:tcPr>
            <w:tcW w:w="1247" w:type="dxa"/>
            <w:tcBorders>
              <w:top w:val="single" w:sz="4" w:space="0" w:color="auto"/>
              <w:bottom w:val="single" w:sz="4" w:space="0" w:color="auto"/>
            </w:tcBorders>
            <w:vAlign w:val="center"/>
          </w:tcPr>
          <w:p w:rsidR="000069B4" w:rsidRDefault="000069B4">
            <w:pPr>
              <w:pStyle w:val="ConsPlusNormal"/>
              <w:jc w:val="center"/>
            </w:pPr>
            <w:r>
              <w:t>5</w:t>
            </w:r>
          </w:p>
        </w:tc>
        <w:tc>
          <w:tcPr>
            <w:tcW w:w="1531" w:type="dxa"/>
            <w:tcBorders>
              <w:top w:val="single" w:sz="4" w:space="0" w:color="auto"/>
              <w:bottom w:val="single" w:sz="4" w:space="0" w:color="auto"/>
            </w:tcBorders>
            <w:vAlign w:val="center"/>
          </w:tcPr>
          <w:p w:rsidR="000069B4" w:rsidRDefault="000069B4">
            <w:pPr>
              <w:pStyle w:val="ConsPlusNormal"/>
              <w:jc w:val="center"/>
            </w:pPr>
            <w:r>
              <w:t>6</w:t>
            </w:r>
          </w:p>
        </w:tc>
      </w:tr>
      <w:tr w:rsidR="000069B4">
        <w:tblPrEx>
          <w:tblBorders>
            <w:left w:val="none" w:sz="0" w:space="0" w:color="auto"/>
            <w:right w:val="none" w:sz="0" w:space="0" w:color="auto"/>
            <w:insideH w:val="none" w:sz="0" w:space="0" w:color="auto"/>
            <w:insideV w:val="none" w:sz="0" w:space="0" w:color="auto"/>
          </w:tblBorders>
        </w:tblPrEx>
        <w:tc>
          <w:tcPr>
            <w:tcW w:w="9059" w:type="dxa"/>
            <w:gridSpan w:val="6"/>
            <w:tcBorders>
              <w:top w:val="single" w:sz="4" w:space="0" w:color="auto"/>
              <w:left w:val="nil"/>
              <w:bottom w:val="nil"/>
              <w:right w:val="nil"/>
            </w:tcBorders>
          </w:tcPr>
          <w:p w:rsidR="000069B4" w:rsidRDefault="000069B4">
            <w:pPr>
              <w:pStyle w:val="ConsPlusNormal"/>
              <w:jc w:val="center"/>
              <w:outlineLvl w:val="5"/>
            </w:pPr>
            <w:r>
              <w:t>2012 год</w:t>
            </w:r>
          </w:p>
        </w:tc>
      </w:tr>
      <w:tr w:rsidR="000069B4">
        <w:tblPrEx>
          <w:tblBorders>
            <w:left w:val="none" w:sz="0" w:space="0" w:color="auto"/>
            <w:right w:val="none" w:sz="0" w:space="0" w:color="auto"/>
            <w:insideH w:val="none" w:sz="0" w:space="0" w:color="auto"/>
            <w:insideV w:val="none" w:sz="0" w:space="0" w:color="auto"/>
          </w:tblBorders>
        </w:tblPrEx>
        <w:tc>
          <w:tcPr>
            <w:tcW w:w="677" w:type="dxa"/>
            <w:tcBorders>
              <w:top w:val="nil"/>
              <w:left w:val="nil"/>
              <w:bottom w:val="nil"/>
              <w:right w:val="nil"/>
            </w:tcBorders>
          </w:tcPr>
          <w:p w:rsidR="000069B4" w:rsidRDefault="000069B4">
            <w:pPr>
              <w:pStyle w:val="ConsPlusNormal"/>
              <w:jc w:val="center"/>
            </w:pPr>
            <w:r>
              <w:t>1.</w:t>
            </w:r>
          </w:p>
        </w:tc>
        <w:tc>
          <w:tcPr>
            <w:tcW w:w="2270" w:type="dxa"/>
            <w:tcBorders>
              <w:top w:val="nil"/>
              <w:left w:val="nil"/>
              <w:bottom w:val="nil"/>
              <w:right w:val="nil"/>
            </w:tcBorders>
            <w:vAlign w:val="center"/>
          </w:tcPr>
          <w:p w:rsidR="000069B4" w:rsidRDefault="000069B4">
            <w:pPr>
              <w:pStyle w:val="ConsPlusNormal"/>
            </w:pPr>
            <w:r>
              <w:t xml:space="preserve">Доля лиц </w:t>
            </w:r>
            <w:proofErr w:type="gramStart"/>
            <w:r>
              <w:t>старше трудоспособного возраста в общей численности населения</w:t>
            </w:r>
            <w:proofErr w:type="gramEnd"/>
          </w:p>
        </w:tc>
        <w:tc>
          <w:tcPr>
            <w:tcW w:w="1690" w:type="dxa"/>
            <w:tcBorders>
              <w:top w:val="nil"/>
              <w:left w:val="nil"/>
              <w:bottom w:val="nil"/>
              <w:right w:val="nil"/>
            </w:tcBorders>
          </w:tcPr>
          <w:p w:rsidR="000069B4" w:rsidRDefault="000069B4">
            <w:pPr>
              <w:pStyle w:val="ConsPlusNormal"/>
              <w:jc w:val="center"/>
            </w:pPr>
            <w:r>
              <w:t>процентов</w:t>
            </w:r>
          </w:p>
        </w:tc>
        <w:tc>
          <w:tcPr>
            <w:tcW w:w="1644" w:type="dxa"/>
            <w:tcBorders>
              <w:top w:val="nil"/>
              <w:left w:val="nil"/>
              <w:bottom w:val="nil"/>
              <w:right w:val="nil"/>
            </w:tcBorders>
          </w:tcPr>
          <w:p w:rsidR="000069B4" w:rsidRDefault="000069B4">
            <w:pPr>
              <w:pStyle w:val="ConsPlusNormal"/>
              <w:jc w:val="right"/>
            </w:pPr>
            <w:r>
              <w:t>22,78</w:t>
            </w:r>
          </w:p>
        </w:tc>
        <w:tc>
          <w:tcPr>
            <w:tcW w:w="1247" w:type="dxa"/>
            <w:tcBorders>
              <w:top w:val="nil"/>
              <w:left w:val="nil"/>
              <w:bottom w:val="nil"/>
              <w:right w:val="nil"/>
            </w:tcBorders>
          </w:tcPr>
          <w:p w:rsidR="000069B4" w:rsidRDefault="000069B4">
            <w:pPr>
              <w:pStyle w:val="ConsPlusNormal"/>
              <w:jc w:val="right"/>
            </w:pPr>
            <w:r>
              <w:t>22,20</w:t>
            </w:r>
          </w:p>
        </w:tc>
        <w:tc>
          <w:tcPr>
            <w:tcW w:w="1531" w:type="dxa"/>
            <w:tcBorders>
              <w:top w:val="nil"/>
              <w:left w:val="nil"/>
              <w:bottom w:val="nil"/>
              <w:right w:val="nil"/>
            </w:tcBorders>
          </w:tcPr>
          <w:p w:rsidR="000069B4" w:rsidRDefault="000069B4">
            <w:pPr>
              <w:pStyle w:val="ConsPlusNormal"/>
              <w:jc w:val="right"/>
            </w:pPr>
            <w:r>
              <w:t>23,10</w:t>
            </w:r>
          </w:p>
        </w:tc>
      </w:tr>
      <w:tr w:rsidR="000069B4">
        <w:tblPrEx>
          <w:tblBorders>
            <w:left w:val="none" w:sz="0" w:space="0" w:color="auto"/>
            <w:right w:val="none" w:sz="0" w:space="0" w:color="auto"/>
            <w:insideH w:val="none" w:sz="0" w:space="0" w:color="auto"/>
            <w:insideV w:val="none" w:sz="0" w:space="0" w:color="auto"/>
          </w:tblBorders>
        </w:tblPrEx>
        <w:tc>
          <w:tcPr>
            <w:tcW w:w="677" w:type="dxa"/>
            <w:tcBorders>
              <w:top w:val="nil"/>
              <w:left w:val="nil"/>
              <w:bottom w:val="nil"/>
              <w:right w:val="nil"/>
            </w:tcBorders>
          </w:tcPr>
          <w:p w:rsidR="000069B4" w:rsidRDefault="000069B4">
            <w:pPr>
              <w:pStyle w:val="ConsPlusNormal"/>
              <w:jc w:val="center"/>
            </w:pPr>
            <w:r>
              <w:t>2.</w:t>
            </w:r>
          </w:p>
        </w:tc>
        <w:tc>
          <w:tcPr>
            <w:tcW w:w="2270" w:type="dxa"/>
            <w:tcBorders>
              <w:top w:val="nil"/>
              <w:left w:val="nil"/>
              <w:bottom w:val="nil"/>
              <w:right w:val="nil"/>
            </w:tcBorders>
            <w:vAlign w:val="center"/>
          </w:tcPr>
          <w:p w:rsidR="000069B4" w:rsidRDefault="000069B4">
            <w:pPr>
              <w:pStyle w:val="ConsPlusNormal"/>
            </w:pPr>
            <w:r>
              <w:t xml:space="preserve">Доля лиц </w:t>
            </w:r>
            <w:proofErr w:type="gramStart"/>
            <w:r>
              <w:t xml:space="preserve">моложе </w:t>
            </w:r>
            <w:r>
              <w:lastRenderedPageBreak/>
              <w:t>трудоспособного возраста в общей численности населения</w:t>
            </w:r>
            <w:proofErr w:type="gramEnd"/>
          </w:p>
        </w:tc>
        <w:tc>
          <w:tcPr>
            <w:tcW w:w="1690" w:type="dxa"/>
            <w:tcBorders>
              <w:top w:val="nil"/>
              <w:left w:val="nil"/>
              <w:bottom w:val="nil"/>
              <w:right w:val="nil"/>
            </w:tcBorders>
          </w:tcPr>
          <w:p w:rsidR="000069B4" w:rsidRDefault="000069B4">
            <w:pPr>
              <w:pStyle w:val="ConsPlusNormal"/>
              <w:jc w:val="center"/>
            </w:pPr>
            <w:r>
              <w:lastRenderedPageBreak/>
              <w:t>процентов</w:t>
            </w:r>
          </w:p>
        </w:tc>
        <w:tc>
          <w:tcPr>
            <w:tcW w:w="1644" w:type="dxa"/>
            <w:tcBorders>
              <w:top w:val="nil"/>
              <w:left w:val="nil"/>
              <w:bottom w:val="nil"/>
              <w:right w:val="nil"/>
            </w:tcBorders>
          </w:tcPr>
          <w:p w:rsidR="000069B4" w:rsidRDefault="000069B4">
            <w:pPr>
              <w:pStyle w:val="ConsPlusNormal"/>
              <w:jc w:val="right"/>
            </w:pPr>
            <w:r>
              <w:t>17,78</w:t>
            </w:r>
          </w:p>
        </w:tc>
        <w:tc>
          <w:tcPr>
            <w:tcW w:w="1247" w:type="dxa"/>
            <w:tcBorders>
              <w:top w:val="nil"/>
              <w:left w:val="nil"/>
              <w:bottom w:val="nil"/>
              <w:right w:val="nil"/>
            </w:tcBorders>
          </w:tcPr>
          <w:p w:rsidR="000069B4" w:rsidRDefault="000069B4">
            <w:pPr>
              <w:pStyle w:val="ConsPlusNormal"/>
              <w:jc w:val="right"/>
            </w:pPr>
            <w:r>
              <w:t>17,60</w:t>
            </w:r>
          </w:p>
        </w:tc>
        <w:tc>
          <w:tcPr>
            <w:tcW w:w="1531" w:type="dxa"/>
            <w:tcBorders>
              <w:top w:val="nil"/>
              <w:left w:val="nil"/>
              <w:bottom w:val="nil"/>
              <w:right w:val="nil"/>
            </w:tcBorders>
          </w:tcPr>
          <w:p w:rsidR="000069B4" w:rsidRDefault="000069B4">
            <w:pPr>
              <w:pStyle w:val="ConsPlusNormal"/>
              <w:jc w:val="right"/>
            </w:pPr>
            <w:r>
              <w:t>16,80</w:t>
            </w:r>
          </w:p>
        </w:tc>
      </w:tr>
      <w:tr w:rsidR="000069B4">
        <w:tblPrEx>
          <w:tblBorders>
            <w:left w:val="none" w:sz="0" w:space="0" w:color="auto"/>
            <w:right w:val="none" w:sz="0" w:space="0" w:color="auto"/>
            <w:insideH w:val="none" w:sz="0" w:space="0" w:color="auto"/>
            <w:insideV w:val="none" w:sz="0" w:space="0" w:color="auto"/>
          </w:tblBorders>
        </w:tblPrEx>
        <w:tc>
          <w:tcPr>
            <w:tcW w:w="677" w:type="dxa"/>
            <w:tcBorders>
              <w:top w:val="nil"/>
              <w:left w:val="nil"/>
              <w:bottom w:val="nil"/>
              <w:right w:val="nil"/>
            </w:tcBorders>
          </w:tcPr>
          <w:p w:rsidR="000069B4" w:rsidRDefault="000069B4">
            <w:pPr>
              <w:pStyle w:val="ConsPlusNormal"/>
              <w:jc w:val="center"/>
            </w:pPr>
            <w:r>
              <w:lastRenderedPageBreak/>
              <w:t>3.</w:t>
            </w:r>
          </w:p>
        </w:tc>
        <w:tc>
          <w:tcPr>
            <w:tcW w:w="2270" w:type="dxa"/>
            <w:tcBorders>
              <w:top w:val="nil"/>
              <w:left w:val="nil"/>
              <w:bottom w:val="nil"/>
              <w:right w:val="nil"/>
            </w:tcBorders>
          </w:tcPr>
          <w:p w:rsidR="000069B4" w:rsidRDefault="000069B4">
            <w:pPr>
              <w:pStyle w:val="ConsPlusNormal"/>
            </w:pPr>
            <w:r>
              <w:t>Демографическая нагрузка</w:t>
            </w:r>
          </w:p>
        </w:tc>
        <w:tc>
          <w:tcPr>
            <w:tcW w:w="1690" w:type="dxa"/>
            <w:tcBorders>
              <w:top w:val="nil"/>
              <w:left w:val="nil"/>
              <w:bottom w:val="nil"/>
              <w:right w:val="nil"/>
            </w:tcBorders>
            <w:vAlign w:val="bottom"/>
          </w:tcPr>
          <w:p w:rsidR="000069B4" w:rsidRDefault="000069B4">
            <w:pPr>
              <w:pStyle w:val="ConsPlusNormal"/>
              <w:jc w:val="center"/>
            </w:pPr>
            <w:r>
              <w:t>человек нетрудоспособного возраста на одного человека трудоспособного возраста</w:t>
            </w:r>
          </w:p>
        </w:tc>
        <w:tc>
          <w:tcPr>
            <w:tcW w:w="1644" w:type="dxa"/>
            <w:tcBorders>
              <w:top w:val="nil"/>
              <w:left w:val="nil"/>
              <w:bottom w:val="nil"/>
              <w:right w:val="nil"/>
            </w:tcBorders>
          </w:tcPr>
          <w:p w:rsidR="000069B4" w:rsidRDefault="000069B4">
            <w:pPr>
              <w:pStyle w:val="ConsPlusNormal"/>
              <w:jc w:val="right"/>
            </w:pPr>
            <w:r>
              <w:t>0,68</w:t>
            </w:r>
          </w:p>
        </w:tc>
        <w:tc>
          <w:tcPr>
            <w:tcW w:w="1247" w:type="dxa"/>
            <w:tcBorders>
              <w:top w:val="nil"/>
              <w:left w:val="nil"/>
              <w:bottom w:val="nil"/>
              <w:right w:val="nil"/>
            </w:tcBorders>
          </w:tcPr>
          <w:p w:rsidR="000069B4" w:rsidRDefault="000069B4">
            <w:pPr>
              <w:pStyle w:val="ConsPlusNormal"/>
              <w:jc w:val="right"/>
            </w:pPr>
            <w:r>
              <w:t>0,66</w:t>
            </w:r>
          </w:p>
        </w:tc>
        <w:tc>
          <w:tcPr>
            <w:tcW w:w="1531" w:type="dxa"/>
            <w:tcBorders>
              <w:top w:val="nil"/>
              <w:left w:val="nil"/>
              <w:bottom w:val="nil"/>
              <w:right w:val="nil"/>
            </w:tcBorders>
          </w:tcPr>
          <w:p w:rsidR="000069B4" w:rsidRDefault="000069B4">
            <w:pPr>
              <w:pStyle w:val="ConsPlusNormal"/>
              <w:jc w:val="right"/>
            </w:pPr>
            <w:r>
              <w:t>0,66</w:t>
            </w:r>
          </w:p>
        </w:tc>
      </w:tr>
      <w:tr w:rsidR="000069B4">
        <w:tblPrEx>
          <w:tblBorders>
            <w:left w:val="none" w:sz="0" w:space="0" w:color="auto"/>
            <w:right w:val="none" w:sz="0" w:space="0" w:color="auto"/>
            <w:insideH w:val="none" w:sz="0" w:space="0" w:color="auto"/>
            <w:insideV w:val="none" w:sz="0" w:space="0" w:color="auto"/>
          </w:tblBorders>
        </w:tblPrEx>
        <w:tc>
          <w:tcPr>
            <w:tcW w:w="9059" w:type="dxa"/>
            <w:gridSpan w:val="6"/>
            <w:tcBorders>
              <w:top w:val="nil"/>
              <w:left w:val="nil"/>
              <w:bottom w:val="nil"/>
              <w:right w:val="nil"/>
            </w:tcBorders>
            <w:vAlign w:val="center"/>
          </w:tcPr>
          <w:p w:rsidR="000069B4" w:rsidRDefault="000069B4">
            <w:pPr>
              <w:pStyle w:val="ConsPlusNormal"/>
              <w:jc w:val="center"/>
              <w:outlineLvl w:val="5"/>
            </w:pPr>
            <w:r>
              <w:t>2017 год</w:t>
            </w:r>
          </w:p>
        </w:tc>
      </w:tr>
      <w:tr w:rsidR="000069B4">
        <w:tblPrEx>
          <w:tblBorders>
            <w:left w:val="none" w:sz="0" w:space="0" w:color="auto"/>
            <w:right w:val="none" w:sz="0" w:space="0" w:color="auto"/>
            <w:insideH w:val="none" w:sz="0" w:space="0" w:color="auto"/>
            <w:insideV w:val="none" w:sz="0" w:space="0" w:color="auto"/>
          </w:tblBorders>
        </w:tblPrEx>
        <w:tc>
          <w:tcPr>
            <w:tcW w:w="677" w:type="dxa"/>
            <w:tcBorders>
              <w:top w:val="nil"/>
              <w:left w:val="nil"/>
              <w:bottom w:val="nil"/>
              <w:right w:val="nil"/>
            </w:tcBorders>
          </w:tcPr>
          <w:p w:rsidR="000069B4" w:rsidRDefault="000069B4">
            <w:pPr>
              <w:pStyle w:val="ConsPlusNormal"/>
              <w:jc w:val="center"/>
            </w:pPr>
            <w:r>
              <w:t>4.</w:t>
            </w:r>
          </w:p>
        </w:tc>
        <w:tc>
          <w:tcPr>
            <w:tcW w:w="2270" w:type="dxa"/>
            <w:tcBorders>
              <w:top w:val="nil"/>
              <w:left w:val="nil"/>
              <w:bottom w:val="nil"/>
              <w:right w:val="nil"/>
            </w:tcBorders>
          </w:tcPr>
          <w:p w:rsidR="000069B4" w:rsidRDefault="000069B4">
            <w:pPr>
              <w:pStyle w:val="ConsPlusNormal"/>
            </w:pPr>
            <w:r>
              <w:t xml:space="preserve">Доля лиц </w:t>
            </w:r>
            <w:proofErr w:type="gramStart"/>
            <w:r>
              <w:t>старше трудоспособного возраста в общей численности населения</w:t>
            </w:r>
            <w:proofErr w:type="gramEnd"/>
          </w:p>
        </w:tc>
        <w:tc>
          <w:tcPr>
            <w:tcW w:w="1690" w:type="dxa"/>
            <w:tcBorders>
              <w:top w:val="nil"/>
              <w:left w:val="nil"/>
              <w:bottom w:val="nil"/>
              <w:right w:val="nil"/>
            </w:tcBorders>
          </w:tcPr>
          <w:p w:rsidR="000069B4" w:rsidRDefault="000069B4">
            <w:pPr>
              <w:pStyle w:val="ConsPlusNormal"/>
              <w:jc w:val="center"/>
            </w:pPr>
            <w:r>
              <w:t>процентов</w:t>
            </w:r>
          </w:p>
        </w:tc>
        <w:tc>
          <w:tcPr>
            <w:tcW w:w="1644" w:type="dxa"/>
            <w:tcBorders>
              <w:top w:val="nil"/>
              <w:left w:val="nil"/>
              <w:bottom w:val="nil"/>
              <w:right w:val="nil"/>
            </w:tcBorders>
          </w:tcPr>
          <w:p w:rsidR="000069B4" w:rsidRDefault="000069B4">
            <w:pPr>
              <w:pStyle w:val="ConsPlusNormal"/>
              <w:jc w:val="right"/>
            </w:pPr>
            <w:r>
              <w:t>25,63</w:t>
            </w:r>
          </w:p>
        </w:tc>
        <w:tc>
          <w:tcPr>
            <w:tcW w:w="1247" w:type="dxa"/>
            <w:tcBorders>
              <w:top w:val="nil"/>
              <w:left w:val="nil"/>
              <w:bottom w:val="nil"/>
              <w:right w:val="nil"/>
            </w:tcBorders>
          </w:tcPr>
          <w:p w:rsidR="000069B4" w:rsidRDefault="000069B4">
            <w:pPr>
              <w:pStyle w:val="ConsPlusNormal"/>
              <w:jc w:val="right"/>
            </w:pPr>
            <w:r>
              <w:t>24,47</w:t>
            </w:r>
          </w:p>
        </w:tc>
        <w:tc>
          <w:tcPr>
            <w:tcW w:w="1531" w:type="dxa"/>
            <w:tcBorders>
              <w:top w:val="nil"/>
              <w:left w:val="nil"/>
              <w:bottom w:val="nil"/>
              <w:right w:val="nil"/>
            </w:tcBorders>
          </w:tcPr>
          <w:p w:rsidR="000069B4" w:rsidRDefault="000069B4">
            <w:pPr>
              <w:pStyle w:val="ConsPlusNormal"/>
              <w:jc w:val="right"/>
            </w:pPr>
            <w:r>
              <w:t>24,99</w:t>
            </w:r>
          </w:p>
        </w:tc>
      </w:tr>
      <w:tr w:rsidR="000069B4">
        <w:tblPrEx>
          <w:tblBorders>
            <w:left w:val="none" w:sz="0" w:space="0" w:color="auto"/>
            <w:right w:val="none" w:sz="0" w:space="0" w:color="auto"/>
            <w:insideH w:val="none" w:sz="0" w:space="0" w:color="auto"/>
            <w:insideV w:val="none" w:sz="0" w:space="0" w:color="auto"/>
          </w:tblBorders>
        </w:tblPrEx>
        <w:tc>
          <w:tcPr>
            <w:tcW w:w="677" w:type="dxa"/>
            <w:tcBorders>
              <w:top w:val="nil"/>
              <w:left w:val="nil"/>
              <w:bottom w:val="nil"/>
              <w:right w:val="nil"/>
            </w:tcBorders>
          </w:tcPr>
          <w:p w:rsidR="000069B4" w:rsidRDefault="000069B4">
            <w:pPr>
              <w:pStyle w:val="ConsPlusNormal"/>
              <w:jc w:val="center"/>
            </w:pPr>
            <w:r>
              <w:t>5.</w:t>
            </w:r>
          </w:p>
        </w:tc>
        <w:tc>
          <w:tcPr>
            <w:tcW w:w="2270" w:type="dxa"/>
            <w:tcBorders>
              <w:top w:val="nil"/>
              <w:left w:val="nil"/>
              <w:bottom w:val="nil"/>
              <w:right w:val="nil"/>
            </w:tcBorders>
            <w:vAlign w:val="center"/>
          </w:tcPr>
          <w:p w:rsidR="000069B4" w:rsidRDefault="000069B4">
            <w:pPr>
              <w:pStyle w:val="ConsPlusNormal"/>
            </w:pPr>
            <w:r>
              <w:t xml:space="preserve">Доля лиц </w:t>
            </w:r>
            <w:proofErr w:type="gramStart"/>
            <w:r>
              <w:t>моложе трудоспособного возраста в общей численности населения</w:t>
            </w:r>
            <w:proofErr w:type="gramEnd"/>
          </w:p>
        </w:tc>
        <w:tc>
          <w:tcPr>
            <w:tcW w:w="1690" w:type="dxa"/>
            <w:tcBorders>
              <w:top w:val="nil"/>
              <w:left w:val="nil"/>
              <w:bottom w:val="nil"/>
              <w:right w:val="nil"/>
            </w:tcBorders>
          </w:tcPr>
          <w:p w:rsidR="000069B4" w:rsidRDefault="000069B4">
            <w:pPr>
              <w:pStyle w:val="ConsPlusNormal"/>
              <w:jc w:val="center"/>
            </w:pPr>
            <w:r>
              <w:t>процентов</w:t>
            </w:r>
          </w:p>
        </w:tc>
        <w:tc>
          <w:tcPr>
            <w:tcW w:w="1644" w:type="dxa"/>
            <w:tcBorders>
              <w:top w:val="nil"/>
              <w:left w:val="nil"/>
              <w:bottom w:val="nil"/>
              <w:right w:val="nil"/>
            </w:tcBorders>
          </w:tcPr>
          <w:p w:rsidR="000069B4" w:rsidRDefault="000069B4">
            <w:pPr>
              <w:pStyle w:val="ConsPlusNormal"/>
              <w:jc w:val="right"/>
            </w:pPr>
            <w:r>
              <w:t>17,38</w:t>
            </w:r>
          </w:p>
        </w:tc>
        <w:tc>
          <w:tcPr>
            <w:tcW w:w="1247" w:type="dxa"/>
            <w:tcBorders>
              <w:top w:val="nil"/>
              <w:left w:val="nil"/>
              <w:bottom w:val="nil"/>
              <w:right w:val="nil"/>
            </w:tcBorders>
          </w:tcPr>
          <w:p w:rsidR="000069B4" w:rsidRDefault="000069B4">
            <w:pPr>
              <w:pStyle w:val="ConsPlusNormal"/>
              <w:jc w:val="right"/>
            </w:pPr>
            <w:r>
              <w:t>18,83</w:t>
            </w:r>
          </w:p>
        </w:tc>
        <w:tc>
          <w:tcPr>
            <w:tcW w:w="1531" w:type="dxa"/>
            <w:tcBorders>
              <w:top w:val="nil"/>
              <w:left w:val="nil"/>
              <w:bottom w:val="nil"/>
              <w:right w:val="nil"/>
            </w:tcBorders>
          </w:tcPr>
          <w:p w:rsidR="000069B4" w:rsidRDefault="000069B4">
            <w:pPr>
              <w:pStyle w:val="ConsPlusNormal"/>
              <w:jc w:val="right"/>
            </w:pPr>
            <w:r>
              <w:t>18,32</w:t>
            </w:r>
          </w:p>
        </w:tc>
      </w:tr>
      <w:tr w:rsidR="000069B4">
        <w:tblPrEx>
          <w:tblBorders>
            <w:left w:val="none" w:sz="0" w:space="0" w:color="auto"/>
            <w:right w:val="none" w:sz="0" w:space="0" w:color="auto"/>
            <w:insideH w:val="none" w:sz="0" w:space="0" w:color="auto"/>
            <w:insideV w:val="none" w:sz="0" w:space="0" w:color="auto"/>
          </w:tblBorders>
        </w:tblPrEx>
        <w:tc>
          <w:tcPr>
            <w:tcW w:w="677" w:type="dxa"/>
            <w:tcBorders>
              <w:top w:val="nil"/>
              <w:left w:val="nil"/>
              <w:bottom w:val="nil"/>
              <w:right w:val="nil"/>
            </w:tcBorders>
          </w:tcPr>
          <w:p w:rsidR="000069B4" w:rsidRDefault="000069B4">
            <w:pPr>
              <w:pStyle w:val="ConsPlusNormal"/>
              <w:jc w:val="center"/>
            </w:pPr>
            <w:r>
              <w:t>6.</w:t>
            </w:r>
          </w:p>
        </w:tc>
        <w:tc>
          <w:tcPr>
            <w:tcW w:w="2270" w:type="dxa"/>
            <w:tcBorders>
              <w:top w:val="nil"/>
              <w:left w:val="nil"/>
              <w:bottom w:val="nil"/>
              <w:right w:val="nil"/>
            </w:tcBorders>
          </w:tcPr>
          <w:p w:rsidR="000069B4" w:rsidRDefault="000069B4">
            <w:pPr>
              <w:pStyle w:val="ConsPlusNormal"/>
            </w:pPr>
            <w:r>
              <w:t>Демографическая нагрузка</w:t>
            </w:r>
          </w:p>
        </w:tc>
        <w:tc>
          <w:tcPr>
            <w:tcW w:w="1690" w:type="dxa"/>
            <w:tcBorders>
              <w:top w:val="nil"/>
              <w:left w:val="nil"/>
              <w:bottom w:val="nil"/>
              <w:right w:val="nil"/>
            </w:tcBorders>
            <w:vAlign w:val="bottom"/>
          </w:tcPr>
          <w:p w:rsidR="000069B4" w:rsidRDefault="000069B4">
            <w:pPr>
              <w:pStyle w:val="ConsPlusNormal"/>
              <w:jc w:val="center"/>
            </w:pPr>
            <w:r>
              <w:t>человек нетрудоспособного возраста на одного человека трудоспособного возраста</w:t>
            </w:r>
          </w:p>
        </w:tc>
        <w:tc>
          <w:tcPr>
            <w:tcW w:w="1644" w:type="dxa"/>
            <w:tcBorders>
              <w:top w:val="nil"/>
              <w:left w:val="nil"/>
              <w:bottom w:val="nil"/>
              <w:right w:val="nil"/>
            </w:tcBorders>
          </w:tcPr>
          <w:p w:rsidR="000069B4" w:rsidRDefault="000069B4">
            <w:pPr>
              <w:pStyle w:val="ConsPlusNormal"/>
              <w:jc w:val="right"/>
            </w:pPr>
            <w:r>
              <w:t>0,75</w:t>
            </w:r>
          </w:p>
        </w:tc>
        <w:tc>
          <w:tcPr>
            <w:tcW w:w="1247" w:type="dxa"/>
            <w:tcBorders>
              <w:top w:val="nil"/>
              <w:left w:val="nil"/>
              <w:bottom w:val="nil"/>
              <w:right w:val="nil"/>
            </w:tcBorders>
          </w:tcPr>
          <w:p w:rsidR="000069B4" w:rsidRDefault="000069B4">
            <w:pPr>
              <w:pStyle w:val="ConsPlusNormal"/>
              <w:jc w:val="right"/>
            </w:pPr>
            <w:r>
              <w:t>0,76</w:t>
            </w:r>
          </w:p>
        </w:tc>
        <w:tc>
          <w:tcPr>
            <w:tcW w:w="1531" w:type="dxa"/>
            <w:tcBorders>
              <w:top w:val="nil"/>
              <w:left w:val="nil"/>
              <w:bottom w:val="nil"/>
              <w:right w:val="nil"/>
            </w:tcBorders>
          </w:tcPr>
          <w:p w:rsidR="000069B4" w:rsidRDefault="000069B4">
            <w:pPr>
              <w:pStyle w:val="ConsPlusNormal"/>
              <w:jc w:val="right"/>
            </w:pPr>
            <w:r>
              <w:t>0,77</w:t>
            </w:r>
          </w:p>
        </w:tc>
      </w:tr>
    </w:tbl>
    <w:p w:rsidR="000069B4" w:rsidRDefault="000069B4">
      <w:pPr>
        <w:pStyle w:val="ConsPlusNormal"/>
        <w:jc w:val="both"/>
      </w:pPr>
    </w:p>
    <w:p w:rsidR="000069B4" w:rsidRDefault="000069B4">
      <w:pPr>
        <w:pStyle w:val="ConsPlusNormal"/>
        <w:ind w:firstLine="540"/>
        <w:jc w:val="both"/>
      </w:pPr>
      <w:r>
        <w:t>В городе-курорте Кисловодске в 2017 году в структуре населения отдельных возрастных групп преобладает доля лиц старше трудоспособного возраста в общей численности населения, которая составляет 25,63 процента, доля лиц моложе трудоспособного возраста в общей численности населения составляет 17,38 процента. Коэффициент демографической нагрузки составляет 0,75 человека нетрудоспособного возраста на одного человека трудоспособного возраста, что не является критическим значением, но со временем его величина будет возрастать.</w:t>
      </w:r>
    </w:p>
    <w:p w:rsidR="000069B4" w:rsidRDefault="000069B4">
      <w:pPr>
        <w:pStyle w:val="ConsPlusNormal"/>
        <w:spacing w:before="220"/>
        <w:ind w:firstLine="540"/>
        <w:jc w:val="both"/>
      </w:pPr>
      <w:r>
        <w:t>Общий коэффициент рождаемости в городе-курорте Кисловодске до 2014 года был ниже, чем в среднем по Ставропольскому краю и Российской Федерации. После значительного повышения общего коэффициента рождаемости в 2015 - 2016 годах в 2017 году разрыв между значениями данного показателя в городе-курорте Кисловодске, Ставропольском крае и Российской Федерации сократился. Динамика общего коэффициента рождаемости в 2017 году в городе-курорте Кисловодске составила 11,5 промилле, в Ставропольском крае - 11,6 промилле, в Российской Федерации - 11,1 промилле.</w:t>
      </w:r>
    </w:p>
    <w:p w:rsidR="000069B4" w:rsidRDefault="000069B4">
      <w:pPr>
        <w:pStyle w:val="ConsPlusNormal"/>
        <w:spacing w:before="220"/>
        <w:ind w:firstLine="540"/>
        <w:jc w:val="both"/>
      </w:pPr>
      <w:r>
        <w:t>Общий коэффициент смертности (далее - ОКС) в городе-курорте Кисловодске ниже, чем в Ставропольском крае и Российской Федерации в целом. Различия по данному показателю за период с 2015 года по 2017 год незначительно выросли. В 2017 году ОКС в городе-курорте Кисловодске на 1,6 промилле ниже, чем в Ставропольском крае, и на 2,8 промилле ниже среднего значения в Российской Федерации.</w:t>
      </w:r>
    </w:p>
    <w:p w:rsidR="000069B4" w:rsidRDefault="000069B4">
      <w:pPr>
        <w:pStyle w:val="ConsPlusNormal"/>
        <w:spacing w:before="220"/>
        <w:ind w:firstLine="540"/>
        <w:jc w:val="both"/>
      </w:pPr>
      <w:r>
        <w:lastRenderedPageBreak/>
        <w:t>За счет значительного повышения рождаемости с 2015 года по 2018 год коэффициент естественного прироста в городе-курорте Кисловодске превысил 1,6 промилле. В 2018 году его значение составило 1,04 промилле, что на 0,3 промилле больше, чем в Ставропольском крае, и на 2,6 промилле больше уровня Российской Федерации.</w:t>
      </w:r>
    </w:p>
    <w:p w:rsidR="000069B4" w:rsidRDefault="000069B4">
      <w:pPr>
        <w:pStyle w:val="ConsPlusNormal"/>
        <w:spacing w:before="220"/>
        <w:ind w:firstLine="540"/>
        <w:jc w:val="both"/>
      </w:pPr>
      <w:r>
        <w:t>В период с 2010 года по 2014 год наблюдалось положительное сальдо миграции. С 2015 года по 2018 год миграционный прирост населения города-курорта Кисловодска был отрицательным (в 2018 году прибыло на территорию города-курорта Кисловодска 2751 человек, убыло на 648 человек больше). Основная причина миграционного оттока с 2015 года, по 2018 год характеризуется показателями внутри- и межрегиональной миграции, тогда как сальдо международной миграции сохранялось положительным в период с 2012 года по 2018 год.</w:t>
      </w:r>
    </w:p>
    <w:p w:rsidR="000069B4" w:rsidRDefault="000069B4">
      <w:pPr>
        <w:pStyle w:val="ConsPlusNormal"/>
        <w:spacing w:before="220"/>
        <w:ind w:firstLine="540"/>
        <w:jc w:val="both"/>
      </w:pPr>
      <w:hyperlink w:anchor="P326" w:history="1">
        <w:r>
          <w:rPr>
            <w:color w:val="0000FF"/>
          </w:rPr>
          <w:t>Динамика</w:t>
        </w:r>
      </w:hyperlink>
      <w:r>
        <w:t xml:space="preserve"> численности населения города-курорта Кисловодска за период с 2011 года по 2018 год отражена в таблице 3.</w:t>
      </w:r>
    </w:p>
    <w:p w:rsidR="000069B4" w:rsidRDefault="000069B4">
      <w:pPr>
        <w:pStyle w:val="ConsPlusNormal"/>
        <w:jc w:val="both"/>
      </w:pPr>
    </w:p>
    <w:p w:rsidR="000069B4" w:rsidRDefault="000069B4">
      <w:pPr>
        <w:pStyle w:val="ConsPlusNormal"/>
        <w:jc w:val="right"/>
        <w:outlineLvl w:val="4"/>
      </w:pPr>
      <w:r>
        <w:t>Таблица 3</w:t>
      </w:r>
    </w:p>
    <w:p w:rsidR="000069B4" w:rsidRDefault="000069B4">
      <w:pPr>
        <w:pStyle w:val="ConsPlusNormal"/>
        <w:jc w:val="both"/>
      </w:pPr>
    </w:p>
    <w:p w:rsidR="000069B4" w:rsidRDefault="000069B4">
      <w:pPr>
        <w:pStyle w:val="ConsPlusTitle"/>
        <w:jc w:val="center"/>
      </w:pPr>
      <w:bookmarkStart w:id="5" w:name="P326"/>
      <w:bookmarkEnd w:id="5"/>
      <w:r>
        <w:t>ДИНАМИКА</w:t>
      </w:r>
    </w:p>
    <w:p w:rsidR="000069B4" w:rsidRDefault="000069B4">
      <w:pPr>
        <w:pStyle w:val="ConsPlusTitle"/>
        <w:jc w:val="center"/>
      </w:pPr>
      <w:r>
        <w:t>численности населения города-курорта Кисловодска</w:t>
      </w:r>
    </w:p>
    <w:p w:rsidR="000069B4" w:rsidRDefault="000069B4">
      <w:pPr>
        <w:pStyle w:val="ConsPlusTitle"/>
        <w:jc w:val="center"/>
      </w:pPr>
      <w:r>
        <w:t>с 2011 года по 2018 год</w:t>
      </w:r>
    </w:p>
    <w:p w:rsidR="000069B4" w:rsidRDefault="000069B4">
      <w:pPr>
        <w:pStyle w:val="ConsPlusNormal"/>
        <w:jc w:val="both"/>
      </w:pPr>
    </w:p>
    <w:p w:rsidR="000069B4" w:rsidRDefault="000069B4">
      <w:pPr>
        <w:pStyle w:val="ConsPlusNormal"/>
        <w:jc w:val="right"/>
      </w:pPr>
      <w:r>
        <w:t>(тыс. человек)</w:t>
      </w:r>
    </w:p>
    <w:p w:rsidR="000069B4" w:rsidRDefault="000069B4">
      <w:pPr>
        <w:spacing w:after="1"/>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34"/>
        <w:gridCol w:w="817"/>
        <w:gridCol w:w="817"/>
        <w:gridCol w:w="817"/>
        <w:gridCol w:w="817"/>
        <w:gridCol w:w="817"/>
        <w:gridCol w:w="817"/>
        <w:gridCol w:w="817"/>
        <w:gridCol w:w="822"/>
      </w:tblGrid>
      <w:tr w:rsidR="000069B4">
        <w:tc>
          <w:tcPr>
            <w:tcW w:w="2534" w:type="dxa"/>
            <w:vMerge w:val="restart"/>
            <w:vAlign w:val="center"/>
          </w:tcPr>
          <w:p w:rsidR="000069B4" w:rsidRDefault="000069B4">
            <w:pPr>
              <w:pStyle w:val="ConsPlusNormal"/>
              <w:jc w:val="center"/>
            </w:pPr>
            <w:r>
              <w:t>Наименование показателя</w:t>
            </w:r>
          </w:p>
        </w:tc>
        <w:tc>
          <w:tcPr>
            <w:tcW w:w="6541" w:type="dxa"/>
            <w:gridSpan w:val="8"/>
            <w:vAlign w:val="center"/>
          </w:tcPr>
          <w:p w:rsidR="000069B4" w:rsidRDefault="000069B4">
            <w:pPr>
              <w:pStyle w:val="ConsPlusNormal"/>
              <w:jc w:val="center"/>
            </w:pPr>
            <w:r>
              <w:t>Значение показателя по годам</w:t>
            </w:r>
          </w:p>
        </w:tc>
      </w:tr>
      <w:tr w:rsidR="000069B4">
        <w:tc>
          <w:tcPr>
            <w:tcW w:w="2534" w:type="dxa"/>
            <w:vMerge/>
          </w:tcPr>
          <w:p w:rsidR="000069B4" w:rsidRDefault="000069B4"/>
        </w:tc>
        <w:tc>
          <w:tcPr>
            <w:tcW w:w="817" w:type="dxa"/>
            <w:vAlign w:val="center"/>
          </w:tcPr>
          <w:p w:rsidR="000069B4" w:rsidRDefault="000069B4">
            <w:pPr>
              <w:pStyle w:val="ConsPlusNormal"/>
              <w:jc w:val="center"/>
            </w:pPr>
            <w:r>
              <w:t>2011</w:t>
            </w:r>
          </w:p>
        </w:tc>
        <w:tc>
          <w:tcPr>
            <w:tcW w:w="817" w:type="dxa"/>
            <w:vAlign w:val="center"/>
          </w:tcPr>
          <w:p w:rsidR="000069B4" w:rsidRDefault="000069B4">
            <w:pPr>
              <w:pStyle w:val="ConsPlusNormal"/>
              <w:jc w:val="center"/>
            </w:pPr>
            <w:r>
              <w:t>2012</w:t>
            </w:r>
          </w:p>
        </w:tc>
        <w:tc>
          <w:tcPr>
            <w:tcW w:w="817" w:type="dxa"/>
            <w:vAlign w:val="center"/>
          </w:tcPr>
          <w:p w:rsidR="000069B4" w:rsidRDefault="000069B4">
            <w:pPr>
              <w:pStyle w:val="ConsPlusNormal"/>
              <w:jc w:val="center"/>
            </w:pPr>
            <w:r>
              <w:t>2013</w:t>
            </w:r>
          </w:p>
        </w:tc>
        <w:tc>
          <w:tcPr>
            <w:tcW w:w="817" w:type="dxa"/>
            <w:vAlign w:val="center"/>
          </w:tcPr>
          <w:p w:rsidR="000069B4" w:rsidRDefault="000069B4">
            <w:pPr>
              <w:pStyle w:val="ConsPlusNormal"/>
              <w:jc w:val="center"/>
            </w:pPr>
            <w:r>
              <w:t>2014</w:t>
            </w:r>
          </w:p>
        </w:tc>
        <w:tc>
          <w:tcPr>
            <w:tcW w:w="817" w:type="dxa"/>
            <w:vAlign w:val="center"/>
          </w:tcPr>
          <w:p w:rsidR="000069B4" w:rsidRDefault="000069B4">
            <w:pPr>
              <w:pStyle w:val="ConsPlusNormal"/>
              <w:jc w:val="center"/>
            </w:pPr>
            <w:r>
              <w:t>2015</w:t>
            </w:r>
          </w:p>
        </w:tc>
        <w:tc>
          <w:tcPr>
            <w:tcW w:w="817" w:type="dxa"/>
            <w:vAlign w:val="center"/>
          </w:tcPr>
          <w:p w:rsidR="000069B4" w:rsidRDefault="000069B4">
            <w:pPr>
              <w:pStyle w:val="ConsPlusNormal"/>
              <w:jc w:val="center"/>
            </w:pPr>
            <w:r>
              <w:t>2016</w:t>
            </w:r>
          </w:p>
        </w:tc>
        <w:tc>
          <w:tcPr>
            <w:tcW w:w="817" w:type="dxa"/>
            <w:vAlign w:val="center"/>
          </w:tcPr>
          <w:p w:rsidR="000069B4" w:rsidRDefault="000069B4">
            <w:pPr>
              <w:pStyle w:val="ConsPlusNormal"/>
              <w:jc w:val="center"/>
            </w:pPr>
            <w:r>
              <w:t>2017</w:t>
            </w:r>
          </w:p>
        </w:tc>
        <w:tc>
          <w:tcPr>
            <w:tcW w:w="822" w:type="dxa"/>
            <w:vAlign w:val="center"/>
          </w:tcPr>
          <w:p w:rsidR="000069B4" w:rsidRDefault="000069B4">
            <w:pPr>
              <w:pStyle w:val="ConsPlusNormal"/>
              <w:jc w:val="center"/>
            </w:pPr>
            <w:r>
              <w:t>2018</w:t>
            </w:r>
          </w:p>
        </w:tc>
      </w:tr>
      <w:tr w:rsidR="000069B4">
        <w:tblPrEx>
          <w:tblBorders>
            <w:left w:val="nil"/>
            <w:right w:val="nil"/>
            <w:insideV w:val="nil"/>
          </w:tblBorders>
        </w:tblPrEx>
        <w:tc>
          <w:tcPr>
            <w:tcW w:w="2534" w:type="dxa"/>
            <w:tcBorders>
              <w:bottom w:val="nil"/>
            </w:tcBorders>
            <w:vAlign w:val="bottom"/>
          </w:tcPr>
          <w:p w:rsidR="000069B4" w:rsidRDefault="000069B4">
            <w:pPr>
              <w:pStyle w:val="ConsPlusNormal"/>
            </w:pPr>
            <w:r>
              <w:t>Численность населения города-курорта Кисловодска на конец года</w:t>
            </w:r>
          </w:p>
        </w:tc>
        <w:tc>
          <w:tcPr>
            <w:tcW w:w="817" w:type="dxa"/>
            <w:tcBorders>
              <w:bottom w:val="nil"/>
            </w:tcBorders>
          </w:tcPr>
          <w:p w:rsidR="000069B4" w:rsidRDefault="000069B4">
            <w:pPr>
              <w:pStyle w:val="ConsPlusNormal"/>
              <w:jc w:val="center"/>
            </w:pPr>
            <w:r>
              <w:t>136,1</w:t>
            </w:r>
          </w:p>
        </w:tc>
        <w:tc>
          <w:tcPr>
            <w:tcW w:w="817" w:type="dxa"/>
            <w:tcBorders>
              <w:bottom w:val="nil"/>
            </w:tcBorders>
          </w:tcPr>
          <w:p w:rsidR="000069B4" w:rsidRDefault="000069B4">
            <w:pPr>
              <w:pStyle w:val="ConsPlusNormal"/>
              <w:jc w:val="center"/>
            </w:pPr>
            <w:r>
              <w:t>136,2</w:t>
            </w:r>
          </w:p>
        </w:tc>
        <w:tc>
          <w:tcPr>
            <w:tcW w:w="817" w:type="dxa"/>
            <w:tcBorders>
              <w:bottom w:val="nil"/>
            </w:tcBorders>
          </w:tcPr>
          <w:p w:rsidR="000069B4" w:rsidRDefault="000069B4">
            <w:pPr>
              <w:pStyle w:val="ConsPlusNormal"/>
              <w:jc w:val="center"/>
            </w:pPr>
            <w:r>
              <w:t>136,8</w:t>
            </w:r>
          </w:p>
        </w:tc>
        <w:tc>
          <w:tcPr>
            <w:tcW w:w="817" w:type="dxa"/>
            <w:tcBorders>
              <w:bottom w:val="nil"/>
            </w:tcBorders>
          </w:tcPr>
          <w:p w:rsidR="000069B4" w:rsidRDefault="000069B4">
            <w:pPr>
              <w:pStyle w:val="ConsPlusNormal"/>
              <w:jc w:val="center"/>
            </w:pPr>
            <w:r>
              <w:t>136,8</w:t>
            </w:r>
          </w:p>
        </w:tc>
        <w:tc>
          <w:tcPr>
            <w:tcW w:w="817" w:type="dxa"/>
            <w:tcBorders>
              <w:bottom w:val="nil"/>
            </w:tcBorders>
          </w:tcPr>
          <w:p w:rsidR="000069B4" w:rsidRDefault="000069B4">
            <w:pPr>
              <w:pStyle w:val="ConsPlusNormal"/>
              <w:jc w:val="center"/>
            </w:pPr>
            <w:r>
              <w:t>136,8</w:t>
            </w:r>
          </w:p>
        </w:tc>
        <w:tc>
          <w:tcPr>
            <w:tcW w:w="817" w:type="dxa"/>
            <w:tcBorders>
              <w:bottom w:val="nil"/>
            </w:tcBorders>
          </w:tcPr>
          <w:p w:rsidR="000069B4" w:rsidRDefault="000069B4">
            <w:pPr>
              <w:pStyle w:val="ConsPlusNormal"/>
              <w:jc w:val="center"/>
            </w:pPr>
            <w:r>
              <w:t>136,7</w:t>
            </w:r>
          </w:p>
        </w:tc>
        <w:tc>
          <w:tcPr>
            <w:tcW w:w="817" w:type="dxa"/>
            <w:tcBorders>
              <w:bottom w:val="nil"/>
            </w:tcBorders>
          </w:tcPr>
          <w:p w:rsidR="000069B4" w:rsidRDefault="000069B4">
            <w:pPr>
              <w:pStyle w:val="ConsPlusNormal"/>
              <w:jc w:val="center"/>
            </w:pPr>
            <w:r>
              <w:t>136,4</w:t>
            </w:r>
          </w:p>
        </w:tc>
        <w:tc>
          <w:tcPr>
            <w:tcW w:w="822" w:type="dxa"/>
            <w:tcBorders>
              <w:bottom w:val="nil"/>
            </w:tcBorders>
          </w:tcPr>
          <w:p w:rsidR="000069B4" w:rsidRDefault="000069B4">
            <w:pPr>
              <w:pStyle w:val="ConsPlusNormal"/>
              <w:jc w:val="center"/>
            </w:pPr>
            <w:r>
              <w:t>136,4</w:t>
            </w:r>
          </w:p>
        </w:tc>
      </w:tr>
    </w:tbl>
    <w:p w:rsidR="000069B4" w:rsidRDefault="000069B4">
      <w:pPr>
        <w:pStyle w:val="ConsPlusNormal"/>
        <w:jc w:val="both"/>
      </w:pPr>
    </w:p>
    <w:p w:rsidR="000069B4" w:rsidRDefault="000069B4">
      <w:pPr>
        <w:pStyle w:val="ConsPlusNormal"/>
        <w:ind w:firstLine="540"/>
        <w:jc w:val="both"/>
      </w:pPr>
      <w:r>
        <w:t>Совокупное влияние факторов естественного и миграционного движения населения города-курорта Кисловодска в 2016 - 2018 годах привело к снижению численности населения города-курорта Кисловодска.</w:t>
      </w:r>
    </w:p>
    <w:p w:rsidR="000069B4" w:rsidRDefault="000069B4">
      <w:pPr>
        <w:pStyle w:val="ConsPlusNormal"/>
        <w:jc w:val="both"/>
      </w:pPr>
    </w:p>
    <w:p w:rsidR="000069B4" w:rsidRDefault="000069B4">
      <w:pPr>
        <w:pStyle w:val="ConsPlusTitle"/>
        <w:jc w:val="center"/>
        <w:outlineLvl w:val="3"/>
      </w:pPr>
      <w:r>
        <w:t>Структура производства, занятости и инвестиций</w:t>
      </w:r>
    </w:p>
    <w:p w:rsidR="000069B4" w:rsidRDefault="000069B4">
      <w:pPr>
        <w:pStyle w:val="ConsPlusNormal"/>
        <w:jc w:val="both"/>
      </w:pPr>
    </w:p>
    <w:p w:rsidR="000069B4" w:rsidRDefault="000069B4">
      <w:pPr>
        <w:pStyle w:val="ConsPlusNormal"/>
        <w:ind w:firstLine="540"/>
        <w:jc w:val="both"/>
      </w:pPr>
      <w:r>
        <w:t>Структура экономики города-курорта Кисловодска по отгрузке товаров, выполнению работ и услуг говорит о ведущем положении следующих отраслей: здравоохранение (в том числе санаторно-курортный сектор), транспорт и связь, обрабатывающие производства, представленные преимущественно пищевой промышленностью.</w:t>
      </w:r>
    </w:p>
    <w:p w:rsidR="000069B4" w:rsidRDefault="000069B4">
      <w:pPr>
        <w:pStyle w:val="ConsPlusNormal"/>
        <w:spacing w:before="220"/>
        <w:ind w:firstLine="540"/>
        <w:jc w:val="both"/>
      </w:pPr>
      <w:r>
        <w:t>После краткосрочного подъема, связанного с выходом из кризиса 2009 года, объем реализованных товаров, работ и услуг в 2012 году снизился. В период с 2013 года по 2015 год по данному показателю наблюдался рост на 1,7 - 3,9 процента. Вследствие рецессии экономики Российской Федерации 2016 года по отношению к 2015 году отмечается снижение объема реализованных товаров, работ и оказанных услуг на 5,7 процента. В 2017 году зафиксирован незначительный рост данного показателя на 0,6 процента к уровню 2016 года.</w:t>
      </w:r>
    </w:p>
    <w:p w:rsidR="000069B4" w:rsidRDefault="000069B4">
      <w:pPr>
        <w:pStyle w:val="ConsPlusNormal"/>
        <w:spacing w:before="220"/>
        <w:ind w:firstLine="540"/>
        <w:jc w:val="both"/>
      </w:pPr>
      <w:r>
        <w:t>Объем отгруженных товаров собственного производства, выполненных работ и оказанных услуг собственными силами в городе-курорте Кисловодске (161 тыс. рублей на человека) выше среднего значения по Ставропольскому краю (126,7 тыс. рублей на человека), но значительно уступает показателю по Российской Федерации в целом (362,6 тыс. рублей на человека).</w:t>
      </w:r>
    </w:p>
    <w:p w:rsidR="000069B4" w:rsidRDefault="000069B4">
      <w:pPr>
        <w:pStyle w:val="ConsPlusNormal"/>
        <w:spacing w:before="220"/>
        <w:ind w:firstLine="540"/>
        <w:jc w:val="both"/>
      </w:pPr>
      <w:r>
        <w:lastRenderedPageBreak/>
        <w:t>Наибольшая доля в структуре валовой добавленной стоимости города-курорта Кисловодска по видам экономической деятельности принадлежит сфере здравоохранения и предоставления услуг по оздоровлению. Аналогичная ситуация наблюдается в структуре занятости населения города-курорта Кисловодска по крупным и средним организациям. Указанные тенденции подтверждают статус города-курорта (57 процентов работников организаций заняты в сфере здравоохранения и предоставления услуг по оздоровлению).</w:t>
      </w:r>
    </w:p>
    <w:p w:rsidR="000069B4" w:rsidRDefault="000069B4">
      <w:pPr>
        <w:pStyle w:val="ConsPlusNormal"/>
        <w:spacing w:before="220"/>
        <w:ind w:firstLine="540"/>
        <w:jc w:val="both"/>
      </w:pPr>
      <w:r>
        <w:t xml:space="preserve">От общего количества населения города-курорта Кисловодска, занятого на предприятиях, 29,7 процента являются работниками малых и средних предприятий. </w:t>
      </w:r>
      <w:proofErr w:type="gramStart"/>
      <w:r>
        <w:t>Малое и среднее предпринимательство охватывает такие отрасли, как строительство, торговля, общественное питание, оказание бытовых услуг, производство потребительских товаров (сувенирных изделий, обуви, мебели, хлеба, кондитерских изделий).</w:t>
      </w:r>
      <w:proofErr w:type="gramEnd"/>
      <w:r>
        <w:t xml:space="preserve"> Количество субъектов малого и среднего предпринимательства (далее - МСП) в период с 2015 года по 2017 год в городе-курорте Кисловодске уменьшилось на 11,5 процента (в 2015 году - 5884 единицы, в 2016 году - 5179 единиц, в 2017 году - 5207 единиц).</w:t>
      </w:r>
    </w:p>
    <w:p w:rsidR="000069B4" w:rsidRDefault="000069B4">
      <w:pPr>
        <w:pStyle w:val="ConsPlusNormal"/>
        <w:jc w:val="both"/>
      </w:pPr>
    </w:p>
    <w:p w:rsidR="000069B4" w:rsidRDefault="000069B4">
      <w:pPr>
        <w:pStyle w:val="ConsPlusTitle"/>
        <w:jc w:val="center"/>
        <w:outlineLvl w:val="3"/>
      </w:pPr>
      <w:r>
        <w:t>Качество государственного и муниципального управления</w:t>
      </w:r>
    </w:p>
    <w:p w:rsidR="000069B4" w:rsidRDefault="000069B4">
      <w:pPr>
        <w:pStyle w:val="ConsPlusNormal"/>
        <w:jc w:val="both"/>
      </w:pPr>
    </w:p>
    <w:p w:rsidR="000069B4" w:rsidRDefault="000069B4">
      <w:pPr>
        <w:pStyle w:val="ConsPlusNormal"/>
        <w:ind w:firstLine="540"/>
        <w:jc w:val="both"/>
      </w:pPr>
      <w:r>
        <w:t xml:space="preserve">Оценка </w:t>
      </w:r>
      <w:proofErr w:type="gramStart"/>
      <w:r>
        <w:t>эффективности деятельности органов местного самоуправления муниципальных образований Ставропольского края</w:t>
      </w:r>
      <w:proofErr w:type="gramEnd"/>
      <w:r>
        <w:t xml:space="preserve"> проводится в соответствии с </w:t>
      </w:r>
      <w:hyperlink r:id="rId69" w:history="1">
        <w:r>
          <w:rPr>
            <w:color w:val="0000FF"/>
          </w:rPr>
          <w:t>Указом</w:t>
        </w:r>
      </w:hyperlink>
      <w:r>
        <w:t xml:space="preserve"> Президента Российской Федерации от 28 апреля 2008 года N 607 "Об оценке эффективности деятельности органов местного самоуправления городских округов и муниципальных районов".</w:t>
      </w:r>
    </w:p>
    <w:p w:rsidR="000069B4" w:rsidRDefault="000069B4">
      <w:pPr>
        <w:pStyle w:val="ConsPlusNormal"/>
        <w:spacing w:before="220"/>
        <w:ind w:firstLine="540"/>
        <w:jc w:val="both"/>
      </w:pPr>
      <w:r>
        <w:t xml:space="preserve">Проведенный мониторинг </w:t>
      </w:r>
      <w:proofErr w:type="gramStart"/>
      <w:r>
        <w:t>оценки эффективности деятельности органов местного самоуправления муниципальных образований Ставропольского края</w:t>
      </w:r>
      <w:proofErr w:type="gramEnd"/>
      <w:r>
        <w:t xml:space="preserve"> выявил позицию города-курорта Кисловодска относительно других городских округов по восьми сферам деятельности. Наиболее высокие баллы у города-курорта Кисловодска в сферах деятельности "Жилищное строительство и обеспечение граждан жильем" (1-е место) и "Физическая культура и спорт" (2-е место). В большинстве других </w:t>
      </w:r>
      <w:proofErr w:type="gramStart"/>
      <w:r>
        <w:t>сфер оценки эффективности деятельности органов местного самоуправления муниципальных образований Ставропольского края</w:t>
      </w:r>
      <w:proofErr w:type="gramEnd"/>
      <w:r>
        <w:t xml:space="preserve"> город-курорт Кисловодск находится на последних позициях.</w:t>
      </w:r>
    </w:p>
    <w:p w:rsidR="000069B4" w:rsidRDefault="000069B4">
      <w:pPr>
        <w:pStyle w:val="ConsPlusNormal"/>
        <w:spacing w:before="220"/>
        <w:ind w:firstLine="540"/>
        <w:jc w:val="both"/>
      </w:pPr>
      <w:hyperlink w:anchor="P369" w:history="1">
        <w:r>
          <w:rPr>
            <w:color w:val="0000FF"/>
          </w:rPr>
          <w:t>Оценка</w:t>
        </w:r>
      </w:hyperlink>
      <w:r>
        <w:t xml:space="preserve"> </w:t>
      </w:r>
      <w:proofErr w:type="gramStart"/>
      <w:r>
        <w:t>эффективности деятельности органов местного самоуправления города-курорта Кисловодска</w:t>
      </w:r>
      <w:proofErr w:type="gramEnd"/>
      <w:r>
        <w:t xml:space="preserve"> по сферам деятельности среди городских округов Ставропольского края за 2017 год отражена в таблице 4.</w:t>
      </w:r>
    </w:p>
    <w:p w:rsidR="000069B4" w:rsidRDefault="000069B4">
      <w:pPr>
        <w:pStyle w:val="ConsPlusNormal"/>
        <w:jc w:val="both"/>
      </w:pPr>
    </w:p>
    <w:p w:rsidR="000069B4" w:rsidRDefault="000069B4">
      <w:pPr>
        <w:pStyle w:val="ConsPlusNormal"/>
        <w:jc w:val="right"/>
        <w:outlineLvl w:val="4"/>
      </w:pPr>
      <w:r>
        <w:t>Таблица 4</w:t>
      </w:r>
    </w:p>
    <w:p w:rsidR="000069B4" w:rsidRDefault="000069B4">
      <w:pPr>
        <w:pStyle w:val="ConsPlusNormal"/>
        <w:jc w:val="both"/>
      </w:pPr>
    </w:p>
    <w:p w:rsidR="000069B4" w:rsidRDefault="000069B4">
      <w:pPr>
        <w:pStyle w:val="ConsPlusTitle"/>
        <w:jc w:val="center"/>
      </w:pPr>
      <w:bookmarkStart w:id="6" w:name="P369"/>
      <w:bookmarkEnd w:id="6"/>
      <w:r>
        <w:t>ОЦЕНКА</w:t>
      </w:r>
    </w:p>
    <w:p w:rsidR="000069B4" w:rsidRDefault="000069B4">
      <w:pPr>
        <w:pStyle w:val="ConsPlusTitle"/>
        <w:jc w:val="center"/>
      </w:pPr>
      <w:r>
        <w:t>эффективности деятельности органов местного самоуправления</w:t>
      </w:r>
    </w:p>
    <w:p w:rsidR="000069B4" w:rsidRDefault="000069B4">
      <w:pPr>
        <w:pStyle w:val="ConsPlusTitle"/>
        <w:jc w:val="center"/>
      </w:pPr>
      <w:r>
        <w:t xml:space="preserve">города-курорта Кисловодска по сферам деятельности </w:t>
      </w:r>
      <w:proofErr w:type="gramStart"/>
      <w:r>
        <w:t>среди</w:t>
      </w:r>
      <w:proofErr w:type="gramEnd"/>
    </w:p>
    <w:p w:rsidR="000069B4" w:rsidRDefault="000069B4">
      <w:pPr>
        <w:pStyle w:val="ConsPlusTitle"/>
        <w:jc w:val="center"/>
      </w:pPr>
      <w:r>
        <w:t>городских округов Ставропольского края за 2017 год</w:t>
      </w:r>
    </w:p>
    <w:p w:rsidR="000069B4" w:rsidRDefault="000069B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2"/>
        <w:gridCol w:w="3855"/>
        <w:gridCol w:w="1694"/>
        <w:gridCol w:w="2324"/>
      </w:tblGrid>
      <w:tr w:rsidR="000069B4">
        <w:tc>
          <w:tcPr>
            <w:tcW w:w="672" w:type="dxa"/>
            <w:tcBorders>
              <w:top w:val="single" w:sz="4" w:space="0" w:color="auto"/>
              <w:bottom w:val="single" w:sz="4" w:space="0" w:color="auto"/>
            </w:tcBorders>
            <w:vAlign w:val="center"/>
          </w:tcPr>
          <w:p w:rsidR="000069B4" w:rsidRDefault="000069B4">
            <w:pPr>
              <w:pStyle w:val="ConsPlusNormal"/>
              <w:jc w:val="center"/>
            </w:pPr>
            <w:r>
              <w:t xml:space="preserve">N </w:t>
            </w:r>
            <w:proofErr w:type="gramStart"/>
            <w:r>
              <w:t>п</w:t>
            </w:r>
            <w:proofErr w:type="gramEnd"/>
            <w:r>
              <w:t>/п</w:t>
            </w:r>
          </w:p>
        </w:tc>
        <w:tc>
          <w:tcPr>
            <w:tcW w:w="3855" w:type="dxa"/>
            <w:tcBorders>
              <w:top w:val="single" w:sz="4" w:space="0" w:color="auto"/>
              <w:bottom w:val="single" w:sz="4" w:space="0" w:color="auto"/>
            </w:tcBorders>
            <w:vAlign w:val="center"/>
          </w:tcPr>
          <w:p w:rsidR="000069B4" w:rsidRDefault="000069B4">
            <w:pPr>
              <w:pStyle w:val="ConsPlusNormal"/>
              <w:jc w:val="center"/>
            </w:pPr>
            <w:r>
              <w:t>Наименование сферы деятельности</w:t>
            </w:r>
          </w:p>
        </w:tc>
        <w:tc>
          <w:tcPr>
            <w:tcW w:w="1694" w:type="dxa"/>
            <w:tcBorders>
              <w:top w:val="single" w:sz="4" w:space="0" w:color="auto"/>
              <w:bottom w:val="single" w:sz="4" w:space="0" w:color="auto"/>
            </w:tcBorders>
            <w:vAlign w:val="center"/>
          </w:tcPr>
          <w:p w:rsidR="000069B4" w:rsidRDefault="000069B4">
            <w:pPr>
              <w:pStyle w:val="ConsPlusNormal"/>
              <w:jc w:val="center"/>
            </w:pPr>
            <w:r>
              <w:t>Количество баллов</w:t>
            </w:r>
          </w:p>
        </w:tc>
        <w:tc>
          <w:tcPr>
            <w:tcW w:w="2324" w:type="dxa"/>
            <w:tcBorders>
              <w:top w:val="single" w:sz="4" w:space="0" w:color="auto"/>
              <w:bottom w:val="single" w:sz="4" w:space="0" w:color="auto"/>
            </w:tcBorders>
            <w:vAlign w:val="center"/>
          </w:tcPr>
          <w:p w:rsidR="000069B4" w:rsidRDefault="000069B4">
            <w:pPr>
              <w:pStyle w:val="ConsPlusNormal"/>
              <w:jc w:val="center"/>
            </w:pPr>
            <w:r>
              <w:t>Место города-курорта Кисловодска среди городских округов Ставропольского края</w:t>
            </w:r>
          </w:p>
        </w:tc>
      </w:tr>
      <w:tr w:rsidR="000069B4">
        <w:tblPrEx>
          <w:tblBorders>
            <w:left w:val="none" w:sz="0" w:space="0" w:color="auto"/>
            <w:right w:val="none" w:sz="0" w:space="0" w:color="auto"/>
            <w:insideH w:val="none" w:sz="0" w:space="0" w:color="auto"/>
            <w:insideV w:val="none" w:sz="0" w:space="0" w:color="auto"/>
          </w:tblBorders>
        </w:tblPrEx>
        <w:tc>
          <w:tcPr>
            <w:tcW w:w="672" w:type="dxa"/>
            <w:tcBorders>
              <w:top w:val="single" w:sz="4" w:space="0" w:color="auto"/>
              <w:left w:val="nil"/>
              <w:bottom w:val="nil"/>
              <w:right w:val="nil"/>
            </w:tcBorders>
          </w:tcPr>
          <w:p w:rsidR="000069B4" w:rsidRDefault="000069B4">
            <w:pPr>
              <w:pStyle w:val="ConsPlusNormal"/>
              <w:jc w:val="center"/>
            </w:pPr>
            <w:r>
              <w:t>1.</w:t>
            </w:r>
          </w:p>
        </w:tc>
        <w:tc>
          <w:tcPr>
            <w:tcW w:w="3855" w:type="dxa"/>
            <w:tcBorders>
              <w:top w:val="single" w:sz="4" w:space="0" w:color="auto"/>
              <w:left w:val="nil"/>
              <w:bottom w:val="nil"/>
              <w:right w:val="nil"/>
            </w:tcBorders>
          </w:tcPr>
          <w:p w:rsidR="000069B4" w:rsidRDefault="000069B4">
            <w:pPr>
              <w:pStyle w:val="ConsPlusNormal"/>
            </w:pPr>
            <w:r>
              <w:t>Экономическое развитие</w:t>
            </w:r>
          </w:p>
        </w:tc>
        <w:tc>
          <w:tcPr>
            <w:tcW w:w="1694" w:type="dxa"/>
            <w:tcBorders>
              <w:top w:val="single" w:sz="4" w:space="0" w:color="auto"/>
              <w:left w:val="nil"/>
              <w:bottom w:val="nil"/>
              <w:right w:val="nil"/>
            </w:tcBorders>
          </w:tcPr>
          <w:p w:rsidR="000069B4" w:rsidRDefault="000069B4">
            <w:pPr>
              <w:pStyle w:val="ConsPlusNormal"/>
              <w:jc w:val="right"/>
            </w:pPr>
            <w:r>
              <w:t>0,30</w:t>
            </w:r>
          </w:p>
        </w:tc>
        <w:tc>
          <w:tcPr>
            <w:tcW w:w="2324" w:type="dxa"/>
            <w:tcBorders>
              <w:top w:val="single" w:sz="4" w:space="0" w:color="auto"/>
              <w:left w:val="nil"/>
              <w:bottom w:val="nil"/>
              <w:right w:val="nil"/>
            </w:tcBorders>
          </w:tcPr>
          <w:p w:rsidR="000069B4" w:rsidRDefault="000069B4">
            <w:pPr>
              <w:pStyle w:val="ConsPlusNormal"/>
              <w:jc w:val="right"/>
            </w:pPr>
            <w:r>
              <w:t>6</w:t>
            </w:r>
          </w:p>
        </w:tc>
      </w:tr>
      <w:tr w:rsidR="000069B4">
        <w:tblPrEx>
          <w:tblBorders>
            <w:left w:val="none" w:sz="0" w:space="0" w:color="auto"/>
            <w:right w:val="none" w:sz="0" w:space="0" w:color="auto"/>
            <w:insideH w:val="none" w:sz="0" w:space="0" w:color="auto"/>
            <w:insideV w:val="none" w:sz="0" w:space="0" w:color="auto"/>
          </w:tblBorders>
        </w:tblPrEx>
        <w:tc>
          <w:tcPr>
            <w:tcW w:w="672" w:type="dxa"/>
            <w:tcBorders>
              <w:top w:val="nil"/>
              <w:left w:val="nil"/>
              <w:bottom w:val="nil"/>
              <w:right w:val="nil"/>
            </w:tcBorders>
          </w:tcPr>
          <w:p w:rsidR="000069B4" w:rsidRDefault="000069B4">
            <w:pPr>
              <w:pStyle w:val="ConsPlusNormal"/>
              <w:jc w:val="center"/>
            </w:pPr>
            <w:r>
              <w:t>2.</w:t>
            </w:r>
          </w:p>
        </w:tc>
        <w:tc>
          <w:tcPr>
            <w:tcW w:w="3855" w:type="dxa"/>
            <w:tcBorders>
              <w:top w:val="nil"/>
              <w:left w:val="nil"/>
              <w:bottom w:val="nil"/>
              <w:right w:val="nil"/>
            </w:tcBorders>
            <w:vAlign w:val="center"/>
          </w:tcPr>
          <w:p w:rsidR="000069B4" w:rsidRDefault="000069B4">
            <w:pPr>
              <w:pStyle w:val="ConsPlusNormal"/>
            </w:pPr>
            <w:r>
              <w:t>Дошкольное, общее и дополнительное образование</w:t>
            </w:r>
          </w:p>
        </w:tc>
        <w:tc>
          <w:tcPr>
            <w:tcW w:w="1694" w:type="dxa"/>
            <w:tcBorders>
              <w:top w:val="nil"/>
              <w:left w:val="nil"/>
              <w:bottom w:val="nil"/>
              <w:right w:val="nil"/>
            </w:tcBorders>
          </w:tcPr>
          <w:p w:rsidR="000069B4" w:rsidRDefault="000069B4">
            <w:pPr>
              <w:pStyle w:val="ConsPlusNormal"/>
              <w:jc w:val="right"/>
            </w:pPr>
            <w:r>
              <w:t>0,50</w:t>
            </w:r>
          </w:p>
        </w:tc>
        <w:tc>
          <w:tcPr>
            <w:tcW w:w="2324" w:type="dxa"/>
            <w:tcBorders>
              <w:top w:val="nil"/>
              <w:left w:val="nil"/>
              <w:bottom w:val="nil"/>
              <w:right w:val="nil"/>
            </w:tcBorders>
          </w:tcPr>
          <w:p w:rsidR="000069B4" w:rsidRDefault="000069B4">
            <w:pPr>
              <w:pStyle w:val="ConsPlusNormal"/>
              <w:jc w:val="right"/>
            </w:pPr>
            <w:r>
              <w:t>5</w:t>
            </w:r>
          </w:p>
        </w:tc>
      </w:tr>
      <w:tr w:rsidR="000069B4">
        <w:tblPrEx>
          <w:tblBorders>
            <w:left w:val="none" w:sz="0" w:space="0" w:color="auto"/>
            <w:right w:val="none" w:sz="0" w:space="0" w:color="auto"/>
            <w:insideH w:val="none" w:sz="0" w:space="0" w:color="auto"/>
            <w:insideV w:val="none" w:sz="0" w:space="0" w:color="auto"/>
          </w:tblBorders>
        </w:tblPrEx>
        <w:tc>
          <w:tcPr>
            <w:tcW w:w="672" w:type="dxa"/>
            <w:tcBorders>
              <w:top w:val="nil"/>
              <w:left w:val="nil"/>
              <w:bottom w:val="nil"/>
              <w:right w:val="nil"/>
            </w:tcBorders>
          </w:tcPr>
          <w:p w:rsidR="000069B4" w:rsidRDefault="000069B4">
            <w:pPr>
              <w:pStyle w:val="ConsPlusNormal"/>
              <w:jc w:val="center"/>
            </w:pPr>
            <w:r>
              <w:t>3.</w:t>
            </w:r>
          </w:p>
        </w:tc>
        <w:tc>
          <w:tcPr>
            <w:tcW w:w="3855" w:type="dxa"/>
            <w:tcBorders>
              <w:top w:val="nil"/>
              <w:left w:val="nil"/>
              <w:bottom w:val="nil"/>
              <w:right w:val="nil"/>
            </w:tcBorders>
            <w:vAlign w:val="center"/>
          </w:tcPr>
          <w:p w:rsidR="000069B4" w:rsidRDefault="000069B4">
            <w:pPr>
              <w:pStyle w:val="ConsPlusNormal"/>
            </w:pPr>
            <w:r>
              <w:t>Культура</w:t>
            </w:r>
          </w:p>
        </w:tc>
        <w:tc>
          <w:tcPr>
            <w:tcW w:w="1694" w:type="dxa"/>
            <w:tcBorders>
              <w:top w:val="nil"/>
              <w:left w:val="nil"/>
              <w:bottom w:val="nil"/>
              <w:right w:val="nil"/>
            </w:tcBorders>
          </w:tcPr>
          <w:p w:rsidR="000069B4" w:rsidRDefault="000069B4">
            <w:pPr>
              <w:pStyle w:val="ConsPlusNormal"/>
              <w:jc w:val="right"/>
            </w:pPr>
            <w:r>
              <w:t>0,20</w:t>
            </w:r>
          </w:p>
        </w:tc>
        <w:tc>
          <w:tcPr>
            <w:tcW w:w="2324" w:type="dxa"/>
            <w:tcBorders>
              <w:top w:val="nil"/>
              <w:left w:val="nil"/>
              <w:bottom w:val="nil"/>
              <w:right w:val="nil"/>
            </w:tcBorders>
          </w:tcPr>
          <w:p w:rsidR="000069B4" w:rsidRDefault="000069B4">
            <w:pPr>
              <w:pStyle w:val="ConsPlusNormal"/>
              <w:jc w:val="right"/>
            </w:pPr>
            <w:r>
              <w:t>7</w:t>
            </w:r>
          </w:p>
        </w:tc>
      </w:tr>
      <w:tr w:rsidR="000069B4">
        <w:tblPrEx>
          <w:tblBorders>
            <w:left w:val="none" w:sz="0" w:space="0" w:color="auto"/>
            <w:right w:val="none" w:sz="0" w:space="0" w:color="auto"/>
            <w:insideH w:val="none" w:sz="0" w:space="0" w:color="auto"/>
            <w:insideV w:val="none" w:sz="0" w:space="0" w:color="auto"/>
          </w:tblBorders>
        </w:tblPrEx>
        <w:tc>
          <w:tcPr>
            <w:tcW w:w="672" w:type="dxa"/>
            <w:tcBorders>
              <w:top w:val="nil"/>
              <w:left w:val="nil"/>
              <w:bottom w:val="nil"/>
              <w:right w:val="nil"/>
            </w:tcBorders>
          </w:tcPr>
          <w:p w:rsidR="000069B4" w:rsidRDefault="000069B4">
            <w:pPr>
              <w:pStyle w:val="ConsPlusNormal"/>
              <w:jc w:val="center"/>
            </w:pPr>
            <w:r>
              <w:lastRenderedPageBreak/>
              <w:t>4.</w:t>
            </w:r>
          </w:p>
        </w:tc>
        <w:tc>
          <w:tcPr>
            <w:tcW w:w="3855" w:type="dxa"/>
            <w:tcBorders>
              <w:top w:val="nil"/>
              <w:left w:val="nil"/>
              <w:bottom w:val="nil"/>
              <w:right w:val="nil"/>
            </w:tcBorders>
            <w:vAlign w:val="center"/>
          </w:tcPr>
          <w:p w:rsidR="000069B4" w:rsidRDefault="000069B4">
            <w:pPr>
              <w:pStyle w:val="ConsPlusNormal"/>
            </w:pPr>
            <w:r>
              <w:t>Физическая культура и спорт</w:t>
            </w:r>
          </w:p>
        </w:tc>
        <w:tc>
          <w:tcPr>
            <w:tcW w:w="1694" w:type="dxa"/>
            <w:tcBorders>
              <w:top w:val="nil"/>
              <w:left w:val="nil"/>
              <w:bottom w:val="nil"/>
              <w:right w:val="nil"/>
            </w:tcBorders>
          </w:tcPr>
          <w:p w:rsidR="000069B4" w:rsidRDefault="000069B4">
            <w:pPr>
              <w:pStyle w:val="ConsPlusNormal"/>
              <w:jc w:val="right"/>
            </w:pPr>
            <w:r>
              <w:t>0,60</w:t>
            </w:r>
          </w:p>
        </w:tc>
        <w:tc>
          <w:tcPr>
            <w:tcW w:w="2324" w:type="dxa"/>
            <w:tcBorders>
              <w:top w:val="nil"/>
              <w:left w:val="nil"/>
              <w:bottom w:val="nil"/>
              <w:right w:val="nil"/>
            </w:tcBorders>
          </w:tcPr>
          <w:p w:rsidR="000069B4" w:rsidRDefault="000069B4">
            <w:pPr>
              <w:pStyle w:val="ConsPlusNormal"/>
              <w:jc w:val="right"/>
            </w:pPr>
            <w:r>
              <w:t>2</w:t>
            </w:r>
          </w:p>
        </w:tc>
      </w:tr>
      <w:tr w:rsidR="000069B4">
        <w:tblPrEx>
          <w:tblBorders>
            <w:left w:val="none" w:sz="0" w:space="0" w:color="auto"/>
            <w:right w:val="none" w:sz="0" w:space="0" w:color="auto"/>
            <w:insideH w:val="none" w:sz="0" w:space="0" w:color="auto"/>
            <w:insideV w:val="none" w:sz="0" w:space="0" w:color="auto"/>
          </w:tblBorders>
        </w:tblPrEx>
        <w:tc>
          <w:tcPr>
            <w:tcW w:w="672" w:type="dxa"/>
            <w:tcBorders>
              <w:top w:val="nil"/>
              <w:left w:val="nil"/>
              <w:bottom w:val="nil"/>
              <w:right w:val="nil"/>
            </w:tcBorders>
          </w:tcPr>
          <w:p w:rsidR="000069B4" w:rsidRDefault="000069B4">
            <w:pPr>
              <w:pStyle w:val="ConsPlusNormal"/>
              <w:jc w:val="center"/>
            </w:pPr>
            <w:r>
              <w:t>5.</w:t>
            </w:r>
          </w:p>
        </w:tc>
        <w:tc>
          <w:tcPr>
            <w:tcW w:w="3855" w:type="dxa"/>
            <w:tcBorders>
              <w:top w:val="nil"/>
              <w:left w:val="nil"/>
              <w:bottom w:val="nil"/>
              <w:right w:val="nil"/>
            </w:tcBorders>
            <w:vAlign w:val="center"/>
          </w:tcPr>
          <w:p w:rsidR="000069B4" w:rsidRDefault="000069B4">
            <w:pPr>
              <w:pStyle w:val="ConsPlusNormal"/>
            </w:pPr>
            <w:r>
              <w:t>Жилищное строительство и обеспечение граждан жильем</w:t>
            </w:r>
          </w:p>
        </w:tc>
        <w:tc>
          <w:tcPr>
            <w:tcW w:w="1694" w:type="dxa"/>
            <w:tcBorders>
              <w:top w:val="nil"/>
              <w:left w:val="nil"/>
              <w:bottom w:val="nil"/>
              <w:right w:val="nil"/>
            </w:tcBorders>
          </w:tcPr>
          <w:p w:rsidR="000069B4" w:rsidRDefault="000069B4">
            <w:pPr>
              <w:pStyle w:val="ConsPlusNormal"/>
              <w:jc w:val="right"/>
            </w:pPr>
            <w:r>
              <w:t>0,60</w:t>
            </w:r>
          </w:p>
        </w:tc>
        <w:tc>
          <w:tcPr>
            <w:tcW w:w="2324" w:type="dxa"/>
            <w:tcBorders>
              <w:top w:val="nil"/>
              <w:left w:val="nil"/>
              <w:bottom w:val="nil"/>
              <w:right w:val="nil"/>
            </w:tcBorders>
          </w:tcPr>
          <w:p w:rsidR="000069B4" w:rsidRDefault="000069B4">
            <w:pPr>
              <w:pStyle w:val="ConsPlusNormal"/>
              <w:jc w:val="right"/>
            </w:pPr>
            <w:r>
              <w:t>1</w:t>
            </w:r>
          </w:p>
        </w:tc>
      </w:tr>
      <w:tr w:rsidR="000069B4">
        <w:tblPrEx>
          <w:tblBorders>
            <w:left w:val="none" w:sz="0" w:space="0" w:color="auto"/>
            <w:right w:val="none" w:sz="0" w:space="0" w:color="auto"/>
            <w:insideH w:val="none" w:sz="0" w:space="0" w:color="auto"/>
            <w:insideV w:val="none" w:sz="0" w:space="0" w:color="auto"/>
          </w:tblBorders>
        </w:tblPrEx>
        <w:tc>
          <w:tcPr>
            <w:tcW w:w="672" w:type="dxa"/>
            <w:tcBorders>
              <w:top w:val="nil"/>
              <w:left w:val="nil"/>
              <w:bottom w:val="nil"/>
              <w:right w:val="nil"/>
            </w:tcBorders>
          </w:tcPr>
          <w:p w:rsidR="000069B4" w:rsidRDefault="000069B4">
            <w:pPr>
              <w:pStyle w:val="ConsPlusNormal"/>
              <w:jc w:val="center"/>
            </w:pPr>
            <w:r>
              <w:t>6.</w:t>
            </w:r>
          </w:p>
        </w:tc>
        <w:tc>
          <w:tcPr>
            <w:tcW w:w="3855" w:type="dxa"/>
            <w:tcBorders>
              <w:top w:val="nil"/>
              <w:left w:val="nil"/>
              <w:bottom w:val="nil"/>
              <w:right w:val="nil"/>
            </w:tcBorders>
            <w:vAlign w:val="center"/>
          </w:tcPr>
          <w:p w:rsidR="000069B4" w:rsidRDefault="000069B4">
            <w:pPr>
              <w:pStyle w:val="ConsPlusNormal"/>
            </w:pPr>
            <w:r>
              <w:t>Организация муниципального управления</w:t>
            </w:r>
          </w:p>
        </w:tc>
        <w:tc>
          <w:tcPr>
            <w:tcW w:w="1694" w:type="dxa"/>
            <w:tcBorders>
              <w:top w:val="nil"/>
              <w:left w:val="nil"/>
              <w:bottom w:val="nil"/>
              <w:right w:val="nil"/>
            </w:tcBorders>
          </w:tcPr>
          <w:p w:rsidR="000069B4" w:rsidRDefault="000069B4">
            <w:pPr>
              <w:pStyle w:val="ConsPlusNormal"/>
              <w:jc w:val="right"/>
            </w:pPr>
            <w:r>
              <w:t>0,30</w:t>
            </w:r>
          </w:p>
        </w:tc>
        <w:tc>
          <w:tcPr>
            <w:tcW w:w="2324" w:type="dxa"/>
            <w:tcBorders>
              <w:top w:val="nil"/>
              <w:left w:val="nil"/>
              <w:bottom w:val="nil"/>
              <w:right w:val="nil"/>
            </w:tcBorders>
          </w:tcPr>
          <w:p w:rsidR="000069B4" w:rsidRDefault="000069B4">
            <w:pPr>
              <w:pStyle w:val="ConsPlusNormal"/>
              <w:jc w:val="right"/>
            </w:pPr>
            <w:r>
              <w:t>5</w:t>
            </w:r>
          </w:p>
        </w:tc>
      </w:tr>
      <w:tr w:rsidR="000069B4">
        <w:tblPrEx>
          <w:tblBorders>
            <w:left w:val="none" w:sz="0" w:space="0" w:color="auto"/>
            <w:right w:val="none" w:sz="0" w:space="0" w:color="auto"/>
            <w:insideH w:val="none" w:sz="0" w:space="0" w:color="auto"/>
            <w:insideV w:val="none" w:sz="0" w:space="0" w:color="auto"/>
          </w:tblBorders>
        </w:tblPrEx>
        <w:tc>
          <w:tcPr>
            <w:tcW w:w="672" w:type="dxa"/>
            <w:tcBorders>
              <w:top w:val="nil"/>
              <w:left w:val="nil"/>
              <w:bottom w:val="nil"/>
              <w:right w:val="nil"/>
            </w:tcBorders>
          </w:tcPr>
          <w:p w:rsidR="000069B4" w:rsidRDefault="000069B4">
            <w:pPr>
              <w:pStyle w:val="ConsPlusNormal"/>
              <w:jc w:val="center"/>
            </w:pPr>
            <w:r>
              <w:t>7.</w:t>
            </w:r>
          </w:p>
        </w:tc>
        <w:tc>
          <w:tcPr>
            <w:tcW w:w="3855" w:type="dxa"/>
            <w:tcBorders>
              <w:top w:val="nil"/>
              <w:left w:val="nil"/>
              <w:bottom w:val="nil"/>
              <w:right w:val="nil"/>
            </w:tcBorders>
            <w:vAlign w:val="center"/>
          </w:tcPr>
          <w:p w:rsidR="000069B4" w:rsidRDefault="000069B4">
            <w:pPr>
              <w:pStyle w:val="ConsPlusNormal"/>
            </w:pPr>
            <w:r>
              <w:t>Энергосбережение и повышение энергетической эффективности</w:t>
            </w:r>
          </w:p>
        </w:tc>
        <w:tc>
          <w:tcPr>
            <w:tcW w:w="1694" w:type="dxa"/>
            <w:tcBorders>
              <w:top w:val="nil"/>
              <w:left w:val="nil"/>
              <w:bottom w:val="nil"/>
              <w:right w:val="nil"/>
            </w:tcBorders>
          </w:tcPr>
          <w:p w:rsidR="000069B4" w:rsidRDefault="000069B4">
            <w:pPr>
              <w:pStyle w:val="ConsPlusNormal"/>
              <w:jc w:val="right"/>
            </w:pPr>
            <w:r>
              <w:t>0,50</w:t>
            </w:r>
          </w:p>
        </w:tc>
        <w:tc>
          <w:tcPr>
            <w:tcW w:w="2324" w:type="dxa"/>
            <w:tcBorders>
              <w:top w:val="nil"/>
              <w:left w:val="nil"/>
              <w:bottom w:val="nil"/>
              <w:right w:val="nil"/>
            </w:tcBorders>
          </w:tcPr>
          <w:p w:rsidR="000069B4" w:rsidRDefault="000069B4">
            <w:pPr>
              <w:pStyle w:val="ConsPlusNormal"/>
              <w:jc w:val="right"/>
            </w:pPr>
            <w:r>
              <w:t>3</w:t>
            </w:r>
          </w:p>
        </w:tc>
      </w:tr>
      <w:tr w:rsidR="000069B4">
        <w:tblPrEx>
          <w:tblBorders>
            <w:left w:val="none" w:sz="0" w:space="0" w:color="auto"/>
            <w:right w:val="none" w:sz="0" w:space="0" w:color="auto"/>
            <w:insideH w:val="none" w:sz="0" w:space="0" w:color="auto"/>
            <w:insideV w:val="none" w:sz="0" w:space="0" w:color="auto"/>
          </w:tblBorders>
        </w:tblPrEx>
        <w:tc>
          <w:tcPr>
            <w:tcW w:w="672" w:type="dxa"/>
            <w:tcBorders>
              <w:top w:val="nil"/>
              <w:left w:val="nil"/>
              <w:bottom w:val="nil"/>
              <w:right w:val="nil"/>
            </w:tcBorders>
          </w:tcPr>
          <w:p w:rsidR="000069B4" w:rsidRDefault="000069B4">
            <w:pPr>
              <w:pStyle w:val="ConsPlusNormal"/>
              <w:jc w:val="center"/>
            </w:pPr>
            <w:r>
              <w:t>8.</w:t>
            </w:r>
          </w:p>
        </w:tc>
        <w:tc>
          <w:tcPr>
            <w:tcW w:w="3855" w:type="dxa"/>
            <w:tcBorders>
              <w:top w:val="nil"/>
              <w:left w:val="nil"/>
              <w:bottom w:val="nil"/>
              <w:right w:val="nil"/>
            </w:tcBorders>
            <w:vAlign w:val="bottom"/>
          </w:tcPr>
          <w:p w:rsidR="000069B4" w:rsidRDefault="000069B4">
            <w:pPr>
              <w:pStyle w:val="ConsPlusNormal"/>
            </w:pPr>
            <w:r>
              <w:t>Комплексная оценка эффективности деятельности органов местного самоуправления</w:t>
            </w:r>
          </w:p>
        </w:tc>
        <w:tc>
          <w:tcPr>
            <w:tcW w:w="1694" w:type="dxa"/>
            <w:tcBorders>
              <w:top w:val="nil"/>
              <w:left w:val="nil"/>
              <w:bottom w:val="nil"/>
              <w:right w:val="nil"/>
            </w:tcBorders>
          </w:tcPr>
          <w:p w:rsidR="000069B4" w:rsidRDefault="000069B4">
            <w:pPr>
              <w:pStyle w:val="ConsPlusNormal"/>
              <w:jc w:val="right"/>
            </w:pPr>
            <w:r>
              <w:t>0,40</w:t>
            </w:r>
          </w:p>
        </w:tc>
        <w:tc>
          <w:tcPr>
            <w:tcW w:w="2324" w:type="dxa"/>
            <w:tcBorders>
              <w:top w:val="nil"/>
              <w:left w:val="nil"/>
              <w:bottom w:val="nil"/>
              <w:right w:val="nil"/>
            </w:tcBorders>
          </w:tcPr>
          <w:p w:rsidR="000069B4" w:rsidRDefault="000069B4">
            <w:pPr>
              <w:pStyle w:val="ConsPlusNormal"/>
              <w:jc w:val="right"/>
            </w:pPr>
            <w:r>
              <w:t>6</w:t>
            </w:r>
          </w:p>
        </w:tc>
      </w:tr>
    </w:tbl>
    <w:p w:rsidR="000069B4" w:rsidRDefault="000069B4">
      <w:pPr>
        <w:pStyle w:val="ConsPlusNormal"/>
        <w:jc w:val="both"/>
      </w:pPr>
    </w:p>
    <w:p w:rsidR="000069B4" w:rsidRDefault="000069B4">
      <w:pPr>
        <w:pStyle w:val="ConsPlusNormal"/>
        <w:ind w:firstLine="540"/>
        <w:jc w:val="both"/>
      </w:pPr>
      <w:r>
        <w:t xml:space="preserve">В рейтинге </w:t>
      </w:r>
      <w:proofErr w:type="gramStart"/>
      <w:r>
        <w:t>оценки эффективности деятельности органов местного самоуправления муниципальных образований Ставропольского края</w:t>
      </w:r>
      <w:proofErr w:type="gramEnd"/>
      <w:r>
        <w:t xml:space="preserve"> за 2017 год город-курорт Кисловодск находится в пятерке лучших муниципальных образований Ставропольского края по показателям "Среднемесячная номинальная начисленная заработная плата работников муниципальных дошкольных образовательных организаций" (25673,9 рубля) и "Доля населения, систематически занимающегося физической культурой и спортом" (38,9 процента).</w:t>
      </w:r>
    </w:p>
    <w:p w:rsidR="000069B4" w:rsidRDefault="000069B4">
      <w:pPr>
        <w:pStyle w:val="ConsPlusNormal"/>
        <w:spacing w:before="220"/>
        <w:ind w:firstLine="540"/>
        <w:jc w:val="both"/>
      </w:pPr>
      <w:r>
        <w:t xml:space="preserve">По восьми показателям </w:t>
      </w:r>
      <w:proofErr w:type="gramStart"/>
      <w:r>
        <w:t>оценки эффективности деятельности органов местного самоуправления муниципальных образований Ставропольского края</w:t>
      </w:r>
      <w:proofErr w:type="gramEnd"/>
      <w:r>
        <w:t xml:space="preserve"> город-курорт Кисловодск уступает большинству муниципальных образований Ставропольского края. Указанные </w:t>
      </w:r>
      <w:hyperlink w:anchor="P416" w:history="1">
        <w:r>
          <w:rPr>
            <w:color w:val="0000FF"/>
          </w:rPr>
          <w:t>показатели</w:t>
        </w:r>
      </w:hyperlink>
      <w:r>
        <w:t xml:space="preserve"> </w:t>
      </w:r>
      <w:proofErr w:type="gramStart"/>
      <w:r>
        <w:t>оценки эффективности деятельности органов местного самоуправления города-курорта Кисловодска</w:t>
      </w:r>
      <w:proofErr w:type="gramEnd"/>
      <w:r>
        <w:t xml:space="preserve"> за 2017 год отражены в таблице 5.</w:t>
      </w:r>
    </w:p>
    <w:p w:rsidR="000069B4" w:rsidRDefault="000069B4">
      <w:pPr>
        <w:pStyle w:val="ConsPlusNormal"/>
        <w:jc w:val="both"/>
      </w:pPr>
    </w:p>
    <w:p w:rsidR="000069B4" w:rsidRDefault="000069B4">
      <w:pPr>
        <w:pStyle w:val="ConsPlusNormal"/>
        <w:jc w:val="right"/>
        <w:outlineLvl w:val="4"/>
      </w:pPr>
      <w:r>
        <w:t>Таблица 5</w:t>
      </w:r>
    </w:p>
    <w:p w:rsidR="000069B4" w:rsidRDefault="000069B4">
      <w:pPr>
        <w:pStyle w:val="ConsPlusNormal"/>
        <w:jc w:val="both"/>
      </w:pPr>
    </w:p>
    <w:p w:rsidR="000069B4" w:rsidRDefault="000069B4">
      <w:pPr>
        <w:pStyle w:val="ConsPlusTitle"/>
        <w:jc w:val="center"/>
      </w:pPr>
      <w:bookmarkStart w:id="7" w:name="P416"/>
      <w:bookmarkEnd w:id="7"/>
      <w:r>
        <w:t>ПОКАЗАТЕЛИ</w:t>
      </w:r>
    </w:p>
    <w:p w:rsidR="000069B4" w:rsidRDefault="000069B4">
      <w:pPr>
        <w:pStyle w:val="ConsPlusTitle"/>
        <w:jc w:val="center"/>
      </w:pPr>
      <w:r>
        <w:t>оценки эффективности деятельности органов местного</w:t>
      </w:r>
    </w:p>
    <w:p w:rsidR="000069B4" w:rsidRDefault="000069B4">
      <w:pPr>
        <w:pStyle w:val="ConsPlusTitle"/>
        <w:jc w:val="center"/>
      </w:pPr>
      <w:r>
        <w:t>самоуправления города-курорта Кисловодска за 2017 год</w:t>
      </w:r>
    </w:p>
    <w:p w:rsidR="000069B4" w:rsidRDefault="000069B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6"/>
        <w:gridCol w:w="3742"/>
        <w:gridCol w:w="1589"/>
        <w:gridCol w:w="1361"/>
        <w:gridCol w:w="1584"/>
      </w:tblGrid>
      <w:tr w:rsidR="000069B4">
        <w:tc>
          <w:tcPr>
            <w:tcW w:w="696" w:type="dxa"/>
            <w:tcBorders>
              <w:top w:val="single" w:sz="4" w:space="0" w:color="auto"/>
              <w:bottom w:val="single" w:sz="4" w:space="0" w:color="auto"/>
            </w:tcBorders>
            <w:vAlign w:val="center"/>
          </w:tcPr>
          <w:p w:rsidR="000069B4" w:rsidRDefault="000069B4">
            <w:pPr>
              <w:pStyle w:val="ConsPlusNormal"/>
              <w:jc w:val="center"/>
            </w:pPr>
            <w:r>
              <w:t xml:space="preserve">N </w:t>
            </w:r>
            <w:proofErr w:type="gramStart"/>
            <w:r>
              <w:t>п</w:t>
            </w:r>
            <w:proofErr w:type="gramEnd"/>
            <w:r>
              <w:t>/п</w:t>
            </w:r>
          </w:p>
        </w:tc>
        <w:tc>
          <w:tcPr>
            <w:tcW w:w="3742" w:type="dxa"/>
            <w:tcBorders>
              <w:top w:val="single" w:sz="4" w:space="0" w:color="auto"/>
              <w:bottom w:val="single" w:sz="4" w:space="0" w:color="auto"/>
            </w:tcBorders>
            <w:vAlign w:val="center"/>
          </w:tcPr>
          <w:p w:rsidR="000069B4" w:rsidRDefault="000069B4">
            <w:pPr>
              <w:pStyle w:val="ConsPlusNormal"/>
              <w:jc w:val="center"/>
            </w:pPr>
            <w:r>
              <w:t>Наименование показателя</w:t>
            </w:r>
          </w:p>
        </w:tc>
        <w:tc>
          <w:tcPr>
            <w:tcW w:w="1589" w:type="dxa"/>
            <w:tcBorders>
              <w:top w:val="single" w:sz="4" w:space="0" w:color="auto"/>
              <w:bottom w:val="single" w:sz="4" w:space="0" w:color="auto"/>
            </w:tcBorders>
            <w:vAlign w:val="center"/>
          </w:tcPr>
          <w:p w:rsidR="000069B4" w:rsidRDefault="000069B4">
            <w:pPr>
              <w:pStyle w:val="ConsPlusNormal"/>
              <w:jc w:val="center"/>
            </w:pPr>
            <w:r>
              <w:t>Единица измерения</w:t>
            </w:r>
          </w:p>
        </w:tc>
        <w:tc>
          <w:tcPr>
            <w:tcW w:w="1361" w:type="dxa"/>
            <w:tcBorders>
              <w:top w:val="single" w:sz="4" w:space="0" w:color="auto"/>
              <w:bottom w:val="single" w:sz="4" w:space="0" w:color="auto"/>
            </w:tcBorders>
            <w:vAlign w:val="center"/>
          </w:tcPr>
          <w:p w:rsidR="000069B4" w:rsidRDefault="000069B4">
            <w:pPr>
              <w:pStyle w:val="ConsPlusNormal"/>
              <w:jc w:val="center"/>
            </w:pPr>
            <w:r>
              <w:t>Значение показателя в городе-курорте Кисловодске</w:t>
            </w:r>
          </w:p>
        </w:tc>
        <w:tc>
          <w:tcPr>
            <w:tcW w:w="1584" w:type="dxa"/>
            <w:tcBorders>
              <w:top w:val="single" w:sz="4" w:space="0" w:color="auto"/>
              <w:bottom w:val="single" w:sz="4" w:space="0" w:color="auto"/>
            </w:tcBorders>
            <w:vAlign w:val="center"/>
          </w:tcPr>
          <w:p w:rsidR="000069B4" w:rsidRDefault="000069B4">
            <w:pPr>
              <w:pStyle w:val="ConsPlusNormal"/>
              <w:jc w:val="center"/>
            </w:pPr>
            <w:r>
              <w:t>Среднее значение показателя по Ставропольскому краю</w:t>
            </w:r>
          </w:p>
        </w:tc>
      </w:tr>
      <w:tr w:rsidR="000069B4">
        <w:tc>
          <w:tcPr>
            <w:tcW w:w="696" w:type="dxa"/>
            <w:tcBorders>
              <w:top w:val="single" w:sz="4" w:space="0" w:color="auto"/>
              <w:bottom w:val="single" w:sz="4" w:space="0" w:color="auto"/>
            </w:tcBorders>
            <w:vAlign w:val="center"/>
          </w:tcPr>
          <w:p w:rsidR="000069B4" w:rsidRDefault="000069B4">
            <w:pPr>
              <w:pStyle w:val="ConsPlusNormal"/>
              <w:jc w:val="center"/>
            </w:pPr>
            <w:r>
              <w:t>1</w:t>
            </w:r>
          </w:p>
        </w:tc>
        <w:tc>
          <w:tcPr>
            <w:tcW w:w="3742" w:type="dxa"/>
            <w:tcBorders>
              <w:top w:val="single" w:sz="4" w:space="0" w:color="auto"/>
              <w:bottom w:val="single" w:sz="4" w:space="0" w:color="auto"/>
            </w:tcBorders>
            <w:vAlign w:val="center"/>
          </w:tcPr>
          <w:p w:rsidR="000069B4" w:rsidRDefault="000069B4">
            <w:pPr>
              <w:pStyle w:val="ConsPlusNormal"/>
              <w:jc w:val="center"/>
            </w:pPr>
            <w:r>
              <w:t>2</w:t>
            </w:r>
          </w:p>
        </w:tc>
        <w:tc>
          <w:tcPr>
            <w:tcW w:w="1589" w:type="dxa"/>
            <w:tcBorders>
              <w:top w:val="single" w:sz="4" w:space="0" w:color="auto"/>
              <w:bottom w:val="single" w:sz="4" w:space="0" w:color="auto"/>
            </w:tcBorders>
            <w:vAlign w:val="center"/>
          </w:tcPr>
          <w:p w:rsidR="000069B4" w:rsidRDefault="000069B4">
            <w:pPr>
              <w:pStyle w:val="ConsPlusNormal"/>
              <w:jc w:val="center"/>
            </w:pPr>
            <w:r>
              <w:t>3</w:t>
            </w:r>
          </w:p>
        </w:tc>
        <w:tc>
          <w:tcPr>
            <w:tcW w:w="1361" w:type="dxa"/>
            <w:tcBorders>
              <w:top w:val="single" w:sz="4" w:space="0" w:color="auto"/>
              <w:bottom w:val="single" w:sz="4" w:space="0" w:color="auto"/>
            </w:tcBorders>
            <w:vAlign w:val="center"/>
          </w:tcPr>
          <w:p w:rsidR="000069B4" w:rsidRDefault="000069B4">
            <w:pPr>
              <w:pStyle w:val="ConsPlusNormal"/>
              <w:jc w:val="center"/>
            </w:pPr>
            <w:r>
              <w:t>4</w:t>
            </w:r>
          </w:p>
        </w:tc>
        <w:tc>
          <w:tcPr>
            <w:tcW w:w="1584" w:type="dxa"/>
            <w:tcBorders>
              <w:top w:val="single" w:sz="4" w:space="0" w:color="auto"/>
              <w:bottom w:val="single" w:sz="4" w:space="0" w:color="auto"/>
            </w:tcBorders>
            <w:vAlign w:val="center"/>
          </w:tcPr>
          <w:p w:rsidR="000069B4" w:rsidRDefault="000069B4">
            <w:pPr>
              <w:pStyle w:val="ConsPlusNormal"/>
              <w:jc w:val="center"/>
            </w:pPr>
            <w:r>
              <w:t>5</w:t>
            </w:r>
          </w:p>
        </w:tc>
      </w:tr>
      <w:tr w:rsidR="000069B4">
        <w:tblPrEx>
          <w:tblBorders>
            <w:left w:val="none" w:sz="0" w:space="0" w:color="auto"/>
            <w:right w:val="none" w:sz="0" w:space="0" w:color="auto"/>
            <w:insideH w:val="none" w:sz="0" w:space="0" w:color="auto"/>
            <w:insideV w:val="none" w:sz="0" w:space="0" w:color="auto"/>
          </w:tblBorders>
        </w:tblPrEx>
        <w:tc>
          <w:tcPr>
            <w:tcW w:w="696" w:type="dxa"/>
            <w:tcBorders>
              <w:top w:val="single" w:sz="4" w:space="0" w:color="auto"/>
              <w:left w:val="nil"/>
              <w:bottom w:val="nil"/>
              <w:right w:val="nil"/>
            </w:tcBorders>
          </w:tcPr>
          <w:p w:rsidR="000069B4" w:rsidRDefault="000069B4">
            <w:pPr>
              <w:pStyle w:val="ConsPlusNormal"/>
              <w:jc w:val="center"/>
            </w:pPr>
            <w:r>
              <w:t>1.</w:t>
            </w:r>
          </w:p>
        </w:tc>
        <w:tc>
          <w:tcPr>
            <w:tcW w:w="3742" w:type="dxa"/>
            <w:tcBorders>
              <w:top w:val="single" w:sz="4" w:space="0" w:color="auto"/>
              <w:left w:val="nil"/>
              <w:bottom w:val="nil"/>
              <w:right w:val="nil"/>
            </w:tcBorders>
          </w:tcPr>
          <w:p w:rsidR="000069B4" w:rsidRDefault="000069B4">
            <w:pPr>
              <w:pStyle w:val="ConsPlusNormal"/>
            </w:pPr>
            <w:r>
              <w:t>Объем инвестиций в основной капитал (за исключением бюджетных средств) в расчете на одного жителя</w:t>
            </w:r>
          </w:p>
        </w:tc>
        <w:tc>
          <w:tcPr>
            <w:tcW w:w="1589" w:type="dxa"/>
            <w:tcBorders>
              <w:top w:val="single" w:sz="4" w:space="0" w:color="auto"/>
              <w:left w:val="nil"/>
              <w:bottom w:val="nil"/>
              <w:right w:val="nil"/>
            </w:tcBorders>
          </w:tcPr>
          <w:p w:rsidR="000069B4" w:rsidRDefault="000069B4">
            <w:pPr>
              <w:pStyle w:val="ConsPlusNormal"/>
              <w:jc w:val="center"/>
            </w:pPr>
            <w:r>
              <w:t>тыс. рублей</w:t>
            </w:r>
          </w:p>
        </w:tc>
        <w:tc>
          <w:tcPr>
            <w:tcW w:w="1361" w:type="dxa"/>
            <w:tcBorders>
              <w:top w:val="single" w:sz="4" w:space="0" w:color="auto"/>
              <w:left w:val="nil"/>
              <w:bottom w:val="nil"/>
              <w:right w:val="nil"/>
            </w:tcBorders>
          </w:tcPr>
          <w:p w:rsidR="000069B4" w:rsidRDefault="000069B4">
            <w:pPr>
              <w:pStyle w:val="ConsPlusNormal"/>
              <w:jc w:val="right"/>
            </w:pPr>
            <w:r>
              <w:t>8,60</w:t>
            </w:r>
          </w:p>
        </w:tc>
        <w:tc>
          <w:tcPr>
            <w:tcW w:w="1584" w:type="dxa"/>
            <w:tcBorders>
              <w:top w:val="single" w:sz="4" w:space="0" w:color="auto"/>
              <w:left w:val="nil"/>
              <w:bottom w:val="nil"/>
              <w:right w:val="nil"/>
            </w:tcBorders>
          </w:tcPr>
          <w:p w:rsidR="000069B4" w:rsidRDefault="000069B4">
            <w:pPr>
              <w:pStyle w:val="ConsPlusNormal"/>
              <w:jc w:val="right"/>
            </w:pPr>
            <w:r>
              <w:t>18,90</w:t>
            </w:r>
          </w:p>
        </w:tc>
      </w:tr>
      <w:tr w:rsidR="000069B4">
        <w:tblPrEx>
          <w:tblBorders>
            <w:left w:val="none" w:sz="0" w:space="0" w:color="auto"/>
            <w:right w:val="none" w:sz="0" w:space="0" w:color="auto"/>
            <w:insideH w:val="none" w:sz="0" w:space="0" w:color="auto"/>
            <w:insideV w:val="none" w:sz="0" w:space="0" w:color="auto"/>
          </w:tblBorders>
        </w:tblPrEx>
        <w:tc>
          <w:tcPr>
            <w:tcW w:w="696" w:type="dxa"/>
            <w:tcBorders>
              <w:top w:val="nil"/>
              <w:left w:val="nil"/>
              <w:bottom w:val="nil"/>
              <w:right w:val="nil"/>
            </w:tcBorders>
          </w:tcPr>
          <w:p w:rsidR="000069B4" w:rsidRDefault="000069B4">
            <w:pPr>
              <w:pStyle w:val="ConsPlusNormal"/>
              <w:jc w:val="center"/>
            </w:pPr>
            <w:r>
              <w:t>2.</w:t>
            </w:r>
          </w:p>
        </w:tc>
        <w:tc>
          <w:tcPr>
            <w:tcW w:w="3742" w:type="dxa"/>
            <w:tcBorders>
              <w:top w:val="nil"/>
              <w:left w:val="nil"/>
              <w:bottom w:val="nil"/>
              <w:right w:val="nil"/>
            </w:tcBorders>
            <w:vAlign w:val="center"/>
          </w:tcPr>
          <w:p w:rsidR="000069B4" w:rsidRDefault="000069B4">
            <w:pPr>
              <w:pStyle w:val="ConsPlusNormal"/>
            </w:pPr>
            <w:r>
              <w:t>Число субъектов МСП в расчете на 10 тыс. человек населения</w:t>
            </w:r>
          </w:p>
        </w:tc>
        <w:tc>
          <w:tcPr>
            <w:tcW w:w="1589" w:type="dxa"/>
            <w:tcBorders>
              <w:top w:val="nil"/>
              <w:left w:val="nil"/>
              <w:bottom w:val="nil"/>
              <w:right w:val="nil"/>
            </w:tcBorders>
          </w:tcPr>
          <w:p w:rsidR="000069B4" w:rsidRDefault="000069B4">
            <w:pPr>
              <w:pStyle w:val="ConsPlusNormal"/>
              <w:jc w:val="center"/>
            </w:pPr>
            <w:r>
              <w:t>единиц</w:t>
            </w:r>
          </w:p>
        </w:tc>
        <w:tc>
          <w:tcPr>
            <w:tcW w:w="1361" w:type="dxa"/>
            <w:tcBorders>
              <w:top w:val="nil"/>
              <w:left w:val="nil"/>
              <w:bottom w:val="nil"/>
              <w:right w:val="nil"/>
            </w:tcBorders>
          </w:tcPr>
          <w:p w:rsidR="000069B4" w:rsidRDefault="000069B4">
            <w:pPr>
              <w:pStyle w:val="ConsPlusNormal"/>
              <w:jc w:val="right"/>
            </w:pPr>
            <w:r>
              <w:t>97,20</w:t>
            </w:r>
          </w:p>
        </w:tc>
        <w:tc>
          <w:tcPr>
            <w:tcW w:w="1584" w:type="dxa"/>
            <w:tcBorders>
              <w:top w:val="nil"/>
              <w:left w:val="nil"/>
              <w:bottom w:val="nil"/>
              <w:right w:val="nil"/>
            </w:tcBorders>
          </w:tcPr>
          <w:p w:rsidR="000069B4" w:rsidRDefault="000069B4">
            <w:pPr>
              <w:pStyle w:val="ConsPlusNormal"/>
              <w:jc w:val="right"/>
            </w:pPr>
            <w:r>
              <w:t>100,20</w:t>
            </w:r>
          </w:p>
        </w:tc>
      </w:tr>
      <w:tr w:rsidR="000069B4">
        <w:tblPrEx>
          <w:tblBorders>
            <w:left w:val="none" w:sz="0" w:space="0" w:color="auto"/>
            <w:right w:val="none" w:sz="0" w:space="0" w:color="auto"/>
            <w:insideH w:val="none" w:sz="0" w:space="0" w:color="auto"/>
            <w:insideV w:val="none" w:sz="0" w:space="0" w:color="auto"/>
          </w:tblBorders>
        </w:tblPrEx>
        <w:tc>
          <w:tcPr>
            <w:tcW w:w="696" w:type="dxa"/>
            <w:tcBorders>
              <w:top w:val="nil"/>
              <w:left w:val="nil"/>
              <w:bottom w:val="nil"/>
              <w:right w:val="nil"/>
            </w:tcBorders>
          </w:tcPr>
          <w:p w:rsidR="000069B4" w:rsidRDefault="000069B4">
            <w:pPr>
              <w:pStyle w:val="ConsPlusNormal"/>
              <w:jc w:val="center"/>
            </w:pPr>
            <w:r>
              <w:t>3.</w:t>
            </w:r>
          </w:p>
        </w:tc>
        <w:tc>
          <w:tcPr>
            <w:tcW w:w="3742" w:type="dxa"/>
            <w:tcBorders>
              <w:top w:val="nil"/>
              <w:left w:val="nil"/>
              <w:bottom w:val="nil"/>
              <w:right w:val="nil"/>
            </w:tcBorders>
            <w:vAlign w:val="center"/>
          </w:tcPr>
          <w:p w:rsidR="000069B4" w:rsidRDefault="000069B4">
            <w:pPr>
              <w:pStyle w:val="ConsPlusNormal"/>
            </w:pPr>
            <w:r>
              <w:t xml:space="preserve">Доля детей в возрасте от одного года до 6 лет, состоящих на учете для определения в муниципальные дошкольные образовательные организации, в общей численности </w:t>
            </w:r>
            <w:r>
              <w:lastRenderedPageBreak/>
              <w:t>детей в возрасте от одного года до 6 лет</w:t>
            </w:r>
          </w:p>
        </w:tc>
        <w:tc>
          <w:tcPr>
            <w:tcW w:w="1589" w:type="dxa"/>
            <w:tcBorders>
              <w:top w:val="nil"/>
              <w:left w:val="nil"/>
              <w:bottom w:val="nil"/>
              <w:right w:val="nil"/>
            </w:tcBorders>
          </w:tcPr>
          <w:p w:rsidR="000069B4" w:rsidRDefault="000069B4">
            <w:pPr>
              <w:pStyle w:val="ConsPlusNormal"/>
              <w:jc w:val="center"/>
            </w:pPr>
            <w:r>
              <w:lastRenderedPageBreak/>
              <w:t>процентов</w:t>
            </w:r>
          </w:p>
        </w:tc>
        <w:tc>
          <w:tcPr>
            <w:tcW w:w="1361" w:type="dxa"/>
            <w:tcBorders>
              <w:top w:val="nil"/>
              <w:left w:val="nil"/>
              <w:bottom w:val="nil"/>
              <w:right w:val="nil"/>
            </w:tcBorders>
          </w:tcPr>
          <w:p w:rsidR="000069B4" w:rsidRDefault="000069B4">
            <w:pPr>
              <w:pStyle w:val="ConsPlusNormal"/>
              <w:jc w:val="right"/>
            </w:pPr>
            <w:r>
              <w:t>19,40</w:t>
            </w:r>
          </w:p>
        </w:tc>
        <w:tc>
          <w:tcPr>
            <w:tcW w:w="1584" w:type="dxa"/>
            <w:tcBorders>
              <w:top w:val="nil"/>
              <w:left w:val="nil"/>
              <w:bottom w:val="nil"/>
              <w:right w:val="nil"/>
            </w:tcBorders>
          </w:tcPr>
          <w:p w:rsidR="000069B4" w:rsidRDefault="000069B4">
            <w:pPr>
              <w:pStyle w:val="ConsPlusNormal"/>
              <w:jc w:val="right"/>
            </w:pPr>
            <w:r>
              <w:t>16,80</w:t>
            </w:r>
          </w:p>
        </w:tc>
      </w:tr>
      <w:tr w:rsidR="000069B4">
        <w:tblPrEx>
          <w:tblBorders>
            <w:left w:val="none" w:sz="0" w:space="0" w:color="auto"/>
            <w:right w:val="none" w:sz="0" w:space="0" w:color="auto"/>
            <w:insideH w:val="none" w:sz="0" w:space="0" w:color="auto"/>
            <w:insideV w:val="none" w:sz="0" w:space="0" w:color="auto"/>
          </w:tblBorders>
        </w:tblPrEx>
        <w:tc>
          <w:tcPr>
            <w:tcW w:w="696" w:type="dxa"/>
            <w:tcBorders>
              <w:top w:val="nil"/>
              <w:left w:val="nil"/>
              <w:bottom w:val="nil"/>
              <w:right w:val="nil"/>
            </w:tcBorders>
          </w:tcPr>
          <w:p w:rsidR="000069B4" w:rsidRDefault="000069B4">
            <w:pPr>
              <w:pStyle w:val="ConsPlusNormal"/>
              <w:jc w:val="center"/>
            </w:pPr>
            <w:r>
              <w:lastRenderedPageBreak/>
              <w:t>4.</w:t>
            </w:r>
          </w:p>
        </w:tc>
        <w:tc>
          <w:tcPr>
            <w:tcW w:w="3742" w:type="dxa"/>
            <w:tcBorders>
              <w:top w:val="nil"/>
              <w:left w:val="nil"/>
              <w:bottom w:val="nil"/>
              <w:right w:val="nil"/>
            </w:tcBorders>
            <w:vAlign w:val="center"/>
          </w:tcPr>
          <w:p w:rsidR="000069B4" w:rsidRDefault="000069B4">
            <w:pPr>
              <w:pStyle w:val="ConsPlusNormal"/>
            </w:pPr>
            <w:r>
              <w:t>Среднемесячная номинальная начисленная заработная плата учителей муниципальных общеобразовательных учреждений</w:t>
            </w:r>
          </w:p>
        </w:tc>
        <w:tc>
          <w:tcPr>
            <w:tcW w:w="1589" w:type="dxa"/>
            <w:tcBorders>
              <w:top w:val="nil"/>
              <w:left w:val="nil"/>
              <w:bottom w:val="nil"/>
              <w:right w:val="nil"/>
            </w:tcBorders>
          </w:tcPr>
          <w:p w:rsidR="000069B4" w:rsidRDefault="000069B4">
            <w:pPr>
              <w:pStyle w:val="ConsPlusNormal"/>
              <w:jc w:val="center"/>
            </w:pPr>
            <w:r>
              <w:t>рублей</w:t>
            </w:r>
          </w:p>
        </w:tc>
        <w:tc>
          <w:tcPr>
            <w:tcW w:w="1361" w:type="dxa"/>
            <w:tcBorders>
              <w:top w:val="nil"/>
              <w:left w:val="nil"/>
              <w:bottom w:val="nil"/>
              <w:right w:val="nil"/>
            </w:tcBorders>
          </w:tcPr>
          <w:p w:rsidR="000069B4" w:rsidRDefault="000069B4">
            <w:pPr>
              <w:pStyle w:val="ConsPlusNormal"/>
              <w:jc w:val="right"/>
            </w:pPr>
            <w:r>
              <w:t>22501,20</w:t>
            </w:r>
          </w:p>
        </w:tc>
        <w:tc>
          <w:tcPr>
            <w:tcW w:w="1584" w:type="dxa"/>
            <w:tcBorders>
              <w:top w:val="nil"/>
              <w:left w:val="nil"/>
              <w:bottom w:val="nil"/>
              <w:right w:val="nil"/>
            </w:tcBorders>
          </w:tcPr>
          <w:p w:rsidR="000069B4" w:rsidRDefault="000069B4">
            <w:pPr>
              <w:pStyle w:val="ConsPlusNormal"/>
              <w:jc w:val="right"/>
            </w:pPr>
            <w:r>
              <w:t>24542,60</w:t>
            </w:r>
          </w:p>
        </w:tc>
      </w:tr>
      <w:tr w:rsidR="000069B4">
        <w:tblPrEx>
          <w:tblBorders>
            <w:left w:val="none" w:sz="0" w:space="0" w:color="auto"/>
            <w:right w:val="none" w:sz="0" w:space="0" w:color="auto"/>
            <w:insideH w:val="none" w:sz="0" w:space="0" w:color="auto"/>
            <w:insideV w:val="none" w:sz="0" w:space="0" w:color="auto"/>
          </w:tblBorders>
        </w:tblPrEx>
        <w:tc>
          <w:tcPr>
            <w:tcW w:w="696" w:type="dxa"/>
            <w:tcBorders>
              <w:top w:val="nil"/>
              <w:left w:val="nil"/>
              <w:bottom w:val="nil"/>
              <w:right w:val="nil"/>
            </w:tcBorders>
          </w:tcPr>
          <w:p w:rsidR="000069B4" w:rsidRDefault="000069B4">
            <w:pPr>
              <w:pStyle w:val="ConsPlusNormal"/>
              <w:jc w:val="center"/>
            </w:pPr>
            <w:r>
              <w:t>5.</w:t>
            </w:r>
          </w:p>
        </w:tc>
        <w:tc>
          <w:tcPr>
            <w:tcW w:w="3742" w:type="dxa"/>
            <w:tcBorders>
              <w:top w:val="nil"/>
              <w:left w:val="nil"/>
              <w:bottom w:val="nil"/>
              <w:right w:val="nil"/>
            </w:tcBorders>
            <w:vAlign w:val="center"/>
          </w:tcPr>
          <w:p w:rsidR="000069B4" w:rsidRDefault="000069B4">
            <w:pPr>
              <w:pStyle w:val="ConsPlusNormal"/>
            </w:pPr>
            <w:r>
              <w:t>Доля муниципальных учреждений культуры, здания которых находятся в аварийном состоянии или требуют капитального ремонта, в общем количестве муниципальных учреждений культуры</w:t>
            </w:r>
          </w:p>
        </w:tc>
        <w:tc>
          <w:tcPr>
            <w:tcW w:w="1589" w:type="dxa"/>
            <w:tcBorders>
              <w:top w:val="nil"/>
              <w:left w:val="nil"/>
              <w:bottom w:val="nil"/>
              <w:right w:val="nil"/>
            </w:tcBorders>
          </w:tcPr>
          <w:p w:rsidR="000069B4" w:rsidRDefault="000069B4">
            <w:pPr>
              <w:pStyle w:val="ConsPlusNormal"/>
              <w:jc w:val="center"/>
            </w:pPr>
            <w:r>
              <w:t>процентов</w:t>
            </w:r>
          </w:p>
        </w:tc>
        <w:tc>
          <w:tcPr>
            <w:tcW w:w="1361" w:type="dxa"/>
            <w:tcBorders>
              <w:top w:val="nil"/>
              <w:left w:val="nil"/>
              <w:bottom w:val="nil"/>
              <w:right w:val="nil"/>
            </w:tcBorders>
          </w:tcPr>
          <w:p w:rsidR="000069B4" w:rsidRDefault="000069B4">
            <w:pPr>
              <w:pStyle w:val="ConsPlusNormal"/>
              <w:jc w:val="right"/>
            </w:pPr>
            <w:r>
              <w:t>61,10</w:t>
            </w:r>
          </w:p>
        </w:tc>
        <w:tc>
          <w:tcPr>
            <w:tcW w:w="1584" w:type="dxa"/>
            <w:tcBorders>
              <w:top w:val="nil"/>
              <w:left w:val="nil"/>
              <w:bottom w:val="nil"/>
              <w:right w:val="nil"/>
            </w:tcBorders>
          </w:tcPr>
          <w:p w:rsidR="000069B4" w:rsidRDefault="000069B4">
            <w:pPr>
              <w:pStyle w:val="ConsPlusNormal"/>
              <w:jc w:val="right"/>
            </w:pPr>
            <w:r>
              <w:t>29,50</w:t>
            </w:r>
          </w:p>
        </w:tc>
      </w:tr>
      <w:tr w:rsidR="000069B4">
        <w:tblPrEx>
          <w:tblBorders>
            <w:left w:val="none" w:sz="0" w:space="0" w:color="auto"/>
            <w:right w:val="none" w:sz="0" w:space="0" w:color="auto"/>
            <w:insideH w:val="none" w:sz="0" w:space="0" w:color="auto"/>
            <w:insideV w:val="none" w:sz="0" w:space="0" w:color="auto"/>
          </w:tblBorders>
        </w:tblPrEx>
        <w:tc>
          <w:tcPr>
            <w:tcW w:w="696" w:type="dxa"/>
            <w:tcBorders>
              <w:top w:val="nil"/>
              <w:left w:val="nil"/>
              <w:bottom w:val="nil"/>
              <w:right w:val="nil"/>
            </w:tcBorders>
          </w:tcPr>
          <w:p w:rsidR="000069B4" w:rsidRDefault="000069B4">
            <w:pPr>
              <w:pStyle w:val="ConsPlusNormal"/>
              <w:jc w:val="center"/>
            </w:pPr>
            <w:r>
              <w:t>6.</w:t>
            </w:r>
          </w:p>
        </w:tc>
        <w:tc>
          <w:tcPr>
            <w:tcW w:w="3742" w:type="dxa"/>
            <w:tcBorders>
              <w:top w:val="nil"/>
              <w:left w:val="nil"/>
              <w:bottom w:val="nil"/>
              <w:right w:val="nil"/>
            </w:tcBorders>
            <w:vAlign w:val="bottom"/>
          </w:tcPr>
          <w:p w:rsidR="000069B4" w:rsidRDefault="000069B4">
            <w:pPr>
              <w:pStyle w:val="ConsPlusNormal"/>
            </w:pPr>
            <w:r>
              <w:t xml:space="preserve">Доля </w:t>
            </w:r>
            <w:proofErr w:type="gramStart"/>
            <w:r>
              <w:t>обучающихся</w:t>
            </w:r>
            <w:proofErr w:type="gramEnd"/>
            <w:r>
              <w:t>, систематически занимающихся физической культурой и спортом, в общей численности обучающихся</w:t>
            </w:r>
          </w:p>
        </w:tc>
        <w:tc>
          <w:tcPr>
            <w:tcW w:w="1589" w:type="dxa"/>
            <w:tcBorders>
              <w:top w:val="nil"/>
              <w:left w:val="nil"/>
              <w:bottom w:val="nil"/>
              <w:right w:val="nil"/>
            </w:tcBorders>
          </w:tcPr>
          <w:p w:rsidR="000069B4" w:rsidRDefault="000069B4">
            <w:pPr>
              <w:pStyle w:val="ConsPlusNormal"/>
              <w:jc w:val="center"/>
            </w:pPr>
            <w:r>
              <w:t>процентов</w:t>
            </w:r>
          </w:p>
        </w:tc>
        <w:tc>
          <w:tcPr>
            <w:tcW w:w="1361" w:type="dxa"/>
            <w:tcBorders>
              <w:top w:val="nil"/>
              <w:left w:val="nil"/>
              <w:bottom w:val="nil"/>
              <w:right w:val="nil"/>
            </w:tcBorders>
          </w:tcPr>
          <w:p w:rsidR="000069B4" w:rsidRDefault="000069B4">
            <w:pPr>
              <w:pStyle w:val="ConsPlusNormal"/>
              <w:jc w:val="right"/>
            </w:pPr>
            <w:r>
              <w:t>75,30</w:t>
            </w:r>
          </w:p>
        </w:tc>
        <w:tc>
          <w:tcPr>
            <w:tcW w:w="1584" w:type="dxa"/>
            <w:tcBorders>
              <w:top w:val="nil"/>
              <w:left w:val="nil"/>
              <w:bottom w:val="nil"/>
              <w:right w:val="nil"/>
            </w:tcBorders>
          </w:tcPr>
          <w:p w:rsidR="000069B4" w:rsidRDefault="000069B4">
            <w:pPr>
              <w:pStyle w:val="ConsPlusNormal"/>
              <w:jc w:val="right"/>
            </w:pPr>
            <w:r>
              <w:t>80,00</w:t>
            </w:r>
          </w:p>
        </w:tc>
      </w:tr>
      <w:tr w:rsidR="000069B4">
        <w:tblPrEx>
          <w:tblBorders>
            <w:left w:val="none" w:sz="0" w:space="0" w:color="auto"/>
            <w:right w:val="none" w:sz="0" w:space="0" w:color="auto"/>
            <w:insideH w:val="none" w:sz="0" w:space="0" w:color="auto"/>
            <w:insideV w:val="none" w:sz="0" w:space="0" w:color="auto"/>
          </w:tblBorders>
        </w:tblPrEx>
        <w:tc>
          <w:tcPr>
            <w:tcW w:w="696" w:type="dxa"/>
            <w:tcBorders>
              <w:top w:val="nil"/>
              <w:left w:val="nil"/>
              <w:bottom w:val="nil"/>
              <w:right w:val="nil"/>
            </w:tcBorders>
          </w:tcPr>
          <w:p w:rsidR="000069B4" w:rsidRDefault="000069B4">
            <w:pPr>
              <w:pStyle w:val="ConsPlusNormal"/>
              <w:jc w:val="center"/>
            </w:pPr>
            <w:r>
              <w:t>7.</w:t>
            </w:r>
          </w:p>
        </w:tc>
        <w:tc>
          <w:tcPr>
            <w:tcW w:w="3742" w:type="dxa"/>
            <w:tcBorders>
              <w:top w:val="nil"/>
              <w:left w:val="nil"/>
              <w:bottom w:val="nil"/>
              <w:right w:val="nil"/>
            </w:tcBorders>
          </w:tcPr>
          <w:p w:rsidR="000069B4" w:rsidRDefault="000069B4">
            <w:pPr>
              <w:pStyle w:val="ConsPlusNormal"/>
            </w:pPr>
            <w:proofErr w:type="gramStart"/>
            <w:r>
              <w:t>Доля населения, получившего жилые помещения и улучшившего жилищные условия в отчетном году, в общей численности населения, состоящего на учете в качестве нуждающегося в жилых помещениях</w:t>
            </w:r>
            <w:proofErr w:type="gramEnd"/>
          </w:p>
        </w:tc>
        <w:tc>
          <w:tcPr>
            <w:tcW w:w="1589" w:type="dxa"/>
            <w:tcBorders>
              <w:top w:val="nil"/>
              <w:left w:val="nil"/>
              <w:bottom w:val="nil"/>
              <w:right w:val="nil"/>
            </w:tcBorders>
          </w:tcPr>
          <w:p w:rsidR="000069B4" w:rsidRDefault="000069B4">
            <w:pPr>
              <w:pStyle w:val="ConsPlusNormal"/>
              <w:jc w:val="center"/>
            </w:pPr>
            <w:r>
              <w:t>процентов</w:t>
            </w:r>
          </w:p>
        </w:tc>
        <w:tc>
          <w:tcPr>
            <w:tcW w:w="1361" w:type="dxa"/>
            <w:tcBorders>
              <w:top w:val="nil"/>
              <w:left w:val="nil"/>
              <w:bottom w:val="nil"/>
              <w:right w:val="nil"/>
            </w:tcBorders>
          </w:tcPr>
          <w:p w:rsidR="000069B4" w:rsidRDefault="000069B4">
            <w:pPr>
              <w:pStyle w:val="ConsPlusNormal"/>
              <w:jc w:val="right"/>
            </w:pPr>
            <w:r>
              <w:t>1,30</w:t>
            </w:r>
          </w:p>
        </w:tc>
        <w:tc>
          <w:tcPr>
            <w:tcW w:w="1584" w:type="dxa"/>
            <w:tcBorders>
              <w:top w:val="nil"/>
              <w:left w:val="nil"/>
              <w:bottom w:val="nil"/>
              <w:right w:val="nil"/>
            </w:tcBorders>
          </w:tcPr>
          <w:p w:rsidR="000069B4" w:rsidRDefault="000069B4">
            <w:pPr>
              <w:pStyle w:val="ConsPlusNormal"/>
              <w:jc w:val="right"/>
            </w:pPr>
            <w:r>
              <w:t>6,80</w:t>
            </w:r>
          </w:p>
        </w:tc>
      </w:tr>
      <w:tr w:rsidR="000069B4">
        <w:tblPrEx>
          <w:tblBorders>
            <w:left w:val="none" w:sz="0" w:space="0" w:color="auto"/>
            <w:right w:val="none" w:sz="0" w:space="0" w:color="auto"/>
            <w:insideH w:val="none" w:sz="0" w:space="0" w:color="auto"/>
            <w:insideV w:val="none" w:sz="0" w:space="0" w:color="auto"/>
          </w:tblBorders>
        </w:tblPrEx>
        <w:tc>
          <w:tcPr>
            <w:tcW w:w="696" w:type="dxa"/>
            <w:tcBorders>
              <w:top w:val="nil"/>
              <w:left w:val="nil"/>
              <w:bottom w:val="nil"/>
              <w:right w:val="nil"/>
            </w:tcBorders>
          </w:tcPr>
          <w:p w:rsidR="000069B4" w:rsidRDefault="000069B4">
            <w:pPr>
              <w:pStyle w:val="ConsPlusNormal"/>
              <w:jc w:val="center"/>
            </w:pPr>
            <w:r>
              <w:t>8.</w:t>
            </w:r>
          </w:p>
        </w:tc>
        <w:tc>
          <w:tcPr>
            <w:tcW w:w="3742" w:type="dxa"/>
            <w:tcBorders>
              <w:top w:val="nil"/>
              <w:left w:val="nil"/>
              <w:bottom w:val="nil"/>
              <w:right w:val="nil"/>
            </w:tcBorders>
          </w:tcPr>
          <w:p w:rsidR="000069B4" w:rsidRDefault="000069B4">
            <w:pPr>
              <w:pStyle w:val="ConsPlusNormal"/>
            </w:pPr>
            <w:r>
              <w:t>Удельная величина потребления холодной воды в многоквартирных домах</w:t>
            </w:r>
          </w:p>
        </w:tc>
        <w:tc>
          <w:tcPr>
            <w:tcW w:w="1589" w:type="dxa"/>
            <w:tcBorders>
              <w:top w:val="nil"/>
              <w:left w:val="nil"/>
              <w:bottom w:val="nil"/>
              <w:right w:val="nil"/>
            </w:tcBorders>
            <w:vAlign w:val="bottom"/>
          </w:tcPr>
          <w:p w:rsidR="000069B4" w:rsidRDefault="000069B4">
            <w:pPr>
              <w:pStyle w:val="ConsPlusNormal"/>
              <w:jc w:val="center"/>
            </w:pPr>
            <w:r>
              <w:t>куб. метров на одного проживающего</w:t>
            </w:r>
          </w:p>
        </w:tc>
        <w:tc>
          <w:tcPr>
            <w:tcW w:w="1361" w:type="dxa"/>
            <w:tcBorders>
              <w:top w:val="nil"/>
              <w:left w:val="nil"/>
              <w:bottom w:val="nil"/>
              <w:right w:val="nil"/>
            </w:tcBorders>
          </w:tcPr>
          <w:p w:rsidR="000069B4" w:rsidRDefault="000069B4">
            <w:pPr>
              <w:pStyle w:val="ConsPlusNormal"/>
              <w:jc w:val="right"/>
            </w:pPr>
            <w:r>
              <w:t>44,80</w:t>
            </w:r>
          </w:p>
        </w:tc>
        <w:tc>
          <w:tcPr>
            <w:tcW w:w="1584" w:type="dxa"/>
            <w:tcBorders>
              <w:top w:val="nil"/>
              <w:left w:val="nil"/>
              <w:bottom w:val="nil"/>
              <w:right w:val="nil"/>
            </w:tcBorders>
          </w:tcPr>
          <w:p w:rsidR="000069B4" w:rsidRDefault="000069B4">
            <w:pPr>
              <w:pStyle w:val="ConsPlusNormal"/>
              <w:jc w:val="right"/>
            </w:pPr>
            <w:r>
              <w:t>28,50</w:t>
            </w:r>
          </w:p>
        </w:tc>
      </w:tr>
    </w:tbl>
    <w:p w:rsidR="000069B4" w:rsidRDefault="000069B4">
      <w:pPr>
        <w:pStyle w:val="ConsPlusNormal"/>
        <w:jc w:val="both"/>
      </w:pPr>
    </w:p>
    <w:p w:rsidR="000069B4" w:rsidRDefault="000069B4">
      <w:pPr>
        <w:pStyle w:val="ConsPlusTitle"/>
        <w:jc w:val="center"/>
        <w:outlineLvl w:val="3"/>
      </w:pPr>
      <w:r>
        <w:t>Интересы основных субъектов стратегического развития</w:t>
      </w:r>
    </w:p>
    <w:p w:rsidR="000069B4" w:rsidRDefault="000069B4">
      <w:pPr>
        <w:pStyle w:val="ConsPlusTitle"/>
        <w:jc w:val="center"/>
      </w:pPr>
      <w:r>
        <w:t>города-курорта Кисловодска</w:t>
      </w:r>
    </w:p>
    <w:p w:rsidR="000069B4" w:rsidRDefault="000069B4">
      <w:pPr>
        <w:pStyle w:val="ConsPlusNormal"/>
        <w:jc w:val="both"/>
      </w:pPr>
    </w:p>
    <w:p w:rsidR="000069B4" w:rsidRDefault="000069B4">
      <w:pPr>
        <w:pStyle w:val="ConsPlusNormal"/>
        <w:ind w:firstLine="540"/>
        <w:jc w:val="both"/>
      </w:pPr>
      <w:r>
        <w:t>Основными субъектами стратегического развития города-курорта Кисловодска являются расположенные на его территории организации санаторно-курортного комплекса, которые разделяются на следующие типы:</w:t>
      </w:r>
    </w:p>
    <w:p w:rsidR="000069B4" w:rsidRDefault="000069B4">
      <w:pPr>
        <w:pStyle w:val="ConsPlusNormal"/>
        <w:spacing w:before="220"/>
        <w:ind w:firstLine="540"/>
        <w:jc w:val="both"/>
      </w:pPr>
      <w:r>
        <w:t>организации санаторно-курортного комплекса, входящие в состав холдинга "Федерация независимых профсоюзов России" (далее - профсоюзные санатории);</w:t>
      </w:r>
    </w:p>
    <w:p w:rsidR="000069B4" w:rsidRDefault="000069B4">
      <w:pPr>
        <w:pStyle w:val="ConsPlusNormal"/>
        <w:spacing w:before="220"/>
        <w:ind w:firstLine="540"/>
        <w:jc w:val="both"/>
      </w:pPr>
      <w:r>
        <w:t>организации санаторно-курортного комплекса, находящиеся в собственности федеральных ведомств, государственных корпораций, крупнейших компаний, за исключением санаториев и курортов силовых ведомств (далее - ведомственные санатории);</w:t>
      </w:r>
    </w:p>
    <w:p w:rsidR="000069B4" w:rsidRDefault="000069B4">
      <w:pPr>
        <w:pStyle w:val="ConsPlusNormal"/>
        <w:spacing w:before="220"/>
        <w:ind w:firstLine="540"/>
        <w:jc w:val="both"/>
      </w:pPr>
      <w:r>
        <w:t>организации санаторно-курортного комплекса, относящиеся к ведению силовых ведомств (далее - спецведомственные санатории);</w:t>
      </w:r>
    </w:p>
    <w:p w:rsidR="000069B4" w:rsidRDefault="000069B4">
      <w:pPr>
        <w:pStyle w:val="ConsPlusNormal"/>
        <w:spacing w:before="220"/>
        <w:ind w:firstLine="540"/>
        <w:jc w:val="both"/>
      </w:pPr>
      <w:r>
        <w:t>организации санаторно-курортного комплекса, принадлежащие частным инвесторам (далее - частные санатории).</w:t>
      </w:r>
    </w:p>
    <w:p w:rsidR="000069B4" w:rsidRDefault="000069B4">
      <w:pPr>
        <w:pStyle w:val="ConsPlusNormal"/>
        <w:spacing w:before="220"/>
        <w:ind w:firstLine="540"/>
        <w:jc w:val="both"/>
      </w:pPr>
      <w:r>
        <w:t>Профсоюзные санатории находятся в стадии долгосрочной трансформации, но стремятся максимально сохранить текущий статус (не привлекают дополнительных инвестиций, сохраняют клиентуру, социальную направленность, невысокую стоимость услуг и невысокие издержки).</w:t>
      </w:r>
    </w:p>
    <w:p w:rsidR="000069B4" w:rsidRDefault="000069B4">
      <w:pPr>
        <w:pStyle w:val="ConsPlusNormal"/>
        <w:spacing w:before="220"/>
        <w:ind w:firstLine="540"/>
        <w:jc w:val="both"/>
      </w:pPr>
      <w:r>
        <w:lastRenderedPageBreak/>
        <w:t>Ведомственные санатории также находятся в стадии трансформации с возможным разделением на две группы: сильные ведомственные санатории (санатории, для которых ведомственные цели не менее значимы, чем экономические) и коммерциализированные ведомственные санатории (санатории, для которых ведомства будут применять стратегии коммерциализации и приватизации).</w:t>
      </w:r>
    </w:p>
    <w:p w:rsidR="000069B4" w:rsidRDefault="000069B4">
      <w:pPr>
        <w:pStyle w:val="ConsPlusNormal"/>
        <w:spacing w:before="220"/>
        <w:ind w:firstLine="540"/>
        <w:jc w:val="both"/>
      </w:pPr>
      <w:r>
        <w:t>Спецведомственные санатории будут продолжать развиваться с преимущественной ориентацией на возможность оздоровления, лечения персонала учреждений силовых ведомств, практикуя частичное коммерческое заселение для частичного покрытия издержек, если это не мешает реализации специальных целей.</w:t>
      </w:r>
    </w:p>
    <w:p w:rsidR="000069B4" w:rsidRDefault="000069B4">
      <w:pPr>
        <w:pStyle w:val="ConsPlusNormal"/>
        <w:spacing w:before="220"/>
        <w:ind w:firstLine="540"/>
        <w:jc w:val="both"/>
      </w:pPr>
      <w:r>
        <w:t>Частные санатории в наибольшей степени заинтересованы в развитии города-курорта Кисловодска как премиального курорта с высокой круглогодичной загрузкой, привлекающего наиболее платежеспособные группы потребителей.</w:t>
      </w:r>
    </w:p>
    <w:p w:rsidR="000069B4" w:rsidRDefault="000069B4">
      <w:pPr>
        <w:pStyle w:val="ConsPlusNormal"/>
        <w:spacing w:before="220"/>
        <w:ind w:firstLine="540"/>
        <w:jc w:val="both"/>
      </w:pPr>
      <w:r>
        <w:t>Для города-курорта Кисловодска важно выстраивать следующие направления взаимодействия с основными субъектами стратегического развития:</w:t>
      </w:r>
    </w:p>
    <w:p w:rsidR="000069B4" w:rsidRDefault="000069B4">
      <w:pPr>
        <w:pStyle w:val="ConsPlusNormal"/>
        <w:spacing w:before="220"/>
        <w:ind w:firstLine="540"/>
        <w:jc w:val="both"/>
      </w:pPr>
      <w:r>
        <w:t>в отношении профсоюзных санаториев - поддерживать курс на трансформацию и переход части санаториев в формат "санатории, нуждающиеся в реконструкции и (или) реорганизации";</w:t>
      </w:r>
    </w:p>
    <w:p w:rsidR="000069B4" w:rsidRDefault="000069B4">
      <w:pPr>
        <w:pStyle w:val="ConsPlusNormal"/>
        <w:spacing w:before="220"/>
        <w:ind w:firstLine="540"/>
        <w:jc w:val="both"/>
      </w:pPr>
      <w:r>
        <w:t>в отношении ведомственных санаториев - поддерживать курс на трансформацию группы, рассматривать коммерциализированные ведомственные санатории в качестве потенциальных объектов для привлечения внешних инвесторов;</w:t>
      </w:r>
    </w:p>
    <w:p w:rsidR="000069B4" w:rsidRDefault="000069B4">
      <w:pPr>
        <w:pStyle w:val="ConsPlusNormal"/>
        <w:spacing w:before="220"/>
        <w:ind w:firstLine="540"/>
        <w:jc w:val="both"/>
      </w:pPr>
      <w:r>
        <w:t>в отношении сильных ведомственных санаториев - выстраивать долгосрочную политику партнерства, обеспечивающую доходы местного бюджета, постоянную загрузку санаториев отдыхающими как потенциальными клиентами для других сфер городской экономики, развитие делового (конгрессного) туризма;</w:t>
      </w:r>
    </w:p>
    <w:p w:rsidR="000069B4" w:rsidRDefault="000069B4">
      <w:pPr>
        <w:pStyle w:val="ConsPlusNormal"/>
        <w:spacing w:before="220"/>
        <w:ind w:firstLine="540"/>
        <w:jc w:val="both"/>
      </w:pPr>
      <w:r>
        <w:t xml:space="preserve">в отношении частных санаториев, как наиболее значимых партнеров по совместному развитию города-курорта Кисловодска, с </w:t>
      </w:r>
      <w:proofErr w:type="gramStart"/>
      <w:r>
        <w:t>которыми</w:t>
      </w:r>
      <w:proofErr w:type="gramEnd"/>
      <w:r>
        <w:t xml:space="preserve"> город-курорт Кисловодск должен взаимодействовать в первую очередь, - вовлекать их в реализацию настоящей Стратегии.</w:t>
      </w:r>
    </w:p>
    <w:p w:rsidR="000069B4" w:rsidRDefault="000069B4">
      <w:pPr>
        <w:pStyle w:val="ConsPlusNormal"/>
        <w:spacing w:before="220"/>
        <w:ind w:firstLine="540"/>
        <w:jc w:val="both"/>
      </w:pPr>
      <w:r>
        <w:t xml:space="preserve">Среди санаториев могут выделяться те, которые нуждаются в реконструкции и (или) реорганизации. </w:t>
      </w:r>
      <w:proofErr w:type="gramStart"/>
      <w:r>
        <w:t>Они представляют собой потенциальные объекты для привлечения инвестиций, по которым администрация города-курорта Кисловодска совместно с государственным унитарным предприятием Ставропольского края "Корпорация развития Ставропольского края" и органами исполнительной власти Ставропольского края (далее соответственно - Корпорация развития края, ОИВ края) должны разработать "дорожную карту" действий по запуску и реконструкции долгостроящихся и недостроенных зданий и сооружений.</w:t>
      </w:r>
      <w:proofErr w:type="gramEnd"/>
    </w:p>
    <w:p w:rsidR="000069B4" w:rsidRDefault="000069B4">
      <w:pPr>
        <w:pStyle w:val="ConsPlusNormal"/>
        <w:jc w:val="both"/>
      </w:pPr>
    </w:p>
    <w:p w:rsidR="000069B4" w:rsidRDefault="000069B4">
      <w:pPr>
        <w:pStyle w:val="ConsPlusTitle"/>
        <w:jc w:val="center"/>
        <w:outlineLvl w:val="2"/>
      </w:pPr>
      <w:r>
        <w:t>3. Развитие МСП</w:t>
      </w:r>
    </w:p>
    <w:p w:rsidR="000069B4" w:rsidRDefault="000069B4">
      <w:pPr>
        <w:pStyle w:val="ConsPlusNormal"/>
        <w:jc w:val="both"/>
      </w:pPr>
    </w:p>
    <w:p w:rsidR="000069B4" w:rsidRDefault="000069B4">
      <w:pPr>
        <w:pStyle w:val="ConsPlusNormal"/>
        <w:ind w:firstLine="540"/>
        <w:jc w:val="both"/>
      </w:pPr>
      <w:r>
        <w:t>За период с 2014 года по 2017 год количество субъектов МСП увеличилось на 144 единицы.</w:t>
      </w:r>
    </w:p>
    <w:p w:rsidR="000069B4" w:rsidRDefault="000069B4">
      <w:pPr>
        <w:pStyle w:val="ConsPlusNormal"/>
        <w:spacing w:before="220"/>
        <w:ind w:firstLine="540"/>
        <w:jc w:val="both"/>
      </w:pPr>
      <w:r>
        <w:t>Максимальное значение данного показателя отмечено в 2016 году, на 10 тыс. человек населения города-курорта Кисловодска приходилось 373,5 субъекта МСП.</w:t>
      </w:r>
    </w:p>
    <w:p w:rsidR="000069B4" w:rsidRDefault="000069B4">
      <w:pPr>
        <w:pStyle w:val="ConsPlusNormal"/>
        <w:spacing w:before="220"/>
        <w:ind w:firstLine="540"/>
        <w:jc w:val="both"/>
      </w:pPr>
      <w:r>
        <w:t>В 2014 году количество субъектов МСП составило 5035 единиц, в том числе индивидуальных предпринимателей, крестьянско-фермерских хозяйств (далее - КФХ) - 4362 единицы.</w:t>
      </w:r>
    </w:p>
    <w:p w:rsidR="000069B4" w:rsidRDefault="000069B4">
      <w:pPr>
        <w:pStyle w:val="ConsPlusNormal"/>
        <w:spacing w:before="220"/>
        <w:ind w:firstLine="540"/>
        <w:jc w:val="both"/>
      </w:pPr>
      <w:r>
        <w:t>В 2017 году наблюдается снижение количества индивидуальных предпринимателей и КФХ до 3826 единиц, или на 12,3 процента. При этом наблюдался значительный рост субъектов МСП до 1353 единиц, или более чем в два раза.</w:t>
      </w:r>
    </w:p>
    <w:p w:rsidR="000069B4" w:rsidRDefault="000069B4">
      <w:pPr>
        <w:pStyle w:val="ConsPlusNormal"/>
        <w:spacing w:before="220"/>
        <w:ind w:firstLine="540"/>
        <w:jc w:val="both"/>
      </w:pPr>
      <w:proofErr w:type="gramStart"/>
      <w:r>
        <w:lastRenderedPageBreak/>
        <w:t>Доля занятых на предприятиях МСП среди всех занятых в городе-курорте Кисловодске выше, чем в Ставропольском крае и Российской Федерации в целом.</w:t>
      </w:r>
      <w:proofErr w:type="gramEnd"/>
      <w:r>
        <w:t xml:space="preserve"> В 2017 году данный показатель в городе-курорте Кисловодске был равен 30,9 процента, в Ставропольском крае и Российской Федерации - 13,8 процента и 17,1 процента соответственно.</w:t>
      </w:r>
    </w:p>
    <w:p w:rsidR="000069B4" w:rsidRDefault="000069B4">
      <w:pPr>
        <w:pStyle w:val="ConsPlusNormal"/>
        <w:spacing w:before="220"/>
        <w:ind w:firstLine="540"/>
        <w:jc w:val="both"/>
      </w:pPr>
      <w:r>
        <w:t>Риском для социально-экономического положения города-курорта Кисловодска являются проблемы, связанные с неустойчивостью МСП. Сокращение числа работников на предприятиях МСП может вызвать значительное высвобождение работников, которое может привести к росту социальной напряженности. С другой стороны, высокая доля занятости в сфере МСП снижает зависимость от отдельных предприятий, расположенных на территории города-курорта Кисловодска.</w:t>
      </w:r>
    </w:p>
    <w:p w:rsidR="000069B4" w:rsidRDefault="000069B4">
      <w:pPr>
        <w:pStyle w:val="ConsPlusNormal"/>
        <w:spacing w:before="220"/>
        <w:ind w:firstLine="540"/>
        <w:jc w:val="both"/>
      </w:pPr>
      <w:r>
        <w:t>МСП в городе-курорте Кисловодске реализует свою деятельность в строительстве, торговле, общественном питании, оказании бытовых услуг, производстве потребительских товаров. Данные виды экономической деятельности в значительной степени влияют на привлекательность городской среды для жителей города-курорта Кисловодска и туристов.</w:t>
      </w:r>
    </w:p>
    <w:p w:rsidR="000069B4" w:rsidRDefault="000069B4">
      <w:pPr>
        <w:pStyle w:val="ConsPlusNormal"/>
        <w:spacing w:before="220"/>
        <w:ind w:firstLine="540"/>
        <w:jc w:val="both"/>
      </w:pPr>
      <w:r>
        <w:t xml:space="preserve">В 2017 году более трети (34,5 процента) пополнения местного бюджета связано с деятельностью МСП. При развитии МСП будет увеличиваться доля собственных налоговых и неналоговых доходов местного </w:t>
      </w:r>
      <w:proofErr w:type="gramStart"/>
      <w:r>
        <w:t>бюджета</w:t>
      </w:r>
      <w:proofErr w:type="gramEnd"/>
      <w:r>
        <w:t xml:space="preserve"> и снижаться зависимость от межбюджетных трансфертов.</w:t>
      </w:r>
    </w:p>
    <w:p w:rsidR="000069B4" w:rsidRDefault="000069B4">
      <w:pPr>
        <w:pStyle w:val="ConsPlusNormal"/>
        <w:spacing w:before="220"/>
        <w:ind w:firstLine="540"/>
        <w:jc w:val="both"/>
      </w:pPr>
      <w:r>
        <w:t xml:space="preserve">В результате изменений в бюджетном и налоговом законодательстве </w:t>
      </w:r>
      <w:proofErr w:type="gramStart"/>
      <w:r>
        <w:t>начиная с 2012 года в местный бюджет от субъектов МСП стал поступать только</w:t>
      </w:r>
      <w:proofErr w:type="gramEnd"/>
      <w:r>
        <w:t xml:space="preserve"> единый налог на вмененный доход, что значительно отразилось в объеме налоговых поступлений в местный бюджет от субъектов МСП.</w:t>
      </w:r>
    </w:p>
    <w:p w:rsidR="000069B4" w:rsidRDefault="000069B4">
      <w:pPr>
        <w:pStyle w:val="ConsPlusNormal"/>
        <w:spacing w:before="220"/>
        <w:ind w:firstLine="540"/>
        <w:jc w:val="both"/>
      </w:pPr>
      <w:r>
        <w:t xml:space="preserve">Доля налоговых поступлений в местный бюджет от деятельности субъектов МСП в общем объеме налоговых поступлений в 2017 году составила 34,4 процента (159,1 </w:t>
      </w:r>
      <w:proofErr w:type="gramStart"/>
      <w:r>
        <w:t>млн</w:t>
      </w:r>
      <w:proofErr w:type="gramEnd"/>
      <w:r>
        <w:t xml:space="preserve"> рублей).</w:t>
      </w:r>
    </w:p>
    <w:p w:rsidR="000069B4" w:rsidRDefault="000069B4">
      <w:pPr>
        <w:pStyle w:val="ConsPlusNormal"/>
        <w:spacing w:before="220"/>
        <w:ind w:firstLine="540"/>
        <w:jc w:val="both"/>
      </w:pPr>
      <w:r>
        <w:t>Малый бизнес в значительной степени связан с обеспечением занятости населения города-курорта Кисловодска и формированием налоговых доходов местного бюджета. В 2017 году 30,9 процента всех занятых в городе-курорте Кисловодске работали в сфере МСП, что выше среднекраевого уровня.</w:t>
      </w:r>
    </w:p>
    <w:p w:rsidR="000069B4" w:rsidRDefault="000069B4">
      <w:pPr>
        <w:pStyle w:val="ConsPlusNormal"/>
        <w:jc w:val="both"/>
      </w:pPr>
    </w:p>
    <w:p w:rsidR="000069B4" w:rsidRDefault="000069B4">
      <w:pPr>
        <w:pStyle w:val="ConsPlusTitle"/>
        <w:jc w:val="center"/>
        <w:outlineLvl w:val="2"/>
      </w:pPr>
      <w:r>
        <w:t>4. Трудовые ресурсы и доходы населения</w:t>
      </w:r>
    </w:p>
    <w:p w:rsidR="000069B4" w:rsidRDefault="000069B4">
      <w:pPr>
        <w:pStyle w:val="ConsPlusNormal"/>
        <w:jc w:val="both"/>
      </w:pPr>
    </w:p>
    <w:p w:rsidR="000069B4" w:rsidRDefault="000069B4">
      <w:pPr>
        <w:pStyle w:val="ConsPlusNormal"/>
        <w:ind w:firstLine="540"/>
        <w:jc w:val="both"/>
      </w:pPr>
      <w:r>
        <w:t xml:space="preserve">Рынок труда характеризуется относительно невысокими показателями уровня зарегистрированной безработицы и коэффициента напряженности на рынке труда. Уровень зарегистрированной безработицы в городе-курорте Кисловодске за 2017 год составил 0,5 процента, что ниже среднекраевого значения на 0,4 </w:t>
      </w:r>
      <w:proofErr w:type="gramStart"/>
      <w:r>
        <w:t>процентных</w:t>
      </w:r>
      <w:proofErr w:type="gramEnd"/>
      <w:r>
        <w:t xml:space="preserve"> пункта (краевой показатель составил 0,9 процента).</w:t>
      </w:r>
    </w:p>
    <w:p w:rsidR="000069B4" w:rsidRDefault="000069B4">
      <w:pPr>
        <w:pStyle w:val="ConsPlusNormal"/>
        <w:spacing w:before="220"/>
        <w:ind w:firstLine="540"/>
        <w:jc w:val="both"/>
      </w:pPr>
      <w:r>
        <w:t>Растет дефицит высококвалифицированных кадров от специалистов до рабочих. Происходит отток и старение профессиональных кадров. С 2015 года из города-курорта Кисловодска уезжает больше людей, чем приезжает. По результатам опросов и интервью это в основном касается наиболее активной и образованной молодежи.</w:t>
      </w:r>
    </w:p>
    <w:p w:rsidR="000069B4" w:rsidRDefault="000069B4">
      <w:pPr>
        <w:pStyle w:val="ConsPlusNormal"/>
        <w:spacing w:before="220"/>
        <w:ind w:firstLine="540"/>
        <w:jc w:val="both"/>
      </w:pPr>
      <w:r>
        <w:t xml:space="preserve">Уровень производительности труда в большинстве отраслей экономики относительно низкий, что обусловливает невысокий уровень заработных </w:t>
      </w:r>
      <w:proofErr w:type="gramStart"/>
      <w:r>
        <w:t>плат и неэффективную структуру занятости населения города-курорта Кисловодска</w:t>
      </w:r>
      <w:proofErr w:type="gramEnd"/>
      <w:r>
        <w:t>. Средняя заработная плата работников в городе-курорте Кисловодске несколько выше средней заработной платы в Ставропольском крае (в 2017 году в городе-курорте Кисловодске она составляла 28938 рублей при средней заработной плате в Ставропольском крае 25055,3 рубля), но ниже средней заработной платы по Российской Федерации, которая составляла 44907,1 рубля.</w:t>
      </w:r>
    </w:p>
    <w:p w:rsidR="000069B4" w:rsidRDefault="000069B4">
      <w:pPr>
        <w:pStyle w:val="ConsPlusNormal"/>
        <w:spacing w:before="220"/>
        <w:ind w:firstLine="540"/>
        <w:jc w:val="both"/>
      </w:pPr>
      <w:r>
        <w:lastRenderedPageBreak/>
        <w:t xml:space="preserve">Средняя производительность труда в городе-курорте Кисловодске (994 тыс. рублей на одного занятого) выше, чем по Ставропольскому краю в целом (718 тыс. рублей на одного занятого), но значительно уступает среднему уровню по Российской Федерации (1,5 </w:t>
      </w:r>
      <w:proofErr w:type="gramStart"/>
      <w:r>
        <w:t>млн</w:t>
      </w:r>
      <w:proofErr w:type="gramEnd"/>
      <w:r>
        <w:t xml:space="preserve"> рублей на одного занятого). Наиболее высокие значения производительности труда в городе-курорте Кисловодске характерны для сельского хозяйства (4,3 </w:t>
      </w:r>
      <w:proofErr w:type="gramStart"/>
      <w:r>
        <w:t>млн</w:t>
      </w:r>
      <w:proofErr w:type="gramEnd"/>
      <w:r>
        <w:t xml:space="preserve"> рублей на одного занятого), производства и распределения электроэнергии, газа и воды (2,2 млн рублей на одного занятого), обрабатывающих производств (1,7 млн рублей на одного занятого) и строительства (1,4 млн рублей на одного занятого). Виды экономической деятельности, относящиеся к третичному сектору экономики, характеризуются наименьшей производительностью труда как по сравнению </w:t>
      </w:r>
      <w:proofErr w:type="gramStart"/>
      <w:r>
        <w:t>с</w:t>
      </w:r>
      <w:proofErr w:type="gramEnd"/>
      <w:r>
        <w:t xml:space="preserve"> </w:t>
      </w:r>
      <w:proofErr w:type="gramStart"/>
      <w:r>
        <w:t>региональным</w:t>
      </w:r>
      <w:proofErr w:type="gramEnd"/>
      <w:r>
        <w:t xml:space="preserve"> и среднероссийским уровнями, так и по отношению к другим видам экономической деятельности внутри города-курорта Кисловодска.</w:t>
      </w:r>
    </w:p>
    <w:p w:rsidR="000069B4" w:rsidRDefault="000069B4">
      <w:pPr>
        <w:pStyle w:val="ConsPlusNormal"/>
        <w:spacing w:before="220"/>
        <w:ind w:firstLine="540"/>
        <w:jc w:val="both"/>
      </w:pPr>
      <w:r>
        <w:t>Наибольшее снижение производительности труда отмечается в видах экономической деятельности, связанных с операциями с недвижимостью и деятельностью в области информации и связи. Единственным видом экономической деятельности, в котором характерно повышение производительности труда, является предоставление прочих услуг. В экономике города-курорта Кисловодска данный вид деятельности не имеет значительного веса и представлен незначительным количеством предприятий. Показатель производительности труда в городе-курорте Кисловодске в большинстве видов экономической деятельности характеризуется снижением за период с 2010 года по 2015 год.</w:t>
      </w:r>
    </w:p>
    <w:p w:rsidR="000069B4" w:rsidRDefault="000069B4">
      <w:pPr>
        <w:pStyle w:val="ConsPlusNormal"/>
        <w:spacing w:before="220"/>
        <w:ind w:firstLine="540"/>
        <w:jc w:val="both"/>
      </w:pPr>
      <w:r>
        <w:t>Динамика производительности труда за 2014 - 2017 годы характеризуется наибольшим значением показателя производительности труда для обрабатывающей промышленности (5201 тыс. рублей на одного занятого) и для экономической деятельности, связанной с операциями с недвижимостью (3877 тыс. рублей на одного занятого). Наименьшие значения характерны для образования (103 тыс. рублей на одного занятого). Здравоохранение, которое имеет исключительное значение для экономики города-курорта Кисловодска, имеет показатели производительности труда ниже среднего значения (935 тыс. рублей на одного занятого).</w:t>
      </w:r>
    </w:p>
    <w:p w:rsidR="000069B4" w:rsidRDefault="000069B4">
      <w:pPr>
        <w:pStyle w:val="ConsPlusNormal"/>
        <w:spacing w:before="220"/>
        <w:ind w:firstLine="540"/>
        <w:jc w:val="both"/>
      </w:pPr>
      <w:r>
        <w:t>Заработная плата работников организаций (без субъектов малого предпринимательства) в городе-курорте Кисловодске в 2017 году составляла 29010,6 рубля, что составляет 104,2 процента к уровню 2016 года. За аналогичный период в Ставропольском крае заработная плата работников организаций (без субъектов малого предпринимательства) составляла 29140,7 рубля.</w:t>
      </w:r>
    </w:p>
    <w:p w:rsidR="000069B4" w:rsidRDefault="000069B4">
      <w:pPr>
        <w:pStyle w:val="ConsPlusNormal"/>
        <w:spacing w:before="220"/>
        <w:ind w:firstLine="540"/>
        <w:jc w:val="both"/>
      </w:pPr>
      <w:proofErr w:type="gramStart"/>
      <w:r>
        <w:t>В разрезе отраслей заработная плата в городе-курорте Кисловодске превышает среднекраевой показатель по следующим отраслям: операции с недвижимым имуществом - на 40,7 процента; предоставление прочих услуг - на 28,4 процента; оптовая и розничная торговля, ремонт - на 21,3 процента; здравоохранение - на 16 процентов; образование - на 13,8 процента; производство и распределение электроэнергии, газа и воды - на 12,1 процента;</w:t>
      </w:r>
      <w:proofErr w:type="gramEnd"/>
      <w:r>
        <w:t xml:space="preserve"> гостиницы и рестораны - на 8,1 процента.</w:t>
      </w:r>
    </w:p>
    <w:p w:rsidR="000069B4" w:rsidRDefault="000069B4">
      <w:pPr>
        <w:pStyle w:val="ConsPlusNormal"/>
        <w:spacing w:before="220"/>
        <w:ind w:firstLine="540"/>
        <w:jc w:val="both"/>
      </w:pPr>
      <w:r>
        <w:t>В данных условиях происходит отток наиболее перспективных и талантливых молодых специалистов в другие города и регионы Российской Федерации с более высоким уровнем заработной платы и комфортными условиями проживания.</w:t>
      </w:r>
    </w:p>
    <w:p w:rsidR="000069B4" w:rsidRDefault="000069B4">
      <w:pPr>
        <w:pStyle w:val="ConsPlusNormal"/>
        <w:jc w:val="both"/>
      </w:pPr>
    </w:p>
    <w:p w:rsidR="000069B4" w:rsidRDefault="000069B4">
      <w:pPr>
        <w:pStyle w:val="ConsPlusTitle"/>
        <w:jc w:val="center"/>
        <w:outlineLvl w:val="2"/>
      </w:pPr>
      <w:r>
        <w:t>5. Природные ресурсы и экология</w:t>
      </w:r>
    </w:p>
    <w:p w:rsidR="000069B4" w:rsidRDefault="000069B4">
      <w:pPr>
        <w:pStyle w:val="ConsPlusNormal"/>
        <w:jc w:val="both"/>
      </w:pPr>
    </w:p>
    <w:p w:rsidR="000069B4" w:rsidRDefault="000069B4">
      <w:pPr>
        <w:pStyle w:val="ConsPlusNormal"/>
        <w:ind w:firstLine="540"/>
        <w:jc w:val="both"/>
      </w:pPr>
      <w:r>
        <w:t>Высота и рельеф города-курорта Кисловодска создают неповторимые благоприятные условия для существования и развития города-курорта Кисловодска.</w:t>
      </w:r>
    </w:p>
    <w:p w:rsidR="000069B4" w:rsidRDefault="000069B4">
      <w:pPr>
        <w:pStyle w:val="ConsPlusNormal"/>
        <w:spacing w:before="220"/>
        <w:ind w:firstLine="540"/>
        <w:jc w:val="both"/>
      </w:pPr>
      <w:r>
        <w:t>В сравнении с другими городами Ставропольского края экологическая ситуация в городе-курорте Кисловодске может быть охарактеризована как относительно благополучная.</w:t>
      </w:r>
    </w:p>
    <w:p w:rsidR="000069B4" w:rsidRDefault="000069B4">
      <w:pPr>
        <w:pStyle w:val="ConsPlusNormal"/>
        <w:spacing w:before="220"/>
        <w:ind w:firstLine="540"/>
        <w:jc w:val="both"/>
      </w:pPr>
      <w:r>
        <w:t xml:space="preserve">Наибольший вклад в загрязнение атмосферного воздуха в городе-курорте Кисловодске вносит автотранспорт. Вместе с ростом количества автотранспорта растет и его доля в общем </w:t>
      </w:r>
      <w:r>
        <w:lastRenderedPageBreak/>
        <w:t>объеме выбросов загрязняющих веществ, достигая более 90 процентов от общего загрязнения воздушного бассейна. Основной вклад в выбросы загрязняющих веществ от стационарных источников (не более 5 процентов от общего объема) вносят предприятия энергетического сектора.</w:t>
      </w:r>
    </w:p>
    <w:p w:rsidR="000069B4" w:rsidRDefault="000069B4">
      <w:pPr>
        <w:pStyle w:val="ConsPlusNormal"/>
        <w:spacing w:before="220"/>
        <w:ind w:firstLine="540"/>
        <w:jc w:val="both"/>
      </w:pPr>
      <w:r>
        <w:t>Воздух агломерации Кавказских Минеральных Вод имеет низкую степень загрязнения, поскольку индекс загрязнения атмосферы составляет меньше 5, для города-курорта Кисловодска - 3,1, предельно допустимая концентрация отдельных загрязнителей не превышает 1.</w:t>
      </w:r>
    </w:p>
    <w:p w:rsidR="000069B4" w:rsidRDefault="000069B4">
      <w:pPr>
        <w:pStyle w:val="ConsPlusNormal"/>
        <w:spacing w:before="220"/>
        <w:ind w:firstLine="540"/>
        <w:jc w:val="both"/>
      </w:pPr>
      <w:r>
        <w:t>Защитную функцию для природных объектов города-курорта Кисловодска выполняют леса города-курорта Кисловодска, которые входят в состав природного экологического каркаса Ставропольского края, обеспечивают формирование источников лечебных минеральных вод в регионе Кавказских Минеральных Вод (далее - регион КМВ), имеют важное рекреационное, средообразующее, санитарно-гигиеническое, водоохранное, почвозащитное и социально-экономическое значение. На территории города-курорта Кисловодска находится 2578,5 га лесов, расположенных на землях населенных пунктов.</w:t>
      </w:r>
    </w:p>
    <w:p w:rsidR="000069B4" w:rsidRDefault="000069B4">
      <w:pPr>
        <w:pStyle w:val="ConsPlusNormal"/>
        <w:spacing w:before="220"/>
        <w:ind w:firstLine="540"/>
        <w:jc w:val="both"/>
      </w:pPr>
      <w:r>
        <w:t>Гидроминеральная база на территории города-курорта Кисловодска значительна. Балансовые эксплуатационные запасы Кисловодского месторождения минеральных вод составляют 2394 куб. метров в сутки. Это составляет около 15 процентов всех утвержденных балансовых эксплуатационных запасов месторождений и участков минеральных вод в границах Ставропольской части региона КМВ. Общий объем водоотбора в Кисловодском месторождении минеральных вод составляет 818,8 куб. метров в сутки. Это позволяет наращивать мощности санаторно-курортного комплекса и промышленного розлива минеральной воды.</w:t>
      </w:r>
    </w:p>
    <w:p w:rsidR="000069B4" w:rsidRDefault="000069B4">
      <w:pPr>
        <w:pStyle w:val="ConsPlusNormal"/>
        <w:spacing w:before="220"/>
        <w:ind w:firstLine="540"/>
        <w:jc w:val="both"/>
      </w:pPr>
      <w:r>
        <w:t>Существенная часть территории города-курорта Кисловодска расположена в зонах с особыми условиями использования территории и в границах особо охраняемых природных территорий.</w:t>
      </w:r>
    </w:p>
    <w:p w:rsidR="000069B4" w:rsidRDefault="000069B4">
      <w:pPr>
        <w:pStyle w:val="ConsPlusNormal"/>
        <w:spacing w:before="220"/>
        <w:ind w:firstLine="540"/>
        <w:jc w:val="both"/>
      </w:pPr>
      <w:r>
        <w:t>Часть жилой и санаторно-курортной территории города-курорта Кисловодска попадает в первую зону горно-санитарной охраны месторождений лечебных минеральных вод.</w:t>
      </w:r>
    </w:p>
    <w:p w:rsidR="000069B4" w:rsidRDefault="000069B4">
      <w:pPr>
        <w:pStyle w:val="ConsPlusNormal"/>
        <w:spacing w:before="220"/>
        <w:ind w:firstLine="540"/>
        <w:jc w:val="both"/>
      </w:pPr>
      <w:r>
        <w:t>В первую зону горно-санитарной охраны месторождений лечебных минеральных вод попадает значительная часть территории федерального государственного бюджетного учреждения "Национальный парк "Кисловодский" (далее - Национальный парк), Нарзанная галерея, территории вдоль рек Березовой и Ольховки. Практически вся территория города-курорта Кисловодска, за исключением северо-восточной части и поселка Белореченского, входит во вторую зону горно-санитарной охраны.</w:t>
      </w:r>
    </w:p>
    <w:p w:rsidR="000069B4" w:rsidRDefault="000069B4">
      <w:pPr>
        <w:pStyle w:val="ConsPlusNormal"/>
        <w:spacing w:before="220"/>
        <w:ind w:firstLine="540"/>
        <w:jc w:val="both"/>
      </w:pPr>
      <w:r>
        <w:t>Санаторно-курортная зона расположена в центральной части города-курорта Кисловодска.</w:t>
      </w:r>
    </w:p>
    <w:p w:rsidR="000069B4" w:rsidRDefault="000069B4">
      <w:pPr>
        <w:pStyle w:val="ConsPlusNormal"/>
        <w:spacing w:before="220"/>
        <w:ind w:firstLine="540"/>
        <w:jc w:val="both"/>
      </w:pPr>
      <w:r>
        <w:t>Развитая речная сеть города-курорта Кисловодска обладает водоохранными зонами со своими регламентами использования.</w:t>
      </w:r>
    </w:p>
    <w:p w:rsidR="000069B4" w:rsidRDefault="000069B4">
      <w:pPr>
        <w:pStyle w:val="ConsPlusNormal"/>
        <w:spacing w:before="220"/>
        <w:ind w:firstLine="540"/>
        <w:jc w:val="both"/>
      </w:pPr>
      <w:r>
        <w:t>Существенная часть территории города-курорта Кисловодска, находящаяся в центре, расположена в охранных зонах объектов культурного наследия, которые устанавливают ограничения и регламенты в ее развитии. Территория Национального парка, расположенная в центральной части города-курорта Кисловодска и относящаяся к особо охраняемым природным территориям, имеет также значительные ограничения в ее развитии и использовании. Территория города-курорта Кисловодска разбита на зоны и имеет свой регламент использования. Также на территории города-курорта Кисловодска расположены памятники природы со своими охранными зонами.</w:t>
      </w:r>
    </w:p>
    <w:p w:rsidR="000069B4" w:rsidRDefault="000069B4">
      <w:pPr>
        <w:pStyle w:val="ConsPlusNormal"/>
        <w:spacing w:before="220"/>
        <w:ind w:firstLine="540"/>
        <w:jc w:val="both"/>
      </w:pPr>
      <w:r>
        <w:t>Один из основных источников загрязнения водного бассейна - стоки ливневой канализации. При этом ливневая канализация не охватывает всю территорию города-курорта Кисловодска и не предусматривает очистку стоков перед сбросом в реки, протекающие по территории города-</w:t>
      </w:r>
      <w:r>
        <w:lastRenderedPageBreak/>
        <w:t>курорта Кисловодска.</w:t>
      </w:r>
    </w:p>
    <w:p w:rsidR="000069B4" w:rsidRDefault="000069B4">
      <w:pPr>
        <w:pStyle w:val="ConsPlusNormal"/>
        <w:spacing w:before="220"/>
        <w:ind w:firstLine="540"/>
        <w:jc w:val="both"/>
      </w:pPr>
      <w:r>
        <w:t>Самоочищающая способность рек низка, защищенность верхних водоносных горизонтов как пресных, так и минеральных подземных вод является слабой.</w:t>
      </w:r>
    </w:p>
    <w:p w:rsidR="000069B4" w:rsidRDefault="000069B4">
      <w:pPr>
        <w:pStyle w:val="ConsPlusNormal"/>
        <w:spacing w:before="220"/>
        <w:ind w:firstLine="540"/>
        <w:jc w:val="both"/>
      </w:pPr>
      <w:r>
        <w:t>Потеря водного зеркала города-курорта Кисловодска в связи с утратой природных комплексов Старого и Нового озер негативно отражается на рекреационных возможностях города-курорта Кисловодска.</w:t>
      </w:r>
    </w:p>
    <w:p w:rsidR="000069B4" w:rsidRDefault="000069B4">
      <w:pPr>
        <w:pStyle w:val="ConsPlusNormal"/>
        <w:spacing w:before="220"/>
        <w:ind w:firstLine="540"/>
        <w:jc w:val="both"/>
      </w:pPr>
      <w:r>
        <w:t xml:space="preserve">Значительная доля частной неблагоустроенной старой застройки находится в черте города-курорта Кисловодска, в </w:t>
      </w:r>
      <w:proofErr w:type="gramStart"/>
      <w:r>
        <w:t>связи</w:t>
      </w:r>
      <w:proofErr w:type="gramEnd"/>
      <w:r>
        <w:t xml:space="preserve"> с чем стоки в почву попадают без очистки, что приводит к эрозии почвы.</w:t>
      </w:r>
    </w:p>
    <w:p w:rsidR="000069B4" w:rsidRDefault="000069B4">
      <w:pPr>
        <w:pStyle w:val="ConsPlusNormal"/>
        <w:spacing w:before="220"/>
        <w:ind w:firstLine="540"/>
        <w:jc w:val="both"/>
      </w:pPr>
      <w:r>
        <w:t>Водный бассейн загрязняется хозяйственно-бытовыми сточными водами, в том числе по причине размещения в зонах горно-санитарной охраны поселков с неблагоустроенным жилым сектором и личными приусадебными хозяйствами. Это негативно влияет на состояние минеральной базы и водных ресурсов.</w:t>
      </w:r>
    </w:p>
    <w:p w:rsidR="000069B4" w:rsidRDefault="000069B4">
      <w:pPr>
        <w:pStyle w:val="ConsPlusNormal"/>
        <w:spacing w:before="220"/>
        <w:ind w:firstLine="540"/>
        <w:jc w:val="both"/>
      </w:pPr>
      <w:r>
        <w:t>Атмосферный воздух в городе-курорте Кисловодске характеризуется низкой самоочищающей способностью, которая обусловлена расположением города-курорта Кисловодска в котловине, окруженной горами, малыми скоростями ветра и частыми штилями. В связи с этим окружающая среда города-курорта Кисловодска уязвима при воздействии на нее природных и техногенных факторов.</w:t>
      </w:r>
    </w:p>
    <w:p w:rsidR="000069B4" w:rsidRDefault="000069B4">
      <w:pPr>
        <w:pStyle w:val="ConsPlusNormal"/>
        <w:spacing w:before="220"/>
        <w:ind w:firstLine="540"/>
        <w:jc w:val="both"/>
      </w:pPr>
      <w:r>
        <w:t>На состояние экологии города-курорта Кисловодска негативно влияют рост численности местного и транзитного автотранспорта, несанкционированные свалки, самовольная вырубка и уничтожение городских зеленых насаждений (при нарушении правил землепользования в зонах горно-санитарной охраны).</w:t>
      </w:r>
    </w:p>
    <w:p w:rsidR="000069B4" w:rsidRDefault="000069B4">
      <w:pPr>
        <w:pStyle w:val="ConsPlusNormal"/>
        <w:spacing w:before="220"/>
        <w:ind w:firstLine="540"/>
        <w:jc w:val="both"/>
      </w:pPr>
      <w:r>
        <w:t>Бесконтрольная эксплуатация городских лесов в рекреационных целях в зонах формирования минеральных вод приводит к чрезмерному росту антропогенных нагрузок.</w:t>
      </w:r>
    </w:p>
    <w:p w:rsidR="000069B4" w:rsidRDefault="000069B4">
      <w:pPr>
        <w:pStyle w:val="ConsPlusNormal"/>
        <w:spacing w:before="220"/>
        <w:ind w:firstLine="540"/>
        <w:jc w:val="both"/>
      </w:pPr>
      <w:r>
        <w:t>Для расширения мощности санаторно-курортного комплекса и промышленного розлива воды существует возможность использования углекислых гидрокарбонатно-хлоридных магниево-кальциево-натриевых вод Кумского месторождения Карачаево-Черкесской Республики (в 45 километрах к западу от города-курорта Кисловодска в долине реки Кумы), запасы которых оцениваются в 1335 куб. метров в сутки.</w:t>
      </w:r>
    </w:p>
    <w:p w:rsidR="000069B4" w:rsidRDefault="000069B4">
      <w:pPr>
        <w:pStyle w:val="ConsPlusNormal"/>
        <w:spacing w:before="220"/>
        <w:ind w:firstLine="540"/>
        <w:jc w:val="both"/>
      </w:pPr>
      <w:r>
        <w:t>Для сохранения ценных природных ресурсов существует возможность включения территории агломерации Кавказских Минеральных Вод в список Всемирного наследия учреждения Организации Объединенных Наций по вопросам образования, науки и культуры (далее - ЮНЕСКО). Участие в партнерских программах по сохранению Всемирного наследия дает устойчивый положительный эффект, который связан с поступлением финансирования в соответствующей сфере, маркетингом территории, природоохранной активностью и прочими преимуществами. В долгосрочной перспективе формируются условия для сохранения ценных качеств территории, что делает возможным ее дальнейшее использование в рекреационных, научных, воспитательных, туристских и культурно-познавательных целях.</w:t>
      </w:r>
    </w:p>
    <w:p w:rsidR="000069B4" w:rsidRDefault="000069B4">
      <w:pPr>
        <w:pStyle w:val="ConsPlusNormal"/>
        <w:spacing w:before="220"/>
        <w:ind w:firstLine="540"/>
        <w:jc w:val="both"/>
      </w:pPr>
      <w:r>
        <w:t>В будущем возможными угрозами для сохранения ценных природных ресурсов могут быть экологические (техногенные) риски, связанные с возможным затоплением города-курорта Кисловодска в результате разлива горных рек, проникновением значительного объема загрязняющих веществ в водоносные слои почвы.</w:t>
      </w:r>
    </w:p>
    <w:p w:rsidR="000069B4" w:rsidRDefault="000069B4">
      <w:pPr>
        <w:pStyle w:val="ConsPlusNormal"/>
        <w:jc w:val="both"/>
      </w:pPr>
    </w:p>
    <w:p w:rsidR="000069B4" w:rsidRDefault="000069B4">
      <w:pPr>
        <w:pStyle w:val="ConsPlusTitle"/>
        <w:jc w:val="center"/>
        <w:outlineLvl w:val="2"/>
      </w:pPr>
      <w:r>
        <w:t>6. Историко-культурный потенциал, традиции и религии</w:t>
      </w:r>
    </w:p>
    <w:p w:rsidR="000069B4" w:rsidRDefault="000069B4">
      <w:pPr>
        <w:pStyle w:val="ConsPlusNormal"/>
        <w:jc w:val="both"/>
      </w:pPr>
    </w:p>
    <w:p w:rsidR="000069B4" w:rsidRDefault="000069B4">
      <w:pPr>
        <w:pStyle w:val="ConsPlusNormal"/>
        <w:ind w:firstLine="540"/>
        <w:jc w:val="both"/>
      </w:pPr>
      <w:r>
        <w:t xml:space="preserve">В городе-курорте Кисловодске существуют предпосылки для формирования сильного </w:t>
      </w:r>
      <w:r>
        <w:lastRenderedPageBreak/>
        <w:t>городского бренда (известность, историческое и культурное наследие). Наличие объектов историко-культурного наследия (216 памятников истории, культуры и монументального искусства и 100 архитектурных памятников) создает условия для развития познавательного туризма (рекреации).</w:t>
      </w:r>
    </w:p>
    <w:p w:rsidR="000069B4" w:rsidRDefault="000069B4">
      <w:pPr>
        <w:pStyle w:val="ConsPlusNormal"/>
        <w:spacing w:before="220"/>
        <w:ind w:firstLine="540"/>
        <w:jc w:val="both"/>
      </w:pPr>
      <w:r>
        <w:t>Богатая история города-курорта Кисловодска тесно связана со значимыми историческими периодами Российской Федерации. Основание города-курорта Кисловодска связано с признанием региона КМВ лечебной местностью государственного значения в 1803 году. В 1820 - 1830 годы город-курорт Кисловодск посещали крупнейшие представители культуры XIX века: А.С. Пушкин, М.И. Глинка, М.Ю. Лермонтов, Д.В. Давыдов, А.А. Бестужев-Марлинский и другие. Пребывание на курорте обогатило их творчество, а они заложили основы особой историко-культурной специфики города-курорта Кисловодска, воспели нарзан и куро</w:t>
      </w:r>
      <w:proofErr w:type="gramStart"/>
      <w:r>
        <w:t>рт в св</w:t>
      </w:r>
      <w:proofErr w:type="gramEnd"/>
      <w:r>
        <w:t>оем творчестве.</w:t>
      </w:r>
    </w:p>
    <w:p w:rsidR="000069B4" w:rsidRDefault="000069B4">
      <w:pPr>
        <w:pStyle w:val="ConsPlusNormal"/>
        <w:spacing w:before="220"/>
        <w:ind w:firstLine="540"/>
        <w:jc w:val="both"/>
      </w:pPr>
      <w:r>
        <w:t>На протяжении всего XIX века велись активные работы по разработке месторасположения источника минеральных вод и благоустройству прилегающей к нему территории. В 1803 году царь Александр I издал рескрипт о строительстве новой военной крепости при Кислых кольцах. В 1817 году сооружен первый каптаж, названный Мясниковским срубом. По берегам реки Ольховки заложен Национальный парк. Начато строительство железнодорожной ветки из города Минеральные Воды. В 1893 году в город-курорт Кислово</w:t>
      </w:r>
      <w:proofErr w:type="gramStart"/>
      <w:r>
        <w:t>дск пр</w:t>
      </w:r>
      <w:proofErr w:type="gramEnd"/>
      <w:r>
        <w:t>ибывают первые поезда, количество посетителей увеличилось до 6 тыс. человек в год. В 1902 году на международной выставке во Франции нарзан получил высшую награду. В 1922 году город-курорт Кисловодск определен как курорт государственного значения, построено 20 новых санаториев и открыто 22 санатория на базе старых дач, особняков и гостиниц.</w:t>
      </w:r>
    </w:p>
    <w:p w:rsidR="000069B4" w:rsidRDefault="000069B4">
      <w:pPr>
        <w:pStyle w:val="ConsPlusNormal"/>
        <w:spacing w:before="220"/>
        <w:ind w:firstLine="540"/>
        <w:jc w:val="both"/>
      </w:pPr>
      <w:r>
        <w:t>По окончании Великой Отечественной войны город-курорт Кислово</w:t>
      </w:r>
      <w:proofErr w:type="gramStart"/>
      <w:r>
        <w:t>дск пр</w:t>
      </w:r>
      <w:proofErr w:type="gramEnd"/>
      <w:r>
        <w:t>инимал более 100 тыс. человек ежегодно. Продолжалось строительство новых комфортабельных санаториев и пансионатов.</w:t>
      </w:r>
    </w:p>
    <w:p w:rsidR="000069B4" w:rsidRDefault="000069B4">
      <w:pPr>
        <w:pStyle w:val="ConsPlusNormal"/>
        <w:spacing w:before="220"/>
        <w:ind w:firstLine="540"/>
        <w:jc w:val="both"/>
      </w:pPr>
      <w:r>
        <w:t>В соответствии с Указом Президента Российской Федерации от 27 марта 1992 года N 309 "Об особо охраняемом эколого-курортном регионе Российской Федерации" району Кавказских Минеральных Вод придан статус особо охраняемого эколого-курортного региона Российской Федерации, имеющего федеральное значение.</w:t>
      </w:r>
    </w:p>
    <w:p w:rsidR="000069B4" w:rsidRDefault="000069B4">
      <w:pPr>
        <w:pStyle w:val="ConsPlusNormal"/>
        <w:spacing w:before="220"/>
        <w:ind w:firstLine="540"/>
        <w:jc w:val="both"/>
      </w:pPr>
      <w:r>
        <w:t>В 2016 году в соответствии с постановлением Правительства Российской Федерации от 2 июня 2016 г. N 493 "О создании национального парка "Кисловодский" был создан Национальный парк.</w:t>
      </w:r>
    </w:p>
    <w:p w:rsidR="000069B4" w:rsidRDefault="000069B4">
      <w:pPr>
        <w:pStyle w:val="ConsPlusNormal"/>
        <w:spacing w:before="220"/>
        <w:ind w:firstLine="540"/>
        <w:jc w:val="both"/>
      </w:pPr>
      <w:r>
        <w:t>В центре города-курорта Кисловодска находится курортный бульвар, где располагаются памятники архитектуры XIX века.</w:t>
      </w:r>
    </w:p>
    <w:p w:rsidR="000069B4" w:rsidRDefault="000069B4">
      <w:pPr>
        <w:pStyle w:val="ConsPlusNormal"/>
        <w:spacing w:before="220"/>
        <w:ind w:firstLine="540"/>
        <w:jc w:val="both"/>
      </w:pPr>
      <w:r>
        <w:t>Город-курорт Кисловодск исторически сформировался как казачье поселение, а в дальнейшем развивался как полиэтничный и мультикультурный город-курорт с участием таких субъектов межэтнических отношений, как русские, украинцы, белорусы, казачество, горские северокавказские народы, диаспоры, представляющие ближнее и дальнее зарубежье. К наиболее многочисленным этническим группам относятся русские (75 процентов), армяне (9 процентов), карачаевцы (6 процентов).</w:t>
      </w:r>
    </w:p>
    <w:p w:rsidR="000069B4" w:rsidRDefault="000069B4">
      <w:pPr>
        <w:pStyle w:val="ConsPlusNormal"/>
        <w:spacing w:before="220"/>
        <w:ind w:firstLine="540"/>
        <w:jc w:val="both"/>
      </w:pPr>
      <w:r>
        <w:t>На сравнительно небольшой территории города-курорта Кисловодска располагаются культовые сооружения представителей различных религий: православный Свято-Никольский собор, Крестовоздвиженская церковь, храм целителя Пантелеймона, армянский храм "Сурб Вардан", Мечеть, грузинской общиной ведется строительство храма.</w:t>
      </w:r>
    </w:p>
    <w:p w:rsidR="000069B4" w:rsidRDefault="000069B4">
      <w:pPr>
        <w:pStyle w:val="ConsPlusNormal"/>
        <w:jc w:val="both"/>
      </w:pPr>
    </w:p>
    <w:p w:rsidR="000069B4" w:rsidRDefault="000069B4">
      <w:pPr>
        <w:pStyle w:val="ConsPlusTitle"/>
        <w:jc w:val="center"/>
        <w:outlineLvl w:val="2"/>
      </w:pPr>
      <w:r>
        <w:t>7. Пространство и территориальный ресурс</w:t>
      </w:r>
    </w:p>
    <w:p w:rsidR="000069B4" w:rsidRDefault="000069B4">
      <w:pPr>
        <w:pStyle w:val="ConsPlusNormal"/>
        <w:jc w:val="both"/>
      </w:pPr>
    </w:p>
    <w:p w:rsidR="000069B4" w:rsidRDefault="000069B4">
      <w:pPr>
        <w:pStyle w:val="ConsPlusNormal"/>
        <w:ind w:firstLine="540"/>
        <w:jc w:val="both"/>
      </w:pPr>
      <w:r>
        <w:t xml:space="preserve">Расселение города-курорта Кисловодска сформировалось вдоль реки Подкумок, ее притока </w:t>
      </w:r>
      <w:r>
        <w:lastRenderedPageBreak/>
        <w:t>реки Березовой и рек Ольховки и Аликоновки. Основная планировочная ось идет вдоль долины реки Березовой, проспекта Победы и железной дороги. Пространственная структура города-курорта Кисловодска имеет четкую дифференциацию. Селитебные территории располагаются по обе стороны от основной планировочной оси. Промышленные и коммунально-складские территории обрамляют город-курорт Кисловодск с севера и востока. Курортная и парковая зоны расположены в восточной части города-курорта Кисловодска.</w:t>
      </w:r>
    </w:p>
    <w:p w:rsidR="000069B4" w:rsidRDefault="000069B4">
      <w:pPr>
        <w:pStyle w:val="ConsPlusNormal"/>
        <w:spacing w:before="220"/>
        <w:ind w:firstLine="540"/>
        <w:jc w:val="both"/>
      </w:pPr>
      <w:r>
        <w:t>В основном территория города-курорта Кисловодска находится в сложных и особо сложных инженерно-строительных условиях. Только незначительные участки территории, расположенные преимущественно в восточной части города-курорта Кисловодска, относятся к средней сложности инженерно-строительных условий.</w:t>
      </w:r>
    </w:p>
    <w:p w:rsidR="000069B4" w:rsidRDefault="000069B4">
      <w:pPr>
        <w:pStyle w:val="ConsPlusNormal"/>
        <w:spacing w:before="220"/>
        <w:ind w:firstLine="540"/>
        <w:jc w:val="both"/>
      </w:pPr>
      <w:r>
        <w:t>Предложение новых участков под застройку в городе-курорте Кисловодске ограничено. Это является сдерживающим условием для повышения обеспеченности населения жильем.</w:t>
      </w:r>
    </w:p>
    <w:p w:rsidR="000069B4" w:rsidRDefault="000069B4">
      <w:pPr>
        <w:pStyle w:val="ConsPlusNormal"/>
        <w:spacing w:before="220"/>
        <w:ind w:firstLine="540"/>
        <w:jc w:val="both"/>
      </w:pPr>
      <w:r>
        <w:t>Вместе с тем есть потенциал реконструкции центральной части города-курорта Кисловодска и высвобождения дополнительных территорий под развитие санаторно-курортного комплекса при расширении границ города-курорта Кисловодска и строительстве жилья на резервных территориях. Также существует возможность включения в границу города-курорта Кисловодска земельных участков и под рекреационную деятельность.</w:t>
      </w:r>
    </w:p>
    <w:p w:rsidR="000069B4" w:rsidRDefault="000069B4">
      <w:pPr>
        <w:pStyle w:val="ConsPlusNormal"/>
        <w:spacing w:before="220"/>
        <w:ind w:firstLine="540"/>
        <w:jc w:val="both"/>
      </w:pPr>
      <w:r>
        <w:t xml:space="preserve">Современная застройка жилых территорий достаточно хаотична. Малоэтажная застройка соседствует с </w:t>
      </w:r>
      <w:proofErr w:type="gramStart"/>
      <w:r>
        <w:t>многоэтажной</w:t>
      </w:r>
      <w:proofErr w:type="gramEnd"/>
      <w:r>
        <w:t>, нет единого архитектурного стиля. Рекреационные территории смешаны с жилой застройкой.</w:t>
      </w:r>
    </w:p>
    <w:p w:rsidR="000069B4" w:rsidRDefault="000069B4">
      <w:pPr>
        <w:pStyle w:val="ConsPlusNormal"/>
        <w:spacing w:before="220"/>
        <w:ind w:firstLine="540"/>
        <w:jc w:val="both"/>
      </w:pPr>
      <w:r>
        <w:t>В центральной части города-курорта Кисловодска существует благоустроенная зона, привлекательная для туристов и жителей.</w:t>
      </w:r>
    </w:p>
    <w:p w:rsidR="000069B4" w:rsidRDefault="000069B4">
      <w:pPr>
        <w:pStyle w:val="ConsPlusNormal"/>
        <w:jc w:val="both"/>
      </w:pPr>
    </w:p>
    <w:p w:rsidR="000069B4" w:rsidRDefault="000069B4">
      <w:pPr>
        <w:pStyle w:val="ConsPlusTitle"/>
        <w:jc w:val="center"/>
        <w:outlineLvl w:val="2"/>
      </w:pPr>
      <w:r>
        <w:t>8. Виды туризма и средства размещения гостей</w:t>
      </w:r>
    </w:p>
    <w:p w:rsidR="000069B4" w:rsidRDefault="000069B4">
      <w:pPr>
        <w:pStyle w:val="ConsPlusNormal"/>
        <w:jc w:val="both"/>
      </w:pPr>
    </w:p>
    <w:p w:rsidR="000069B4" w:rsidRDefault="000069B4">
      <w:pPr>
        <w:pStyle w:val="ConsPlusNormal"/>
        <w:ind w:firstLine="540"/>
        <w:jc w:val="both"/>
      </w:pPr>
      <w:r>
        <w:t>Ставропольский край традиционно относится к одному из главных курортных и туристских регионов Российской Федерации. Природно-климатические условия, а также уникальное биоразнообразие флоры и фауны Ставропольского края делают его привлекательной точкой притяжения для внутреннего и международного туризма.</w:t>
      </w:r>
    </w:p>
    <w:p w:rsidR="000069B4" w:rsidRDefault="000069B4">
      <w:pPr>
        <w:pStyle w:val="ConsPlusNormal"/>
        <w:spacing w:before="220"/>
        <w:ind w:firstLine="540"/>
        <w:jc w:val="both"/>
      </w:pPr>
      <w:r>
        <w:t>Особенностью туристской отрасли Ставропольского края является ярко выраженная направленность в сторону лечебно-оздоровительного туризма - около 70 процентов туристов приезжают в Ставропольский край с оздоровительной целью. На долю Ставропольского края приходится 18,5 процента оздоровительного туризма в Российской Федерации в целом.</w:t>
      </w:r>
    </w:p>
    <w:p w:rsidR="000069B4" w:rsidRDefault="000069B4">
      <w:pPr>
        <w:pStyle w:val="ConsPlusNormal"/>
        <w:spacing w:before="220"/>
        <w:ind w:firstLine="540"/>
        <w:jc w:val="both"/>
      </w:pPr>
      <w:r>
        <w:t>По оценкам специалистов Всемирной туристской организации Ставропольский край занимает 4-е место по туристскому потенциалу среди других регионов Российской Федерации по совокупности факторов (климатических ресурсов, земельных ресурсов, рельефа, флоры, фауны, бальнеологических ресурсов) и является крупнейшим курортным и туристским регионом страны.</w:t>
      </w:r>
    </w:p>
    <w:p w:rsidR="000069B4" w:rsidRDefault="000069B4">
      <w:pPr>
        <w:pStyle w:val="ConsPlusNormal"/>
        <w:spacing w:before="220"/>
        <w:ind w:firstLine="540"/>
        <w:jc w:val="both"/>
      </w:pPr>
      <w:r>
        <w:t>Помимо уникальных природных ресурсов, выгодное географическое положение позволяет региону находиться на основных транспортных артериях, в результате чего через Ставропольский край проходят транзитные грузовые и пассажирские потоки по различным направлениям.</w:t>
      </w:r>
    </w:p>
    <w:p w:rsidR="000069B4" w:rsidRDefault="000069B4">
      <w:pPr>
        <w:pStyle w:val="ConsPlusNormal"/>
        <w:spacing w:before="220"/>
        <w:ind w:firstLine="540"/>
        <w:jc w:val="both"/>
      </w:pPr>
      <w:r>
        <w:t>Природно-климатические условия, географическое положение и высокая транспортная доступность создают благоприятные условия для развития туристской отрасли в регионе.</w:t>
      </w:r>
    </w:p>
    <w:p w:rsidR="000069B4" w:rsidRDefault="000069B4">
      <w:pPr>
        <w:pStyle w:val="ConsPlusNormal"/>
        <w:spacing w:before="220"/>
        <w:ind w:firstLine="540"/>
        <w:jc w:val="both"/>
      </w:pPr>
      <w:r>
        <w:t xml:space="preserve">Согласно официальным данным Управления Федеральной службы государственной статистики по Северо-Кавказскому федеральному округу по итогам 2017 года Ставропольский край посетило около 1,4 </w:t>
      </w:r>
      <w:proofErr w:type="gramStart"/>
      <w:r>
        <w:t>млн</w:t>
      </w:r>
      <w:proofErr w:type="gramEnd"/>
      <w:r>
        <w:t xml:space="preserve"> туристов, что на 2,8 процента превышает показатели 2016 года. Текущий объем спроса удовлетворяется за счет существующей инфраструктуры. Общая емкость </w:t>
      </w:r>
      <w:r>
        <w:lastRenderedPageBreak/>
        <w:t>объектов размещения в Ставропольском крае составляет более 49 тыс. мест.</w:t>
      </w:r>
    </w:p>
    <w:p w:rsidR="000069B4" w:rsidRDefault="000069B4">
      <w:pPr>
        <w:pStyle w:val="ConsPlusNormal"/>
        <w:spacing w:before="220"/>
        <w:ind w:firstLine="540"/>
        <w:jc w:val="both"/>
      </w:pPr>
      <w:r>
        <w:t>Город-курорт Кисловодск занимает лидирующее положение в туристско-рекреационной сфере среди городов региона КМВ, принимая на отдых и лечение более 300 тыс. человек, что составляет около 40 процентов от числа всех отдыхающих в регионе КМВ. По своим природно-лечебным ресурсам город-курорт Кисловодск не имеет аналога на Евро-Азиатском континенте. Город-курорт Кисловодск является ведущим кардиологическим курортом Российской Федерации.</w:t>
      </w:r>
    </w:p>
    <w:p w:rsidR="000069B4" w:rsidRDefault="000069B4">
      <w:pPr>
        <w:pStyle w:val="ConsPlusNormal"/>
        <w:jc w:val="both"/>
      </w:pPr>
    </w:p>
    <w:p w:rsidR="000069B4" w:rsidRDefault="000069B4">
      <w:pPr>
        <w:pStyle w:val="ConsPlusTitle"/>
        <w:jc w:val="center"/>
        <w:outlineLvl w:val="3"/>
      </w:pPr>
      <w:r>
        <w:t>Санаторно-курортное лечение и оздоровление</w:t>
      </w:r>
    </w:p>
    <w:p w:rsidR="000069B4" w:rsidRDefault="000069B4">
      <w:pPr>
        <w:pStyle w:val="ConsPlusNormal"/>
        <w:jc w:val="both"/>
      </w:pPr>
    </w:p>
    <w:p w:rsidR="000069B4" w:rsidRDefault="000069B4">
      <w:pPr>
        <w:pStyle w:val="ConsPlusNormal"/>
        <w:ind w:firstLine="540"/>
        <w:jc w:val="both"/>
      </w:pPr>
      <w:proofErr w:type="gramStart"/>
      <w:r>
        <w:t>Санаторно-курортный комплекс города-курорта Кисловодска имеет востребованную специализацию по лечению заболеваний кровообращения, дыхания, нервной системы в связи с тем, что болезни системы кровообращения являются одними из наиболее распространенных и занимают 1-е место среди причин смертности в Российской Федерации, Ставропольском крае и агломерации Кавказских Минеральных Вод.</w:t>
      </w:r>
      <w:proofErr w:type="gramEnd"/>
    </w:p>
    <w:p w:rsidR="000069B4" w:rsidRDefault="000069B4">
      <w:pPr>
        <w:pStyle w:val="ConsPlusNormal"/>
        <w:spacing w:before="220"/>
        <w:ind w:firstLine="540"/>
        <w:jc w:val="both"/>
      </w:pPr>
      <w:r>
        <w:t>В городе-курорте Кисловодске располагается уникальный Национальный парк общей площадью 965,8 га. Национальный парк располагает особенно благоприятными условиями (живописный ландшафт, сложность рельефа, значительный перепад высот) для терренкуролечения, ландшафтотерапии, аэрофитотерапии, климатотерапии.</w:t>
      </w:r>
    </w:p>
    <w:p w:rsidR="000069B4" w:rsidRDefault="000069B4">
      <w:pPr>
        <w:pStyle w:val="ConsPlusNormal"/>
        <w:spacing w:before="220"/>
        <w:ind w:firstLine="540"/>
        <w:jc w:val="both"/>
      </w:pPr>
      <w:proofErr w:type="gramStart"/>
      <w:r>
        <w:t>К возможным препятствиям для развития санаторно-курортного лечения и оздоровления в городе-курорте Кисловодске можно отнести усиление конкуренции с быстро развивающимися курортами Северного Кавказа, Краснодарского края и Республики Крым, а также отставание в формировании новых уникальных предложений для туристов и оздоравливающихся по сравнению с другими курортами Российской Федерации и других стран, попадание в "разрыв поколений".</w:t>
      </w:r>
      <w:proofErr w:type="gramEnd"/>
    </w:p>
    <w:p w:rsidR="000069B4" w:rsidRDefault="000069B4">
      <w:pPr>
        <w:pStyle w:val="ConsPlusNormal"/>
        <w:spacing w:before="220"/>
        <w:ind w:firstLine="540"/>
        <w:jc w:val="both"/>
      </w:pPr>
      <w:r>
        <w:t>Вместе с тем в перспективе существует возможность получения государственной поддержки в рамках развития импортозамещения в туризме.</w:t>
      </w:r>
    </w:p>
    <w:p w:rsidR="000069B4" w:rsidRDefault="000069B4">
      <w:pPr>
        <w:pStyle w:val="ConsPlusNormal"/>
        <w:jc w:val="both"/>
      </w:pPr>
    </w:p>
    <w:p w:rsidR="000069B4" w:rsidRDefault="000069B4">
      <w:pPr>
        <w:pStyle w:val="ConsPlusTitle"/>
        <w:jc w:val="center"/>
        <w:outlineLvl w:val="3"/>
      </w:pPr>
      <w:r>
        <w:t>Прочие виды туризма</w:t>
      </w:r>
    </w:p>
    <w:p w:rsidR="000069B4" w:rsidRDefault="000069B4">
      <w:pPr>
        <w:pStyle w:val="ConsPlusNormal"/>
        <w:jc w:val="both"/>
      </w:pPr>
    </w:p>
    <w:p w:rsidR="000069B4" w:rsidRDefault="000069B4">
      <w:pPr>
        <w:pStyle w:val="ConsPlusNormal"/>
        <w:ind w:firstLine="540"/>
        <w:jc w:val="both"/>
      </w:pPr>
      <w:proofErr w:type="gramStart"/>
      <w:r>
        <w:t>Географическое местоположение и климатические особенности города-курорта Кисловодска в условиях предгорья дают уникальную возможность для занятий физической культурой и спортом, что послужило основанием для организации всероссийского центра спортивной подготовки сборных команд Российской Федерации для развития спорта высших достижений и повышения работоспособности спортсменов - филиала федерального государственного бюджетного учреждения "Южный федеральный центр спортивной подготовки" (далее - ФГБУ "Юг Спорт").</w:t>
      </w:r>
      <w:proofErr w:type="gramEnd"/>
    </w:p>
    <w:p w:rsidR="000069B4" w:rsidRDefault="000069B4">
      <w:pPr>
        <w:pStyle w:val="ConsPlusNormal"/>
        <w:spacing w:before="220"/>
        <w:ind w:firstLine="540"/>
        <w:jc w:val="both"/>
      </w:pPr>
      <w:r>
        <w:t>В настоящее время продолжается строительство верхней базы, где уже функционирует спортивно-тренировочный комплекс с бассейном, выполнена укладка натурального газона футбольного поля, строятся четыре теннисных корта, крытый ледовый каток, легкоатлетический манеж. Начата реконструкция нижней базы, которая позволит создать 500 рабочих мест и 500 новых мест пребывания спортсменов и отдыхающих.</w:t>
      </w:r>
    </w:p>
    <w:p w:rsidR="000069B4" w:rsidRDefault="000069B4">
      <w:pPr>
        <w:pStyle w:val="ConsPlusNormal"/>
        <w:spacing w:before="220"/>
        <w:ind w:firstLine="540"/>
        <w:jc w:val="both"/>
      </w:pPr>
      <w:r>
        <w:t>В перспективе возможно использование потенциальной привлекательности предгорья города-курорта Кисловодска для спортивных тренировок в спорте высоких достижений.</w:t>
      </w:r>
    </w:p>
    <w:p w:rsidR="000069B4" w:rsidRDefault="000069B4">
      <w:pPr>
        <w:pStyle w:val="ConsPlusNormal"/>
        <w:spacing w:before="220"/>
        <w:ind w:firstLine="540"/>
        <w:jc w:val="both"/>
      </w:pPr>
      <w:r>
        <w:t xml:space="preserve">В будущем возможно повышение интереса к городу-курорту Кисловодску как месту проведения форумов и деловых встреч регионального, национального и международного уровней. На сегодняшний день город-курорт Кисловодск имеет такие санаторно-курортные комплексы, как "Долина Нарзанов", "Плаза", "Целебный Нарзан", "Виктория", "Солнечный", "Заря", которые имеют оснащение для организации проведения семинаров, совещаний, </w:t>
      </w:r>
      <w:r>
        <w:lastRenderedPageBreak/>
        <w:t>конгрессных мероприятий. Однако вместимость одного конференц-зала в вышеуказанных санаториях не превышает 300 мест, что недостаточно для проведения крупномасштабных мероприятий, в том числе международного уровня.</w:t>
      </w:r>
    </w:p>
    <w:p w:rsidR="000069B4" w:rsidRDefault="000069B4">
      <w:pPr>
        <w:pStyle w:val="ConsPlusNormal"/>
        <w:spacing w:before="220"/>
        <w:ind w:firstLine="540"/>
        <w:jc w:val="both"/>
      </w:pPr>
      <w:r>
        <w:t>Дополнительные направления привлечения туристского потока могут включать гастрономический туризм с акцентом на здоровое питание и кавказскую кухню, экстремальный и спортивный туризм, событийный туризм, культурно-познавательный туризм с развитием местной музейной и культурной базы. Возможен высокий спрос на развитие элитного курорта, гольфа, тенниса, конного спорта, горных лыж, индустрии красоты и здорового образа жизни, а также комплексов, использующих методы физиотерапии, связанные с водой (далее - СПА).</w:t>
      </w:r>
    </w:p>
    <w:p w:rsidR="000069B4" w:rsidRDefault="000069B4">
      <w:pPr>
        <w:pStyle w:val="ConsPlusNormal"/>
        <w:jc w:val="both"/>
      </w:pPr>
    </w:p>
    <w:p w:rsidR="000069B4" w:rsidRDefault="000069B4">
      <w:pPr>
        <w:pStyle w:val="ConsPlusTitle"/>
        <w:jc w:val="center"/>
        <w:outlineLvl w:val="3"/>
      </w:pPr>
      <w:r>
        <w:t>Средства размещения гостей</w:t>
      </w:r>
    </w:p>
    <w:p w:rsidR="000069B4" w:rsidRDefault="000069B4">
      <w:pPr>
        <w:pStyle w:val="ConsPlusNormal"/>
        <w:jc w:val="both"/>
      </w:pPr>
    </w:p>
    <w:p w:rsidR="000069B4" w:rsidRDefault="000069B4">
      <w:pPr>
        <w:pStyle w:val="ConsPlusNormal"/>
        <w:ind w:firstLine="540"/>
        <w:jc w:val="both"/>
      </w:pPr>
      <w:r>
        <w:t>Город-курорт Кисловодск посещают более 300 тыс. туристов в год, из которых более 83 процентов пользуются услугами санаторно-курортного комплекса. Основным фактором, обеспечивающим притягательность города-курорта Кисловодска, является наличие природных ресурсов и санаторной инфраструктуры для бальнеологического лечения.</w:t>
      </w:r>
    </w:p>
    <w:p w:rsidR="000069B4" w:rsidRDefault="000069B4">
      <w:pPr>
        <w:pStyle w:val="ConsPlusNormal"/>
        <w:spacing w:before="220"/>
        <w:ind w:firstLine="540"/>
        <w:jc w:val="both"/>
      </w:pPr>
      <w:r>
        <w:t>Количество иностранных туристов, отдохнувших в санаторно-курортных учреждениях, гостиницах и других средствах размещения города-курорта Кисловодска в 2017 году, составило 6,2 тыс. человек, что на 13,6 процента больше по сравнению с аналогичным периодом 2016 года (5,4 тыс. человек).</w:t>
      </w:r>
    </w:p>
    <w:p w:rsidR="000069B4" w:rsidRDefault="000069B4">
      <w:pPr>
        <w:pStyle w:val="ConsPlusNormal"/>
        <w:spacing w:before="220"/>
        <w:ind w:firstLine="540"/>
        <w:jc w:val="both"/>
      </w:pPr>
      <w:r>
        <w:t>Количество детей, отдохнувших в санаторно-курортных учреждениях и пансионатах города-курорта Кисловодска в 2017 году, составило 18,2 тыс. человек, что на 15,3 процента больше по сравнению с аналогичным периодом 2016 года (15,8 тыс. человек).</w:t>
      </w:r>
    </w:p>
    <w:p w:rsidR="000069B4" w:rsidRDefault="000069B4">
      <w:pPr>
        <w:pStyle w:val="ConsPlusNormal"/>
        <w:spacing w:before="220"/>
        <w:ind w:firstLine="540"/>
        <w:jc w:val="both"/>
      </w:pPr>
      <w:r>
        <w:t>В городе-курорте Кисловодске в 2018 году функционируют 129 средств размещения общей коечной емкостью 15,7 тыс. койко-мест, из них: 40 санаториев емкостью 11,8 тыс. койко-мест, 15 пансионатов емкостью 595 койко-мест, две клиники емкостью 121 койко-место, один детский оздоровительный лагерь емкостью 200 койко-мест и 72 гостиницы емкостью 2,7 тыс. койко-мест.</w:t>
      </w:r>
    </w:p>
    <w:p w:rsidR="000069B4" w:rsidRDefault="000069B4">
      <w:pPr>
        <w:pStyle w:val="ConsPlusNormal"/>
        <w:spacing w:before="220"/>
        <w:ind w:firstLine="540"/>
        <w:jc w:val="both"/>
      </w:pPr>
      <w:r>
        <w:t>Наполняемость санаторно-курортного комплекса за 2017 год составила 77,4 процента. Наполняемость ведомственных санаториев составляет 78,1 процента, профсоюзных санаториев - 73,5 процента.</w:t>
      </w:r>
    </w:p>
    <w:p w:rsidR="000069B4" w:rsidRDefault="000069B4">
      <w:pPr>
        <w:pStyle w:val="ConsPlusNormal"/>
        <w:spacing w:before="220"/>
        <w:ind w:firstLine="540"/>
        <w:jc w:val="both"/>
      </w:pPr>
      <w:r>
        <w:t xml:space="preserve">В период с 2003 года по 2017 год ежегодные доходы ведомственных санаториев (включая пансионаты, клиники, детский лагерь), профсоюзных санаториев, гостиничного комплекса увеличились в 2,5 раза и составили в 2017 году 937 </w:t>
      </w:r>
      <w:proofErr w:type="gramStart"/>
      <w:r>
        <w:t>млрд</w:t>
      </w:r>
      <w:proofErr w:type="gramEnd"/>
      <w:r>
        <w:t xml:space="preserve"> рублей.</w:t>
      </w:r>
    </w:p>
    <w:p w:rsidR="000069B4" w:rsidRDefault="000069B4">
      <w:pPr>
        <w:pStyle w:val="ConsPlusNormal"/>
        <w:spacing w:before="220"/>
        <w:ind w:firstLine="540"/>
        <w:jc w:val="both"/>
      </w:pPr>
      <w:r>
        <w:t xml:space="preserve">В период с 2013 года по 2017 год отмечено существенное увеличение объема услуг санаторно-курортного и гостиничного комплексов. При этом наблюдался рост доходов всех основных организаций данных комплексов. Наибольший рост объема услуг пришелся на гостиничный комплекс. Так, с 2013 года по 2017 год объем услуг по гостиничному комплексу увеличился с 4353 </w:t>
      </w:r>
      <w:proofErr w:type="gramStart"/>
      <w:r>
        <w:t>млн</w:t>
      </w:r>
      <w:proofErr w:type="gramEnd"/>
      <w:r>
        <w:t xml:space="preserve"> рублей до 6576 млн рублей соответственно, или на 151 процент к уровню 2013 года.</w:t>
      </w:r>
    </w:p>
    <w:p w:rsidR="000069B4" w:rsidRDefault="000069B4">
      <w:pPr>
        <w:pStyle w:val="ConsPlusNormal"/>
        <w:spacing w:before="220"/>
        <w:ind w:firstLine="540"/>
        <w:jc w:val="both"/>
      </w:pPr>
      <w:r>
        <w:t>В городе-курорте Кисловодске отдыхающие наряду с оздоровлением в санаториях могут воспользоваться туристским ресурсом. В городе-курорте Кисловодске функционируют 35 туристских организаций, из них 29 предоставляют экскурсионное обслуживание по городу-курорту Кисловодску, другим городам агломерации Кавказских Минеральных Вод и Северному Кавказу, организуют спортивные, экстремальные, познавательные туры для жителей и гостей города-курорта Кисловодска.</w:t>
      </w:r>
    </w:p>
    <w:p w:rsidR="000069B4" w:rsidRDefault="000069B4">
      <w:pPr>
        <w:pStyle w:val="ConsPlusNormal"/>
        <w:spacing w:before="220"/>
        <w:ind w:firstLine="540"/>
        <w:jc w:val="both"/>
      </w:pPr>
      <w:r>
        <w:t xml:space="preserve">В период с 2010 года по 2017 год наблюдалась тенденция к повышению ежегодной </w:t>
      </w:r>
      <w:r>
        <w:lastRenderedPageBreak/>
        <w:t>численности отдыхающих: в 2017 году в санаториях отдохнуло 211,5 тыс. человек, в гостиницах - 74,2 тыс. человек.</w:t>
      </w:r>
    </w:p>
    <w:p w:rsidR="000069B4" w:rsidRDefault="000069B4">
      <w:pPr>
        <w:pStyle w:val="ConsPlusNormal"/>
        <w:spacing w:before="220"/>
        <w:ind w:firstLine="540"/>
        <w:jc w:val="both"/>
      </w:pPr>
      <w:r>
        <w:t>За последние пять лет численность отдыхающих в гостиничном комплексе выросла почти в 2,7 раза, тогда как общая численность отдыхающих в ведомственных санаториях и профсоюзных санаториях выросла лишь на 6 процентов.</w:t>
      </w:r>
    </w:p>
    <w:p w:rsidR="000069B4" w:rsidRDefault="000069B4">
      <w:pPr>
        <w:pStyle w:val="ConsPlusNormal"/>
        <w:spacing w:before="220"/>
        <w:ind w:firstLine="540"/>
        <w:jc w:val="both"/>
      </w:pPr>
      <w:r>
        <w:t>Доходы санаториев и гостиниц в расчете на одного отдыхающего в 2013 - 2017 годах имели различную динамику. За указанный период данный показатель для гостиниц вырос на 14 процентов, для ведомственных санаториев - на 39 процентов, а для профсоюзных санаториев - в 3,6 раза.</w:t>
      </w:r>
    </w:p>
    <w:p w:rsidR="000069B4" w:rsidRDefault="000069B4">
      <w:pPr>
        <w:pStyle w:val="ConsPlusNormal"/>
        <w:spacing w:before="220"/>
        <w:ind w:firstLine="540"/>
        <w:jc w:val="both"/>
      </w:pPr>
      <w:proofErr w:type="gramStart"/>
      <w:r>
        <w:t>Численность отдыхающих в ведомственных санаториях (включая пансионаты, клиники, детский лагерь) с 2013 года по 2017 год возросла с 159,8 тыс. человек до 173,3 тыс. человек, или на 8,4 процента к 2013 году, численность отдыхающих в профсоюзных санаториях и гостиничных комплексах за аналогичный период увеличилась с 67,8 тыс. человек до 112,4 тыс. человек, или на 65,8 процента к уровню 2013 года.</w:t>
      </w:r>
      <w:proofErr w:type="gramEnd"/>
    </w:p>
    <w:p w:rsidR="000069B4" w:rsidRDefault="000069B4">
      <w:pPr>
        <w:pStyle w:val="ConsPlusNormal"/>
        <w:jc w:val="both"/>
      </w:pPr>
    </w:p>
    <w:p w:rsidR="000069B4" w:rsidRDefault="000069B4">
      <w:pPr>
        <w:pStyle w:val="ConsPlusTitle"/>
        <w:jc w:val="center"/>
        <w:outlineLvl w:val="2"/>
      </w:pPr>
      <w:r>
        <w:t>9. Обрабатывающие производства</w:t>
      </w:r>
    </w:p>
    <w:p w:rsidR="000069B4" w:rsidRDefault="000069B4">
      <w:pPr>
        <w:pStyle w:val="ConsPlusNormal"/>
        <w:jc w:val="both"/>
      </w:pPr>
    </w:p>
    <w:p w:rsidR="000069B4" w:rsidRDefault="000069B4">
      <w:pPr>
        <w:pStyle w:val="ConsPlusNormal"/>
        <w:ind w:firstLine="540"/>
        <w:jc w:val="both"/>
      </w:pPr>
      <w:r>
        <w:t>Выпуск и объем продажи продукции обрабатывающих произво</w:t>
      </w:r>
      <w:proofErr w:type="gramStart"/>
      <w:r>
        <w:t>дств в г</w:t>
      </w:r>
      <w:proofErr w:type="gramEnd"/>
      <w:r>
        <w:t>ороде-курорте Кисловодске составляют 21,8 процента в общем объеме продаж продукции, произведенной в городе-курорте Кисловодске. Основными видами экономической деятельности в обрабатывающем производстве являются производство напитков (64 процента), производство мебели (10 процентов) и производство пищевых продуктов (10 процентов).</w:t>
      </w:r>
    </w:p>
    <w:p w:rsidR="000069B4" w:rsidRDefault="000069B4">
      <w:pPr>
        <w:pStyle w:val="ConsPlusNormal"/>
        <w:spacing w:before="220"/>
        <w:ind w:firstLine="540"/>
        <w:jc w:val="both"/>
      </w:pPr>
      <w:r>
        <w:t>Производительность труда в экономике города-курорта Кисловодска составляла 994 тыс. рублей на одного занятого. Производительность труда в обрабатывающих производствах за аналогичный период составляла 1716 тыс. рублей на одного занятого, что в 1,7 раза выше показателя по экономике города-курорта Кисловодска в целом. При этом по отдельным видам экономической деятельности в сфере обрабатывающего производства превышение было значительным (например, для производства напитков - в 4,7 раза).</w:t>
      </w:r>
    </w:p>
    <w:p w:rsidR="000069B4" w:rsidRDefault="000069B4">
      <w:pPr>
        <w:pStyle w:val="ConsPlusNormal"/>
        <w:spacing w:before="220"/>
        <w:ind w:firstLine="540"/>
        <w:jc w:val="both"/>
      </w:pPr>
      <w:r>
        <w:t>В городе-курорте Кисловодске осуществляют деятельность 15 основных предприятий в сфере обрабатывающих производств, в том числе акционерное общество "Нарзан", публичное акционерное общество "Бештау", общество с ограниченной ответственностью "Кисловодский хлебокомбинат", общество с ограниченной ответственностью "Хладонеж", общество с ограниченной ответственностью "Магиком", общество с ограниченной ответственностью "Полимерторг".</w:t>
      </w:r>
    </w:p>
    <w:p w:rsidR="000069B4" w:rsidRDefault="000069B4">
      <w:pPr>
        <w:pStyle w:val="ConsPlusNormal"/>
        <w:spacing w:before="220"/>
        <w:ind w:firstLine="540"/>
        <w:jc w:val="both"/>
      </w:pPr>
      <w:r>
        <w:t>Крупнейшим в городе-курорте Кисловодске предприятием в сфере обрабатывающего производства является акционерное общество "Нарзан", выпускающее конкурентоспособную на мировом рынке продукцию.</w:t>
      </w:r>
    </w:p>
    <w:p w:rsidR="000069B4" w:rsidRDefault="000069B4">
      <w:pPr>
        <w:pStyle w:val="ConsPlusNormal"/>
        <w:spacing w:before="220"/>
        <w:ind w:firstLine="540"/>
        <w:jc w:val="both"/>
      </w:pPr>
      <w:r>
        <w:t>В будущем возможно усиление экономического взаимодействия с сельскохозяйственными предприятиями Ставропольского края, Карачаево-Черкесской и Кабардино-Балкарской республик, что позволит удовлетворить туристский спрос на качественные органические фермерские продукты питания.</w:t>
      </w:r>
    </w:p>
    <w:p w:rsidR="000069B4" w:rsidRDefault="000069B4">
      <w:pPr>
        <w:pStyle w:val="ConsPlusNormal"/>
        <w:spacing w:before="220"/>
        <w:ind w:firstLine="540"/>
        <w:jc w:val="both"/>
      </w:pPr>
      <w:r>
        <w:t>Акционерное общество "Нарзан", осуществляющее экспортную деятельность, относится к предприятиям пищевой промышленности, на которую приходится 31,3 процента стоимостных объемов экспорта Ставропольского края. Данное предприятие поставляет свою продукцию в страны Европы и Соединенные Штаты Америки.</w:t>
      </w:r>
    </w:p>
    <w:p w:rsidR="000069B4" w:rsidRDefault="000069B4">
      <w:pPr>
        <w:pStyle w:val="ConsPlusNormal"/>
        <w:spacing w:before="220"/>
        <w:ind w:firstLine="540"/>
        <w:jc w:val="both"/>
      </w:pPr>
      <w:r>
        <w:t xml:space="preserve">Вторым предприятием, осуществляющим экспорт продукции из города-курорта </w:t>
      </w:r>
      <w:r>
        <w:lastRenderedPageBreak/>
        <w:t>Кисловодска, является общество с ограниченной ответственностью "Спектр-Телеком". Деятельность данного предприятия связана с установкой и обслуживанием объектов связи и инженерных систем. Остальные предприятия, осуществляющие экспортную деятельность, относятся к малым.</w:t>
      </w:r>
    </w:p>
    <w:p w:rsidR="000069B4" w:rsidRDefault="000069B4">
      <w:pPr>
        <w:pStyle w:val="ConsPlusNormal"/>
        <w:jc w:val="both"/>
      </w:pPr>
    </w:p>
    <w:p w:rsidR="000069B4" w:rsidRDefault="000069B4">
      <w:pPr>
        <w:pStyle w:val="ConsPlusTitle"/>
        <w:jc w:val="center"/>
        <w:outlineLvl w:val="2"/>
      </w:pPr>
      <w:r>
        <w:t>10. Транспорт</w:t>
      </w:r>
    </w:p>
    <w:p w:rsidR="000069B4" w:rsidRDefault="000069B4">
      <w:pPr>
        <w:pStyle w:val="ConsPlusNormal"/>
        <w:jc w:val="both"/>
      </w:pPr>
    </w:p>
    <w:p w:rsidR="000069B4" w:rsidRDefault="000069B4">
      <w:pPr>
        <w:pStyle w:val="ConsPlusNormal"/>
        <w:ind w:firstLine="540"/>
        <w:jc w:val="both"/>
      </w:pPr>
      <w:r>
        <w:t>Следует отметить транспортную доступность города-курорта Кисловодска (близость к международному аэропорту Минеральные Воды имени М.Ю. Лермонтова, наличие прямого железнодорожного сообщения с крупными городами).</w:t>
      </w:r>
    </w:p>
    <w:p w:rsidR="000069B4" w:rsidRDefault="000069B4">
      <w:pPr>
        <w:pStyle w:val="ConsPlusNormal"/>
        <w:spacing w:before="220"/>
        <w:ind w:firstLine="540"/>
        <w:jc w:val="both"/>
      </w:pPr>
      <w:r>
        <w:t>Город-курорт Кисловодск расположен близко к ключевым достопримечательностям Северо-Кавказского федерального округа (далее - СКФО), что положительно влияет на приток туристов.</w:t>
      </w:r>
    </w:p>
    <w:p w:rsidR="000069B4" w:rsidRDefault="000069B4">
      <w:pPr>
        <w:pStyle w:val="ConsPlusNormal"/>
        <w:spacing w:before="220"/>
        <w:ind w:firstLine="540"/>
        <w:jc w:val="both"/>
      </w:pPr>
      <w:r>
        <w:t>Угрозой для конкурентоспособности санаторно-курортного и туристского комплексов города-курорта Кисловодска является дальнейшее удорожание пассажирских перевозок внутри Российской Федерации.</w:t>
      </w:r>
    </w:p>
    <w:p w:rsidR="000069B4" w:rsidRDefault="000069B4">
      <w:pPr>
        <w:pStyle w:val="ConsPlusNormal"/>
        <w:spacing w:before="220"/>
        <w:ind w:firstLine="540"/>
        <w:jc w:val="both"/>
      </w:pPr>
      <w:r>
        <w:t xml:space="preserve">Система городского пассажирского транспорта имеет несколько слабых сторон. </w:t>
      </w:r>
      <w:proofErr w:type="gramStart"/>
      <w:r>
        <w:t>Город-курорт Кисловодск разделен железной дорогой на две части, число путепроводов через железную дорогу недостаточно, что привело к обособленному развитию этих частей, разрыву в системе пешеходных связей города-курорта Кисловодска и в настоящее время требует решений по организации дополнительных пешеходных и автомобильных путепроводов через железную дорогу.</w:t>
      </w:r>
      <w:proofErr w:type="gramEnd"/>
      <w:r>
        <w:t xml:space="preserve"> Кроме того, следует отметить низкий уровень развития общественного транспорта, отсутствие регламентированной парковочной политики и транспортных развязок, позволяющих разгрузить центр города-курорта Кисловодска.</w:t>
      </w:r>
    </w:p>
    <w:p w:rsidR="000069B4" w:rsidRDefault="000069B4">
      <w:pPr>
        <w:pStyle w:val="ConsPlusNormal"/>
        <w:spacing w:before="220"/>
        <w:ind w:firstLine="540"/>
        <w:jc w:val="both"/>
      </w:pPr>
      <w:r>
        <w:t>Несмотря на значительное снижение (с 92,8 процента в 2012 году до 67 процентов в 2017 году), доля протяженности автомобильных дорог общего пользования местного значения, не отвечающих нормативным требованиям, в городе-курорте Кисловодске достаточно высока и составляет 65 процентов.</w:t>
      </w:r>
    </w:p>
    <w:p w:rsidR="000069B4" w:rsidRDefault="000069B4">
      <w:pPr>
        <w:pStyle w:val="ConsPlusNormal"/>
        <w:spacing w:before="220"/>
        <w:ind w:firstLine="540"/>
        <w:jc w:val="both"/>
      </w:pPr>
      <w:r>
        <w:t xml:space="preserve">Система внутригородского общественного транспорта города-курорта Кисловодска представлена только автобусами и маршрутными такси частных перевозчиков. Подвижной состав в 2017 году насчитывал 150 единиц техники, из которых 101 автобус малой вместимости и 49 автобусов особо малой вместимости. Общее число автобусных маршрутов города-курорта Кисловодска составляет 28 единиц. Большинство из них работает с 6 часов 30 минут до 20 часов 30 минут, а средний интервал движения составляет от 7 до 15 минут. В 2016 году общественным транспортом города-курорта Кисловодска было перевезено 14,7 </w:t>
      </w:r>
      <w:proofErr w:type="gramStart"/>
      <w:r>
        <w:t>млн</w:t>
      </w:r>
      <w:proofErr w:type="gramEnd"/>
      <w:r>
        <w:t xml:space="preserve"> пассажиров.</w:t>
      </w:r>
    </w:p>
    <w:p w:rsidR="000069B4" w:rsidRDefault="000069B4">
      <w:pPr>
        <w:pStyle w:val="ConsPlusNormal"/>
        <w:spacing w:before="220"/>
        <w:ind w:firstLine="540"/>
        <w:jc w:val="both"/>
      </w:pPr>
      <w:r>
        <w:t xml:space="preserve">Таким образом, систему общественного транспорта города-курорта Кисловодска можно охарактеризовать как удовлетворительную. Тем не </w:t>
      </w:r>
      <w:proofErr w:type="gramStart"/>
      <w:r>
        <w:t>менее</w:t>
      </w:r>
      <w:proofErr w:type="gramEnd"/>
      <w:r>
        <w:t xml:space="preserve"> общественный транспорт имеет ряд существенных недостатков: действующий подвижной состав не приспособлен для перевозки маломобильных групп граждан, отсутствуют льготные тарифы, а свою работу автобусы прекращают слишком рано для города-курорта.</w:t>
      </w:r>
    </w:p>
    <w:p w:rsidR="000069B4" w:rsidRDefault="000069B4">
      <w:pPr>
        <w:pStyle w:val="ConsPlusNormal"/>
        <w:jc w:val="both"/>
      </w:pPr>
    </w:p>
    <w:p w:rsidR="000069B4" w:rsidRDefault="000069B4">
      <w:pPr>
        <w:pStyle w:val="ConsPlusTitle"/>
        <w:jc w:val="center"/>
        <w:outlineLvl w:val="2"/>
      </w:pPr>
      <w:r>
        <w:t>11. Жилищный фонд и коммунальная инфраструктура</w:t>
      </w:r>
    </w:p>
    <w:p w:rsidR="000069B4" w:rsidRDefault="000069B4">
      <w:pPr>
        <w:pStyle w:val="ConsPlusNormal"/>
        <w:jc w:val="both"/>
      </w:pPr>
    </w:p>
    <w:p w:rsidR="000069B4" w:rsidRDefault="000069B4">
      <w:pPr>
        <w:pStyle w:val="ConsPlusNormal"/>
        <w:ind w:firstLine="540"/>
        <w:jc w:val="both"/>
      </w:pPr>
      <w:r>
        <w:t xml:space="preserve">Одной из причин оттока молодежи является низкая обеспеченность жильем в городе-курорте Кисловодске (ниже, чем в среднем в Ставропольском крае и городе-курорте Пятигорске). В городе-курорте Кисловодске на одного жителя приходится менее 23,1 кв. метра общей площади жилья. Причиной низкой обеспеченности жильем являются малые объемы нового жилищного строительства, которые вызваны ограниченным количеством площадок для нового строительства. Массовое жилищное строительство не соответствует концепции развития города-курорта Кисловодска как курорта и всероссийской здравницы, в которой развитие селитебных территорий </w:t>
      </w:r>
      <w:r>
        <w:lastRenderedPageBreak/>
        <w:t>ставится на 2-е место после сохранения и развития рекреационно-оздоровительных ресурсов.</w:t>
      </w:r>
    </w:p>
    <w:p w:rsidR="000069B4" w:rsidRDefault="000069B4">
      <w:pPr>
        <w:pStyle w:val="ConsPlusNormal"/>
        <w:spacing w:before="220"/>
        <w:ind w:firstLine="540"/>
        <w:jc w:val="both"/>
      </w:pPr>
      <w:r>
        <w:t>В городе-курорте Кисловодске отмечается недостаток качественного и доступного жилья.</w:t>
      </w:r>
    </w:p>
    <w:p w:rsidR="000069B4" w:rsidRDefault="000069B4">
      <w:pPr>
        <w:pStyle w:val="ConsPlusNormal"/>
        <w:spacing w:before="220"/>
        <w:ind w:firstLine="540"/>
        <w:jc w:val="both"/>
      </w:pPr>
      <w:r>
        <w:t>Ориентация рынка жилья на потребности аутсайдеров при наличии неудовлетворенного спроса со стороны жителей города-курорта Кисловодска препятствует удержанию молодых квалифицированных кадров, а также не позволяет улучшать жилищные условия местным жителям города-курорта Кисловодска.</w:t>
      </w:r>
    </w:p>
    <w:p w:rsidR="000069B4" w:rsidRDefault="000069B4">
      <w:pPr>
        <w:pStyle w:val="ConsPlusNormal"/>
        <w:spacing w:before="220"/>
        <w:ind w:firstLine="540"/>
        <w:jc w:val="both"/>
      </w:pPr>
      <w:r>
        <w:t>В городе-курорте Кисловодске наблюдается высокая доля жилья низкого стандарта (в том числе ветхого и аварийного), а также наличие очередей на улучшение жилищных условий. Общая площадь жилых помещений в ветхих и аварийных жилых домах составляет 27,9 тыс. кв. метров. Это составляет приблизительно 1 процент в общей площади жилых помещений и превышает среднее значение аналогичного показателя для Ставропольского края.</w:t>
      </w:r>
    </w:p>
    <w:p w:rsidR="000069B4" w:rsidRDefault="000069B4">
      <w:pPr>
        <w:pStyle w:val="ConsPlusNormal"/>
        <w:spacing w:before="220"/>
        <w:ind w:firstLine="540"/>
        <w:jc w:val="both"/>
      </w:pPr>
      <w:r>
        <w:t>Темпы улучшения жилищных условий населения в городе-курорте Кисловодске за 2012 - 2017 годы были достаточно невысоки. Ежегодно улучшали свои жилищные условия от 1,1 процента до 2,7 процента состоящих на учете граждан.</w:t>
      </w:r>
    </w:p>
    <w:p w:rsidR="000069B4" w:rsidRDefault="000069B4">
      <w:pPr>
        <w:pStyle w:val="ConsPlusNormal"/>
        <w:spacing w:before="220"/>
        <w:ind w:firstLine="540"/>
        <w:jc w:val="both"/>
      </w:pPr>
      <w:r>
        <w:t>Отмечается слабое развитие периферийных территорий: поселки, примыкающие к городу-курорту Кисловодску, представлены малоэтажной частной застройкой, не обеспечены инфраструктурой в достаточной степени.</w:t>
      </w:r>
    </w:p>
    <w:p w:rsidR="000069B4" w:rsidRDefault="000069B4">
      <w:pPr>
        <w:pStyle w:val="ConsPlusNormal"/>
        <w:spacing w:before="220"/>
        <w:ind w:firstLine="540"/>
        <w:jc w:val="both"/>
      </w:pPr>
      <w:r>
        <w:t xml:space="preserve">Износ коммунально-инженерной инфраструктуры города-курорта Кисловодска является существенным. Это создает угрозу экологической обстановке в городе-курорте Кисловодске и снижает качество жизни и отдыха. Из-за длительного срока эксплуатации нуждаются в замене более 55 процентов водопроводных сетей. Критической </w:t>
      </w:r>
      <w:proofErr w:type="gramStart"/>
      <w:r>
        <w:t>отметки достиг износ</w:t>
      </w:r>
      <w:proofErr w:type="gramEnd"/>
      <w:r>
        <w:t xml:space="preserve"> инженерных сетей водоснабжения, который на сегодняшний момент составляет 64 процента, износ систем водоотведения составляет 74 процента. Потери воды при транспортировке к потребителям составляют 52 процента, при нормативе 20 процентов. Водоотведение хозяйственно-бытовых стоков города-курорта Кисловодска и прилегающих поселков производится двумя городскими коллекторами (главным, диаметр которого 1000 мм, и разгрузочным, диаметр которого 400 мм). Главный канализационный коллектор 1930 года постройки в три раза превысил нормативный срок эксплуатации и нуждается в полной замене. Разгрузочный коллектор 1969 года постройки не справляется с существующей нагрузкой. Недостаточная пропускная способность на отдельных участках коллекторов создает аварийную ситуацию, связанную с изливом сточных вод из колодцев, что приводит к ухудшению санитарно-эпидемиологической обстановки в городе-курорте Кисловодске. В среднем износ линий электропередачи составляет около 80 процентов. Большинство используемых силовых трансформаторов на подстанциях, степень износа которых составляет 75 процентов, физически устарели.</w:t>
      </w:r>
    </w:p>
    <w:p w:rsidR="000069B4" w:rsidRDefault="000069B4">
      <w:pPr>
        <w:pStyle w:val="ConsPlusNormal"/>
        <w:spacing w:before="220"/>
        <w:ind w:firstLine="540"/>
        <w:jc w:val="both"/>
      </w:pPr>
      <w:r>
        <w:t>Удельное потребление электроэнергии муниципальных бюджетных учреждений за период с 2012 года по 2017 год снизилось с 72 кВтч до 26,87 кВтч на одного человека.</w:t>
      </w:r>
    </w:p>
    <w:p w:rsidR="000069B4" w:rsidRDefault="000069B4">
      <w:pPr>
        <w:pStyle w:val="ConsPlusNormal"/>
        <w:jc w:val="both"/>
      </w:pPr>
    </w:p>
    <w:p w:rsidR="000069B4" w:rsidRDefault="000069B4">
      <w:pPr>
        <w:pStyle w:val="ConsPlusTitle"/>
        <w:jc w:val="center"/>
        <w:outlineLvl w:val="2"/>
      </w:pPr>
      <w:r>
        <w:t>12. Обеспечение здоровья и безопасности</w:t>
      </w:r>
    </w:p>
    <w:p w:rsidR="000069B4" w:rsidRDefault="000069B4">
      <w:pPr>
        <w:pStyle w:val="ConsPlusNormal"/>
        <w:jc w:val="both"/>
      </w:pPr>
    </w:p>
    <w:p w:rsidR="000069B4" w:rsidRDefault="000069B4">
      <w:pPr>
        <w:pStyle w:val="ConsPlusNormal"/>
        <w:ind w:firstLine="540"/>
        <w:jc w:val="both"/>
      </w:pPr>
      <w:r>
        <w:t>Положительными сторонами качества жизни в городе-курорте Кисловодске наряду с природно-климатическими факторами являются благоприятный общественный климат и уровень безопасности в городе-курорте Кисловодске (в сравнении с другими городами СКФО).</w:t>
      </w:r>
    </w:p>
    <w:p w:rsidR="000069B4" w:rsidRDefault="000069B4">
      <w:pPr>
        <w:pStyle w:val="ConsPlusNormal"/>
        <w:spacing w:before="220"/>
        <w:ind w:firstLine="540"/>
        <w:jc w:val="both"/>
      </w:pPr>
      <w:r>
        <w:t>На территории города-курорта Кисловодска установлено 90 камер видеонаблюдения, из которых 30 камер видеонаблюдения с возможностью фотофиксации.</w:t>
      </w:r>
    </w:p>
    <w:p w:rsidR="000069B4" w:rsidRDefault="000069B4">
      <w:pPr>
        <w:pStyle w:val="ConsPlusNormal"/>
        <w:spacing w:before="220"/>
        <w:ind w:firstLine="540"/>
        <w:jc w:val="both"/>
      </w:pPr>
      <w:r>
        <w:t xml:space="preserve">Важным фактором, влияющим на обеспечение здоровья населения города-курорта Кисловодска, является эффективность </w:t>
      </w:r>
      <w:proofErr w:type="gramStart"/>
      <w:r>
        <w:t>функционирования системы здравоохранения города-</w:t>
      </w:r>
      <w:r>
        <w:lastRenderedPageBreak/>
        <w:t>курорта Кисловодска</w:t>
      </w:r>
      <w:proofErr w:type="gramEnd"/>
      <w:r>
        <w:t xml:space="preserve">. Основные </w:t>
      </w:r>
      <w:hyperlink w:anchor="P642" w:history="1">
        <w:r>
          <w:rPr>
            <w:color w:val="0000FF"/>
          </w:rPr>
          <w:t>показатели</w:t>
        </w:r>
      </w:hyperlink>
      <w:r>
        <w:t xml:space="preserve"> деятельности лечебно-профилактических учреждений города-курорта Кисловодска за период с 2014 года по 2017 год отражены в таблице 6.</w:t>
      </w:r>
    </w:p>
    <w:p w:rsidR="000069B4" w:rsidRDefault="000069B4">
      <w:pPr>
        <w:pStyle w:val="ConsPlusNormal"/>
        <w:jc w:val="both"/>
      </w:pPr>
    </w:p>
    <w:p w:rsidR="000069B4" w:rsidRDefault="000069B4">
      <w:pPr>
        <w:pStyle w:val="ConsPlusNormal"/>
        <w:jc w:val="right"/>
        <w:outlineLvl w:val="3"/>
      </w:pPr>
      <w:r>
        <w:t>Таблица 6</w:t>
      </w:r>
    </w:p>
    <w:p w:rsidR="000069B4" w:rsidRDefault="000069B4">
      <w:pPr>
        <w:pStyle w:val="ConsPlusNormal"/>
        <w:jc w:val="both"/>
      </w:pPr>
    </w:p>
    <w:p w:rsidR="000069B4" w:rsidRDefault="000069B4">
      <w:pPr>
        <w:pStyle w:val="ConsPlusTitle"/>
        <w:jc w:val="center"/>
      </w:pPr>
      <w:bookmarkStart w:id="8" w:name="P642"/>
      <w:bookmarkEnd w:id="8"/>
      <w:r>
        <w:t>ОСНОВНЫЕ ПОКАЗАТЕЛИ</w:t>
      </w:r>
    </w:p>
    <w:p w:rsidR="000069B4" w:rsidRDefault="000069B4">
      <w:pPr>
        <w:pStyle w:val="ConsPlusTitle"/>
        <w:jc w:val="center"/>
      </w:pPr>
      <w:r>
        <w:t>деятельности лечебно-профилактических учреждений</w:t>
      </w:r>
    </w:p>
    <w:p w:rsidR="000069B4" w:rsidRDefault="000069B4">
      <w:pPr>
        <w:pStyle w:val="ConsPlusTitle"/>
        <w:jc w:val="center"/>
      </w:pPr>
      <w:r>
        <w:t>города-курорта Кисловодска за период с 2014 года по 2017 год</w:t>
      </w:r>
    </w:p>
    <w:p w:rsidR="000069B4" w:rsidRDefault="000069B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4"/>
        <w:gridCol w:w="2261"/>
        <w:gridCol w:w="1363"/>
        <w:gridCol w:w="1134"/>
        <w:gridCol w:w="1077"/>
        <w:gridCol w:w="1134"/>
        <w:gridCol w:w="1262"/>
      </w:tblGrid>
      <w:tr w:rsidR="000069B4">
        <w:tc>
          <w:tcPr>
            <w:tcW w:w="734" w:type="dxa"/>
            <w:vMerge w:val="restart"/>
            <w:tcBorders>
              <w:top w:val="single" w:sz="4" w:space="0" w:color="auto"/>
              <w:bottom w:val="single" w:sz="4" w:space="0" w:color="auto"/>
            </w:tcBorders>
            <w:vAlign w:val="center"/>
          </w:tcPr>
          <w:p w:rsidR="000069B4" w:rsidRDefault="000069B4">
            <w:pPr>
              <w:pStyle w:val="ConsPlusNormal"/>
              <w:jc w:val="center"/>
            </w:pPr>
            <w:r>
              <w:t xml:space="preserve">N </w:t>
            </w:r>
            <w:proofErr w:type="gramStart"/>
            <w:r>
              <w:t>п</w:t>
            </w:r>
            <w:proofErr w:type="gramEnd"/>
            <w:r>
              <w:t>/п</w:t>
            </w:r>
          </w:p>
        </w:tc>
        <w:tc>
          <w:tcPr>
            <w:tcW w:w="2261" w:type="dxa"/>
            <w:vMerge w:val="restart"/>
            <w:tcBorders>
              <w:top w:val="single" w:sz="4" w:space="0" w:color="auto"/>
              <w:bottom w:val="single" w:sz="4" w:space="0" w:color="auto"/>
            </w:tcBorders>
            <w:vAlign w:val="center"/>
          </w:tcPr>
          <w:p w:rsidR="000069B4" w:rsidRDefault="000069B4">
            <w:pPr>
              <w:pStyle w:val="ConsPlusNormal"/>
              <w:jc w:val="center"/>
            </w:pPr>
            <w:r>
              <w:t>Наименование показателя</w:t>
            </w:r>
          </w:p>
        </w:tc>
        <w:tc>
          <w:tcPr>
            <w:tcW w:w="1363" w:type="dxa"/>
            <w:vMerge w:val="restart"/>
            <w:tcBorders>
              <w:top w:val="single" w:sz="4" w:space="0" w:color="auto"/>
              <w:bottom w:val="single" w:sz="4" w:space="0" w:color="auto"/>
            </w:tcBorders>
            <w:vAlign w:val="center"/>
          </w:tcPr>
          <w:p w:rsidR="000069B4" w:rsidRDefault="000069B4">
            <w:pPr>
              <w:pStyle w:val="ConsPlusNormal"/>
              <w:jc w:val="center"/>
            </w:pPr>
            <w:r>
              <w:t>Единица измерения</w:t>
            </w:r>
          </w:p>
        </w:tc>
        <w:tc>
          <w:tcPr>
            <w:tcW w:w="4607" w:type="dxa"/>
            <w:gridSpan w:val="4"/>
            <w:tcBorders>
              <w:top w:val="single" w:sz="4" w:space="0" w:color="auto"/>
              <w:bottom w:val="single" w:sz="4" w:space="0" w:color="auto"/>
            </w:tcBorders>
            <w:vAlign w:val="center"/>
          </w:tcPr>
          <w:p w:rsidR="000069B4" w:rsidRDefault="000069B4">
            <w:pPr>
              <w:pStyle w:val="ConsPlusNormal"/>
              <w:jc w:val="center"/>
            </w:pPr>
            <w:r>
              <w:t>Значение показателя по годам</w:t>
            </w:r>
          </w:p>
        </w:tc>
      </w:tr>
      <w:tr w:rsidR="000069B4">
        <w:tc>
          <w:tcPr>
            <w:tcW w:w="734" w:type="dxa"/>
            <w:vMerge/>
            <w:tcBorders>
              <w:top w:val="single" w:sz="4" w:space="0" w:color="auto"/>
              <w:bottom w:val="single" w:sz="4" w:space="0" w:color="auto"/>
            </w:tcBorders>
          </w:tcPr>
          <w:p w:rsidR="000069B4" w:rsidRDefault="000069B4"/>
        </w:tc>
        <w:tc>
          <w:tcPr>
            <w:tcW w:w="2261" w:type="dxa"/>
            <w:vMerge/>
            <w:tcBorders>
              <w:top w:val="single" w:sz="4" w:space="0" w:color="auto"/>
              <w:bottom w:val="single" w:sz="4" w:space="0" w:color="auto"/>
            </w:tcBorders>
          </w:tcPr>
          <w:p w:rsidR="000069B4" w:rsidRDefault="000069B4"/>
        </w:tc>
        <w:tc>
          <w:tcPr>
            <w:tcW w:w="1363" w:type="dxa"/>
            <w:vMerge/>
            <w:tcBorders>
              <w:top w:val="single" w:sz="4" w:space="0" w:color="auto"/>
              <w:bottom w:val="single" w:sz="4" w:space="0" w:color="auto"/>
            </w:tcBorders>
          </w:tcPr>
          <w:p w:rsidR="000069B4" w:rsidRDefault="000069B4"/>
        </w:tc>
        <w:tc>
          <w:tcPr>
            <w:tcW w:w="1134" w:type="dxa"/>
            <w:tcBorders>
              <w:top w:val="single" w:sz="4" w:space="0" w:color="auto"/>
              <w:bottom w:val="single" w:sz="4" w:space="0" w:color="auto"/>
            </w:tcBorders>
            <w:vAlign w:val="center"/>
          </w:tcPr>
          <w:p w:rsidR="000069B4" w:rsidRDefault="000069B4">
            <w:pPr>
              <w:pStyle w:val="ConsPlusNormal"/>
              <w:jc w:val="center"/>
            </w:pPr>
            <w:r>
              <w:t>2014</w:t>
            </w:r>
          </w:p>
        </w:tc>
        <w:tc>
          <w:tcPr>
            <w:tcW w:w="1077" w:type="dxa"/>
            <w:tcBorders>
              <w:top w:val="single" w:sz="4" w:space="0" w:color="auto"/>
              <w:bottom w:val="single" w:sz="4" w:space="0" w:color="auto"/>
            </w:tcBorders>
            <w:vAlign w:val="center"/>
          </w:tcPr>
          <w:p w:rsidR="000069B4" w:rsidRDefault="000069B4">
            <w:pPr>
              <w:pStyle w:val="ConsPlusNormal"/>
              <w:jc w:val="center"/>
            </w:pPr>
            <w:r>
              <w:t>2015</w:t>
            </w:r>
          </w:p>
        </w:tc>
        <w:tc>
          <w:tcPr>
            <w:tcW w:w="1134" w:type="dxa"/>
            <w:tcBorders>
              <w:top w:val="single" w:sz="4" w:space="0" w:color="auto"/>
              <w:bottom w:val="single" w:sz="4" w:space="0" w:color="auto"/>
            </w:tcBorders>
            <w:vAlign w:val="center"/>
          </w:tcPr>
          <w:p w:rsidR="000069B4" w:rsidRDefault="000069B4">
            <w:pPr>
              <w:pStyle w:val="ConsPlusNormal"/>
              <w:jc w:val="center"/>
            </w:pPr>
            <w:r>
              <w:t>2016</w:t>
            </w:r>
          </w:p>
        </w:tc>
        <w:tc>
          <w:tcPr>
            <w:tcW w:w="1262" w:type="dxa"/>
            <w:tcBorders>
              <w:top w:val="single" w:sz="4" w:space="0" w:color="auto"/>
              <w:bottom w:val="single" w:sz="4" w:space="0" w:color="auto"/>
            </w:tcBorders>
            <w:vAlign w:val="center"/>
          </w:tcPr>
          <w:p w:rsidR="000069B4" w:rsidRDefault="000069B4">
            <w:pPr>
              <w:pStyle w:val="ConsPlusNormal"/>
              <w:jc w:val="center"/>
            </w:pPr>
            <w:r>
              <w:t>2017</w:t>
            </w:r>
          </w:p>
        </w:tc>
      </w:tr>
      <w:tr w:rsidR="000069B4">
        <w:tc>
          <w:tcPr>
            <w:tcW w:w="734" w:type="dxa"/>
            <w:tcBorders>
              <w:top w:val="single" w:sz="4" w:space="0" w:color="auto"/>
              <w:bottom w:val="single" w:sz="4" w:space="0" w:color="auto"/>
            </w:tcBorders>
            <w:vAlign w:val="center"/>
          </w:tcPr>
          <w:p w:rsidR="000069B4" w:rsidRDefault="000069B4">
            <w:pPr>
              <w:pStyle w:val="ConsPlusNormal"/>
              <w:jc w:val="center"/>
            </w:pPr>
            <w:r>
              <w:t>1</w:t>
            </w:r>
          </w:p>
        </w:tc>
        <w:tc>
          <w:tcPr>
            <w:tcW w:w="2261" w:type="dxa"/>
            <w:tcBorders>
              <w:top w:val="single" w:sz="4" w:space="0" w:color="auto"/>
              <w:bottom w:val="single" w:sz="4" w:space="0" w:color="auto"/>
            </w:tcBorders>
            <w:vAlign w:val="center"/>
          </w:tcPr>
          <w:p w:rsidR="000069B4" w:rsidRDefault="000069B4">
            <w:pPr>
              <w:pStyle w:val="ConsPlusNormal"/>
              <w:jc w:val="center"/>
            </w:pPr>
            <w:r>
              <w:t>2</w:t>
            </w:r>
          </w:p>
        </w:tc>
        <w:tc>
          <w:tcPr>
            <w:tcW w:w="1363" w:type="dxa"/>
            <w:tcBorders>
              <w:top w:val="single" w:sz="4" w:space="0" w:color="auto"/>
              <w:bottom w:val="single" w:sz="4" w:space="0" w:color="auto"/>
            </w:tcBorders>
            <w:vAlign w:val="center"/>
          </w:tcPr>
          <w:p w:rsidR="000069B4" w:rsidRDefault="000069B4">
            <w:pPr>
              <w:pStyle w:val="ConsPlusNormal"/>
              <w:jc w:val="center"/>
            </w:pPr>
            <w:r>
              <w:t>3</w:t>
            </w:r>
          </w:p>
        </w:tc>
        <w:tc>
          <w:tcPr>
            <w:tcW w:w="1134" w:type="dxa"/>
            <w:tcBorders>
              <w:top w:val="single" w:sz="4" w:space="0" w:color="auto"/>
              <w:bottom w:val="single" w:sz="4" w:space="0" w:color="auto"/>
            </w:tcBorders>
            <w:vAlign w:val="center"/>
          </w:tcPr>
          <w:p w:rsidR="000069B4" w:rsidRDefault="000069B4">
            <w:pPr>
              <w:pStyle w:val="ConsPlusNormal"/>
              <w:jc w:val="center"/>
            </w:pPr>
            <w:r>
              <w:t>4</w:t>
            </w:r>
          </w:p>
        </w:tc>
        <w:tc>
          <w:tcPr>
            <w:tcW w:w="1077" w:type="dxa"/>
            <w:tcBorders>
              <w:top w:val="single" w:sz="4" w:space="0" w:color="auto"/>
              <w:bottom w:val="single" w:sz="4" w:space="0" w:color="auto"/>
            </w:tcBorders>
            <w:vAlign w:val="center"/>
          </w:tcPr>
          <w:p w:rsidR="000069B4" w:rsidRDefault="000069B4">
            <w:pPr>
              <w:pStyle w:val="ConsPlusNormal"/>
              <w:jc w:val="center"/>
            </w:pPr>
            <w:r>
              <w:t>5</w:t>
            </w:r>
          </w:p>
        </w:tc>
        <w:tc>
          <w:tcPr>
            <w:tcW w:w="1134" w:type="dxa"/>
            <w:tcBorders>
              <w:top w:val="single" w:sz="4" w:space="0" w:color="auto"/>
              <w:bottom w:val="single" w:sz="4" w:space="0" w:color="auto"/>
            </w:tcBorders>
            <w:vAlign w:val="center"/>
          </w:tcPr>
          <w:p w:rsidR="000069B4" w:rsidRDefault="000069B4">
            <w:pPr>
              <w:pStyle w:val="ConsPlusNormal"/>
              <w:jc w:val="center"/>
            </w:pPr>
            <w:r>
              <w:t>6</w:t>
            </w:r>
          </w:p>
        </w:tc>
        <w:tc>
          <w:tcPr>
            <w:tcW w:w="1262" w:type="dxa"/>
            <w:tcBorders>
              <w:top w:val="single" w:sz="4" w:space="0" w:color="auto"/>
              <w:bottom w:val="single" w:sz="4" w:space="0" w:color="auto"/>
            </w:tcBorders>
            <w:vAlign w:val="center"/>
          </w:tcPr>
          <w:p w:rsidR="000069B4" w:rsidRDefault="000069B4">
            <w:pPr>
              <w:pStyle w:val="ConsPlusNormal"/>
              <w:jc w:val="center"/>
            </w:pPr>
            <w:r>
              <w:t>7</w:t>
            </w:r>
          </w:p>
        </w:tc>
      </w:tr>
      <w:tr w:rsidR="000069B4">
        <w:tblPrEx>
          <w:tblBorders>
            <w:left w:val="none" w:sz="0" w:space="0" w:color="auto"/>
            <w:right w:val="none" w:sz="0" w:space="0" w:color="auto"/>
            <w:insideH w:val="none" w:sz="0" w:space="0" w:color="auto"/>
            <w:insideV w:val="none" w:sz="0" w:space="0" w:color="auto"/>
          </w:tblBorders>
        </w:tblPrEx>
        <w:tc>
          <w:tcPr>
            <w:tcW w:w="734" w:type="dxa"/>
            <w:tcBorders>
              <w:top w:val="single" w:sz="4" w:space="0" w:color="auto"/>
              <w:left w:val="nil"/>
              <w:bottom w:val="nil"/>
              <w:right w:val="nil"/>
            </w:tcBorders>
          </w:tcPr>
          <w:p w:rsidR="000069B4" w:rsidRDefault="000069B4">
            <w:pPr>
              <w:pStyle w:val="ConsPlusNormal"/>
              <w:jc w:val="center"/>
            </w:pPr>
            <w:r>
              <w:t>1.</w:t>
            </w:r>
          </w:p>
        </w:tc>
        <w:tc>
          <w:tcPr>
            <w:tcW w:w="2261" w:type="dxa"/>
            <w:tcBorders>
              <w:top w:val="single" w:sz="4" w:space="0" w:color="auto"/>
              <w:left w:val="nil"/>
              <w:bottom w:val="nil"/>
              <w:right w:val="nil"/>
            </w:tcBorders>
          </w:tcPr>
          <w:p w:rsidR="000069B4" w:rsidRDefault="000069B4">
            <w:pPr>
              <w:pStyle w:val="ConsPlusNormal"/>
            </w:pPr>
            <w:proofErr w:type="gramStart"/>
            <w:r>
              <w:t>Численность работающих в лечебно-профилактических учреждениях города-курорта Кисловодска, всего</w:t>
            </w:r>
            <w:proofErr w:type="gramEnd"/>
          </w:p>
        </w:tc>
        <w:tc>
          <w:tcPr>
            <w:tcW w:w="1363" w:type="dxa"/>
            <w:tcBorders>
              <w:top w:val="single" w:sz="4" w:space="0" w:color="auto"/>
              <w:left w:val="nil"/>
              <w:bottom w:val="nil"/>
              <w:right w:val="nil"/>
            </w:tcBorders>
          </w:tcPr>
          <w:p w:rsidR="000069B4" w:rsidRDefault="000069B4">
            <w:pPr>
              <w:pStyle w:val="ConsPlusNormal"/>
              <w:jc w:val="center"/>
            </w:pPr>
            <w:r>
              <w:t>человек</w:t>
            </w:r>
          </w:p>
        </w:tc>
        <w:tc>
          <w:tcPr>
            <w:tcW w:w="1134" w:type="dxa"/>
            <w:tcBorders>
              <w:top w:val="single" w:sz="4" w:space="0" w:color="auto"/>
              <w:left w:val="nil"/>
              <w:bottom w:val="nil"/>
              <w:right w:val="nil"/>
            </w:tcBorders>
          </w:tcPr>
          <w:p w:rsidR="000069B4" w:rsidRDefault="000069B4">
            <w:pPr>
              <w:pStyle w:val="ConsPlusNormal"/>
              <w:jc w:val="center"/>
            </w:pPr>
            <w:r>
              <w:t>2160,00</w:t>
            </w:r>
          </w:p>
        </w:tc>
        <w:tc>
          <w:tcPr>
            <w:tcW w:w="1077" w:type="dxa"/>
            <w:tcBorders>
              <w:top w:val="single" w:sz="4" w:space="0" w:color="auto"/>
              <w:left w:val="nil"/>
              <w:bottom w:val="nil"/>
              <w:right w:val="nil"/>
            </w:tcBorders>
          </w:tcPr>
          <w:p w:rsidR="000069B4" w:rsidRDefault="000069B4">
            <w:pPr>
              <w:pStyle w:val="ConsPlusNormal"/>
              <w:jc w:val="center"/>
            </w:pPr>
            <w:r>
              <w:t>2394,00</w:t>
            </w:r>
          </w:p>
        </w:tc>
        <w:tc>
          <w:tcPr>
            <w:tcW w:w="1134" w:type="dxa"/>
            <w:tcBorders>
              <w:top w:val="single" w:sz="4" w:space="0" w:color="auto"/>
              <w:left w:val="nil"/>
              <w:bottom w:val="nil"/>
              <w:right w:val="nil"/>
            </w:tcBorders>
          </w:tcPr>
          <w:p w:rsidR="000069B4" w:rsidRDefault="000069B4">
            <w:pPr>
              <w:pStyle w:val="ConsPlusNormal"/>
              <w:jc w:val="center"/>
            </w:pPr>
            <w:r>
              <w:t>2401,00</w:t>
            </w:r>
          </w:p>
        </w:tc>
        <w:tc>
          <w:tcPr>
            <w:tcW w:w="1262" w:type="dxa"/>
            <w:tcBorders>
              <w:top w:val="single" w:sz="4" w:space="0" w:color="auto"/>
              <w:left w:val="nil"/>
              <w:bottom w:val="nil"/>
              <w:right w:val="nil"/>
            </w:tcBorders>
          </w:tcPr>
          <w:p w:rsidR="000069B4" w:rsidRDefault="000069B4">
            <w:pPr>
              <w:pStyle w:val="ConsPlusNormal"/>
              <w:jc w:val="center"/>
            </w:pPr>
            <w:r>
              <w:t>2413,50</w:t>
            </w:r>
          </w:p>
        </w:tc>
      </w:tr>
      <w:tr w:rsidR="000069B4">
        <w:tblPrEx>
          <w:tblBorders>
            <w:left w:val="none" w:sz="0" w:space="0" w:color="auto"/>
            <w:right w:val="none" w:sz="0" w:space="0" w:color="auto"/>
            <w:insideH w:val="none" w:sz="0" w:space="0" w:color="auto"/>
            <w:insideV w:val="none" w:sz="0" w:space="0" w:color="auto"/>
          </w:tblBorders>
        </w:tblPrEx>
        <w:tc>
          <w:tcPr>
            <w:tcW w:w="734" w:type="dxa"/>
            <w:tcBorders>
              <w:top w:val="nil"/>
              <w:left w:val="nil"/>
              <w:bottom w:val="nil"/>
              <w:right w:val="nil"/>
            </w:tcBorders>
          </w:tcPr>
          <w:p w:rsidR="000069B4" w:rsidRDefault="000069B4">
            <w:pPr>
              <w:pStyle w:val="ConsPlusNormal"/>
            </w:pPr>
          </w:p>
        </w:tc>
        <w:tc>
          <w:tcPr>
            <w:tcW w:w="2261" w:type="dxa"/>
            <w:tcBorders>
              <w:top w:val="nil"/>
              <w:left w:val="nil"/>
              <w:bottom w:val="nil"/>
              <w:right w:val="nil"/>
            </w:tcBorders>
          </w:tcPr>
          <w:p w:rsidR="000069B4" w:rsidRDefault="000069B4">
            <w:pPr>
              <w:pStyle w:val="ConsPlusNormal"/>
            </w:pPr>
            <w:r>
              <w:t>в том числе:</w:t>
            </w:r>
          </w:p>
        </w:tc>
        <w:tc>
          <w:tcPr>
            <w:tcW w:w="1363" w:type="dxa"/>
            <w:tcBorders>
              <w:top w:val="nil"/>
              <w:left w:val="nil"/>
              <w:bottom w:val="nil"/>
              <w:right w:val="nil"/>
            </w:tcBorders>
          </w:tcPr>
          <w:p w:rsidR="000069B4" w:rsidRDefault="000069B4">
            <w:pPr>
              <w:pStyle w:val="ConsPlusNormal"/>
            </w:pPr>
          </w:p>
        </w:tc>
        <w:tc>
          <w:tcPr>
            <w:tcW w:w="1134" w:type="dxa"/>
            <w:tcBorders>
              <w:top w:val="nil"/>
              <w:left w:val="nil"/>
              <w:bottom w:val="nil"/>
              <w:right w:val="nil"/>
            </w:tcBorders>
          </w:tcPr>
          <w:p w:rsidR="000069B4" w:rsidRDefault="000069B4">
            <w:pPr>
              <w:pStyle w:val="ConsPlusNormal"/>
            </w:pPr>
          </w:p>
        </w:tc>
        <w:tc>
          <w:tcPr>
            <w:tcW w:w="1077" w:type="dxa"/>
            <w:tcBorders>
              <w:top w:val="nil"/>
              <w:left w:val="nil"/>
              <w:bottom w:val="nil"/>
              <w:right w:val="nil"/>
            </w:tcBorders>
          </w:tcPr>
          <w:p w:rsidR="000069B4" w:rsidRDefault="000069B4">
            <w:pPr>
              <w:pStyle w:val="ConsPlusNormal"/>
            </w:pPr>
          </w:p>
        </w:tc>
        <w:tc>
          <w:tcPr>
            <w:tcW w:w="1134" w:type="dxa"/>
            <w:tcBorders>
              <w:top w:val="nil"/>
              <w:left w:val="nil"/>
              <w:bottom w:val="nil"/>
              <w:right w:val="nil"/>
            </w:tcBorders>
          </w:tcPr>
          <w:p w:rsidR="000069B4" w:rsidRDefault="000069B4">
            <w:pPr>
              <w:pStyle w:val="ConsPlusNormal"/>
            </w:pPr>
          </w:p>
        </w:tc>
        <w:tc>
          <w:tcPr>
            <w:tcW w:w="1262" w:type="dxa"/>
            <w:tcBorders>
              <w:top w:val="nil"/>
              <w:left w:val="nil"/>
              <w:bottom w:val="nil"/>
              <w:right w:val="nil"/>
            </w:tcBorders>
          </w:tcPr>
          <w:p w:rsidR="000069B4" w:rsidRDefault="000069B4">
            <w:pPr>
              <w:pStyle w:val="ConsPlusNormal"/>
            </w:pPr>
          </w:p>
        </w:tc>
      </w:tr>
      <w:tr w:rsidR="000069B4">
        <w:tblPrEx>
          <w:tblBorders>
            <w:left w:val="none" w:sz="0" w:space="0" w:color="auto"/>
            <w:right w:val="none" w:sz="0" w:space="0" w:color="auto"/>
            <w:insideH w:val="none" w:sz="0" w:space="0" w:color="auto"/>
            <w:insideV w:val="none" w:sz="0" w:space="0" w:color="auto"/>
          </w:tblBorders>
        </w:tblPrEx>
        <w:tc>
          <w:tcPr>
            <w:tcW w:w="734" w:type="dxa"/>
            <w:tcBorders>
              <w:top w:val="nil"/>
              <w:left w:val="nil"/>
              <w:bottom w:val="nil"/>
              <w:right w:val="nil"/>
            </w:tcBorders>
            <w:vAlign w:val="center"/>
          </w:tcPr>
          <w:p w:rsidR="000069B4" w:rsidRDefault="000069B4">
            <w:pPr>
              <w:pStyle w:val="ConsPlusNormal"/>
              <w:jc w:val="center"/>
            </w:pPr>
            <w:r>
              <w:t>1.1.</w:t>
            </w:r>
          </w:p>
        </w:tc>
        <w:tc>
          <w:tcPr>
            <w:tcW w:w="2261" w:type="dxa"/>
            <w:tcBorders>
              <w:top w:val="nil"/>
              <w:left w:val="nil"/>
              <w:bottom w:val="nil"/>
              <w:right w:val="nil"/>
            </w:tcBorders>
          </w:tcPr>
          <w:p w:rsidR="000069B4" w:rsidRDefault="000069B4">
            <w:pPr>
              <w:pStyle w:val="ConsPlusNormal"/>
            </w:pPr>
            <w:r>
              <w:t>Врачи</w:t>
            </w:r>
          </w:p>
        </w:tc>
        <w:tc>
          <w:tcPr>
            <w:tcW w:w="1363" w:type="dxa"/>
            <w:tcBorders>
              <w:top w:val="nil"/>
              <w:left w:val="nil"/>
              <w:bottom w:val="nil"/>
              <w:right w:val="nil"/>
            </w:tcBorders>
            <w:vAlign w:val="center"/>
          </w:tcPr>
          <w:p w:rsidR="000069B4" w:rsidRDefault="000069B4">
            <w:pPr>
              <w:pStyle w:val="ConsPlusNormal"/>
              <w:jc w:val="center"/>
            </w:pPr>
            <w:r>
              <w:t>человек</w:t>
            </w:r>
          </w:p>
        </w:tc>
        <w:tc>
          <w:tcPr>
            <w:tcW w:w="1134" w:type="dxa"/>
            <w:tcBorders>
              <w:top w:val="nil"/>
              <w:left w:val="nil"/>
              <w:bottom w:val="nil"/>
              <w:right w:val="nil"/>
            </w:tcBorders>
            <w:vAlign w:val="center"/>
          </w:tcPr>
          <w:p w:rsidR="000069B4" w:rsidRDefault="000069B4">
            <w:pPr>
              <w:pStyle w:val="ConsPlusNormal"/>
              <w:jc w:val="center"/>
            </w:pPr>
            <w:r>
              <w:t>435,00</w:t>
            </w:r>
          </w:p>
        </w:tc>
        <w:tc>
          <w:tcPr>
            <w:tcW w:w="1077" w:type="dxa"/>
            <w:tcBorders>
              <w:top w:val="nil"/>
              <w:left w:val="nil"/>
              <w:bottom w:val="nil"/>
              <w:right w:val="nil"/>
            </w:tcBorders>
            <w:vAlign w:val="center"/>
          </w:tcPr>
          <w:p w:rsidR="000069B4" w:rsidRDefault="000069B4">
            <w:pPr>
              <w:pStyle w:val="ConsPlusNormal"/>
              <w:jc w:val="center"/>
            </w:pPr>
            <w:r>
              <w:t>474,00</w:t>
            </w:r>
          </w:p>
        </w:tc>
        <w:tc>
          <w:tcPr>
            <w:tcW w:w="1134" w:type="dxa"/>
            <w:tcBorders>
              <w:top w:val="nil"/>
              <w:left w:val="nil"/>
              <w:bottom w:val="nil"/>
              <w:right w:val="nil"/>
            </w:tcBorders>
            <w:vAlign w:val="center"/>
          </w:tcPr>
          <w:p w:rsidR="000069B4" w:rsidRDefault="000069B4">
            <w:pPr>
              <w:pStyle w:val="ConsPlusNormal"/>
              <w:jc w:val="center"/>
            </w:pPr>
            <w:r>
              <w:t>493,00</w:t>
            </w:r>
          </w:p>
        </w:tc>
        <w:tc>
          <w:tcPr>
            <w:tcW w:w="1262" w:type="dxa"/>
            <w:tcBorders>
              <w:top w:val="nil"/>
              <w:left w:val="nil"/>
              <w:bottom w:val="nil"/>
              <w:right w:val="nil"/>
            </w:tcBorders>
            <w:vAlign w:val="center"/>
          </w:tcPr>
          <w:p w:rsidR="000069B4" w:rsidRDefault="000069B4">
            <w:pPr>
              <w:pStyle w:val="ConsPlusNormal"/>
              <w:jc w:val="center"/>
            </w:pPr>
            <w:r>
              <w:t>519,50</w:t>
            </w:r>
          </w:p>
        </w:tc>
      </w:tr>
      <w:tr w:rsidR="000069B4">
        <w:tblPrEx>
          <w:tblBorders>
            <w:left w:val="none" w:sz="0" w:space="0" w:color="auto"/>
            <w:right w:val="none" w:sz="0" w:space="0" w:color="auto"/>
            <w:insideH w:val="none" w:sz="0" w:space="0" w:color="auto"/>
            <w:insideV w:val="none" w:sz="0" w:space="0" w:color="auto"/>
          </w:tblBorders>
        </w:tblPrEx>
        <w:tc>
          <w:tcPr>
            <w:tcW w:w="734" w:type="dxa"/>
            <w:tcBorders>
              <w:top w:val="nil"/>
              <w:left w:val="nil"/>
              <w:bottom w:val="nil"/>
              <w:right w:val="nil"/>
            </w:tcBorders>
          </w:tcPr>
          <w:p w:rsidR="000069B4" w:rsidRDefault="000069B4">
            <w:pPr>
              <w:pStyle w:val="ConsPlusNormal"/>
              <w:jc w:val="center"/>
            </w:pPr>
            <w:r>
              <w:t>1.2.</w:t>
            </w:r>
          </w:p>
        </w:tc>
        <w:tc>
          <w:tcPr>
            <w:tcW w:w="2261" w:type="dxa"/>
            <w:tcBorders>
              <w:top w:val="nil"/>
              <w:left w:val="nil"/>
              <w:bottom w:val="nil"/>
              <w:right w:val="nil"/>
            </w:tcBorders>
          </w:tcPr>
          <w:p w:rsidR="000069B4" w:rsidRDefault="000069B4">
            <w:pPr>
              <w:pStyle w:val="ConsPlusNormal"/>
            </w:pPr>
            <w:r>
              <w:t>Средний медицинский персонал</w:t>
            </w:r>
          </w:p>
        </w:tc>
        <w:tc>
          <w:tcPr>
            <w:tcW w:w="1363" w:type="dxa"/>
            <w:tcBorders>
              <w:top w:val="nil"/>
              <w:left w:val="nil"/>
              <w:bottom w:val="nil"/>
              <w:right w:val="nil"/>
            </w:tcBorders>
          </w:tcPr>
          <w:p w:rsidR="000069B4" w:rsidRDefault="000069B4">
            <w:pPr>
              <w:pStyle w:val="ConsPlusNormal"/>
              <w:jc w:val="center"/>
            </w:pPr>
            <w:r>
              <w:t>человек</w:t>
            </w:r>
          </w:p>
        </w:tc>
        <w:tc>
          <w:tcPr>
            <w:tcW w:w="1134" w:type="dxa"/>
            <w:tcBorders>
              <w:top w:val="nil"/>
              <w:left w:val="nil"/>
              <w:bottom w:val="nil"/>
              <w:right w:val="nil"/>
            </w:tcBorders>
          </w:tcPr>
          <w:p w:rsidR="000069B4" w:rsidRDefault="000069B4">
            <w:pPr>
              <w:pStyle w:val="ConsPlusNormal"/>
              <w:jc w:val="center"/>
            </w:pPr>
            <w:r>
              <w:t>910,00</w:t>
            </w:r>
          </w:p>
        </w:tc>
        <w:tc>
          <w:tcPr>
            <w:tcW w:w="1077" w:type="dxa"/>
            <w:tcBorders>
              <w:top w:val="nil"/>
              <w:left w:val="nil"/>
              <w:bottom w:val="nil"/>
              <w:right w:val="nil"/>
            </w:tcBorders>
          </w:tcPr>
          <w:p w:rsidR="000069B4" w:rsidRDefault="000069B4">
            <w:pPr>
              <w:pStyle w:val="ConsPlusNormal"/>
              <w:jc w:val="center"/>
            </w:pPr>
            <w:r>
              <w:t>997,00</w:t>
            </w:r>
          </w:p>
        </w:tc>
        <w:tc>
          <w:tcPr>
            <w:tcW w:w="1134" w:type="dxa"/>
            <w:tcBorders>
              <w:top w:val="nil"/>
              <w:left w:val="nil"/>
              <w:bottom w:val="nil"/>
              <w:right w:val="nil"/>
            </w:tcBorders>
          </w:tcPr>
          <w:p w:rsidR="000069B4" w:rsidRDefault="000069B4">
            <w:pPr>
              <w:pStyle w:val="ConsPlusNormal"/>
              <w:jc w:val="center"/>
            </w:pPr>
            <w:r>
              <w:t>1009,00</w:t>
            </w:r>
          </w:p>
        </w:tc>
        <w:tc>
          <w:tcPr>
            <w:tcW w:w="1262" w:type="dxa"/>
            <w:tcBorders>
              <w:top w:val="nil"/>
              <w:left w:val="nil"/>
              <w:bottom w:val="nil"/>
              <w:right w:val="nil"/>
            </w:tcBorders>
          </w:tcPr>
          <w:p w:rsidR="000069B4" w:rsidRDefault="000069B4">
            <w:pPr>
              <w:pStyle w:val="ConsPlusNormal"/>
              <w:jc w:val="center"/>
            </w:pPr>
            <w:r>
              <w:t>996,00</w:t>
            </w:r>
          </w:p>
        </w:tc>
      </w:tr>
      <w:tr w:rsidR="000069B4">
        <w:tblPrEx>
          <w:tblBorders>
            <w:left w:val="none" w:sz="0" w:space="0" w:color="auto"/>
            <w:right w:val="none" w:sz="0" w:space="0" w:color="auto"/>
            <w:insideH w:val="none" w:sz="0" w:space="0" w:color="auto"/>
            <w:insideV w:val="none" w:sz="0" w:space="0" w:color="auto"/>
          </w:tblBorders>
        </w:tblPrEx>
        <w:tc>
          <w:tcPr>
            <w:tcW w:w="734" w:type="dxa"/>
            <w:tcBorders>
              <w:top w:val="nil"/>
              <w:left w:val="nil"/>
              <w:bottom w:val="nil"/>
              <w:right w:val="nil"/>
            </w:tcBorders>
          </w:tcPr>
          <w:p w:rsidR="000069B4" w:rsidRDefault="000069B4">
            <w:pPr>
              <w:pStyle w:val="ConsPlusNormal"/>
              <w:jc w:val="center"/>
            </w:pPr>
            <w:r>
              <w:t>1.3.</w:t>
            </w:r>
          </w:p>
        </w:tc>
        <w:tc>
          <w:tcPr>
            <w:tcW w:w="2261" w:type="dxa"/>
            <w:tcBorders>
              <w:top w:val="nil"/>
              <w:left w:val="nil"/>
              <w:bottom w:val="nil"/>
              <w:right w:val="nil"/>
            </w:tcBorders>
          </w:tcPr>
          <w:p w:rsidR="000069B4" w:rsidRDefault="000069B4">
            <w:pPr>
              <w:pStyle w:val="ConsPlusNormal"/>
            </w:pPr>
            <w:r>
              <w:t>Младший медицинский персонал</w:t>
            </w:r>
          </w:p>
        </w:tc>
        <w:tc>
          <w:tcPr>
            <w:tcW w:w="1363" w:type="dxa"/>
            <w:tcBorders>
              <w:top w:val="nil"/>
              <w:left w:val="nil"/>
              <w:bottom w:val="nil"/>
              <w:right w:val="nil"/>
            </w:tcBorders>
          </w:tcPr>
          <w:p w:rsidR="000069B4" w:rsidRDefault="000069B4">
            <w:pPr>
              <w:pStyle w:val="ConsPlusNormal"/>
              <w:jc w:val="center"/>
            </w:pPr>
            <w:r>
              <w:t>человек</w:t>
            </w:r>
          </w:p>
        </w:tc>
        <w:tc>
          <w:tcPr>
            <w:tcW w:w="1134" w:type="dxa"/>
            <w:tcBorders>
              <w:top w:val="nil"/>
              <w:left w:val="nil"/>
              <w:bottom w:val="nil"/>
              <w:right w:val="nil"/>
            </w:tcBorders>
          </w:tcPr>
          <w:p w:rsidR="000069B4" w:rsidRDefault="000069B4">
            <w:pPr>
              <w:pStyle w:val="ConsPlusNormal"/>
              <w:jc w:val="center"/>
            </w:pPr>
            <w:r>
              <w:t>280,00</w:t>
            </w:r>
          </w:p>
        </w:tc>
        <w:tc>
          <w:tcPr>
            <w:tcW w:w="1077" w:type="dxa"/>
            <w:tcBorders>
              <w:top w:val="nil"/>
              <w:left w:val="nil"/>
              <w:bottom w:val="nil"/>
              <w:right w:val="nil"/>
            </w:tcBorders>
          </w:tcPr>
          <w:p w:rsidR="000069B4" w:rsidRDefault="000069B4">
            <w:pPr>
              <w:pStyle w:val="ConsPlusNormal"/>
              <w:jc w:val="center"/>
            </w:pPr>
            <w:r>
              <w:t>272,00</w:t>
            </w:r>
          </w:p>
        </w:tc>
        <w:tc>
          <w:tcPr>
            <w:tcW w:w="1134" w:type="dxa"/>
            <w:tcBorders>
              <w:top w:val="nil"/>
              <w:left w:val="nil"/>
              <w:bottom w:val="nil"/>
              <w:right w:val="nil"/>
            </w:tcBorders>
          </w:tcPr>
          <w:p w:rsidR="000069B4" w:rsidRDefault="000069B4">
            <w:pPr>
              <w:pStyle w:val="ConsPlusNormal"/>
              <w:jc w:val="center"/>
            </w:pPr>
            <w:r>
              <w:t>169,00</w:t>
            </w:r>
          </w:p>
        </w:tc>
        <w:tc>
          <w:tcPr>
            <w:tcW w:w="1262" w:type="dxa"/>
            <w:tcBorders>
              <w:top w:val="nil"/>
              <w:left w:val="nil"/>
              <w:bottom w:val="nil"/>
              <w:right w:val="nil"/>
            </w:tcBorders>
          </w:tcPr>
          <w:p w:rsidR="000069B4" w:rsidRDefault="000069B4">
            <w:pPr>
              <w:pStyle w:val="ConsPlusNormal"/>
              <w:jc w:val="center"/>
            </w:pPr>
            <w:r>
              <w:t>110,00</w:t>
            </w:r>
          </w:p>
        </w:tc>
      </w:tr>
      <w:tr w:rsidR="000069B4">
        <w:tblPrEx>
          <w:tblBorders>
            <w:left w:val="none" w:sz="0" w:space="0" w:color="auto"/>
            <w:right w:val="none" w:sz="0" w:space="0" w:color="auto"/>
            <w:insideH w:val="none" w:sz="0" w:space="0" w:color="auto"/>
            <w:insideV w:val="none" w:sz="0" w:space="0" w:color="auto"/>
          </w:tblBorders>
        </w:tblPrEx>
        <w:tc>
          <w:tcPr>
            <w:tcW w:w="734" w:type="dxa"/>
            <w:tcBorders>
              <w:top w:val="nil"/>
              <w:left w:val="nil"/>
              <w:bottom w:val="nil"/>
              <w:right w:val="nil"/>
            </w:tcBorders>
            <w:vAlign w:val="center"/>
          </w:tcPr>
          <w:p w:rsidR="000069B4" w:rsidRDefault="000069B4">
            <w:pPr>
              <w:pStyle w:val="ConsPlusNormal"/>
              <w:jc w:val="center"/>
            </w:pPr>
            <w:r>
              <w:t>1.4.</w:t>
            </w:r>
          </w:p>
        </w:tc>
        <w:tc>
          <w:tcPr>
            <w:tcW w:w="2261" w:type="dxa"/>
            <w:tcBorders>
              <w:top w:val="nil"/>
              <w:left w:val="nil"/>
              <w:bottom w:val="nil"/>
              <w:right w:val="nil"/>
            </w:tcBorders>
          </w:tcPr>
          <w:p w:rsidR="000069B4" w:rsidRDefault="000069B4">
            <w:pPr>
              <w:pStyle w:val="ConsPlusNormal"/>
            </w:pPr>
            <w:r>
              <w:t>Прочие</w:t>
            </w:r>
          </w:p>
        </w:tc>
        <w:tc>
          <w:tcPr>
            <w:tcW w:w="1363" w:type="dxa"/>
            <w:tcBorders>
              <w:top w:val="nil"/>
              <w:left w:val="nil"/>
              <w:bottom w:val="nil"/>
              <w:right w:val="nil"/>
            </w:tcBorders>
            <w:vAlign w:val="center"/>
          </w:tcPr>
          <w:p w:rsidR="000069B4" w:rsidRDefault="000069B4">
            <w:pPr>
              <w:pStyle w:val="ConsPlusNormal"/>
              <w:jc w:val="center"/>
            </w:pPr>
            <w:r>
              <w:t>человек</w:t>
            </w:r>
          </w:p>
        </w:tc>
        <w:tc>
          <w:tcPr>
            <w:tcW w:w="1134" w:type="dxa"/>
            <w:tcBorders>
              <w:top w:val="nil"/>
              <w:left w:val="nil"/>
              <w:bottom w:val="nil"/>
              <w:right w:val="nil"/>
            </w:tcBorders>
            <w:vAlign w:val="center"/>
          </w:tcPr>
          <w:p w:rsidR="000069B4" w:rsidRDefault="000069B4">
            <w:pPr>
              <w:pStyle w:val="ConsPlusNormal"/>
              <w:jc w:val="center"/>
            </w:pPr>
            <w:r>
              <w:t>535,00</w:t>
            </w:r>
          </w:p>
        </w:tc>
        <w:tc>
          <w:tcPr>
            <w:tcW w:w="1077" w:type="dxa"/>
            <w:tcBorders>
              <w:top w:val="nil"/>
              <w:left w:val="nil"/>
              <w:bottom w:val="nil"/>
              <w:right w:val="nil"/>
            </w:tcBorders>
            <w:vAlign w:val="center"/>
          </w:tcPr>
          <w:p w:rsidR="000069B4" w:rsidRDefault="000069B4">
            <w:pPr>
              <w:pStyle w:val="ConsPlusNormal"/>
              <w:jc w:val="center"/>
            </w:pPr>
            <w:r>
              <w:t>651,00</w:t>
            </w:r>
          </w:p>
        </w:tc>
        <w:tc>
          <w:tcPr>
            <w:tcW w:w="1134" w:type="dxa"/>
            <w:tcBorders>
              <w:top w:val="nil"/>
              <w:left w:val="nil"/>
              <w:bottom w:val="nil"/>
              <w:right w:val="nil"/>
            </w:tcBorders>
            <w:vAlign w:val="center"/>
          </w:tcPr>
          <w:p w:rsidR="000069B4" w:rsidRDefault="000069B4">
            <w:pPr>
              <w:pStyle w:val="ConsPlusNormal"/>
              <w:jc w:val="center"/>
            </w:pPr>
            <w:r>
              <w:t>729,00</w:t>
            </w:r>
          </w:p>
        </w:tc>
        <w:tc>
          <w:tcPr>
            <w:tcW w:w="1262" w:type="dxa"/>
            <w:tcBorders>
              <w:top w:val="nil"/>
              <w:left w:val="nil"/>
              <w:bottom w:val="nil"/>
              <w:right w:val="nil"/>
            </w:tcBorders>
            <w:vAlign w:val="center"/>
          </w:tcPr>
          <w:p w:rsidR="000069B4" w:rsidRDefault="000069B4">
            <w:pPr>
              <w:pStyle w:val="ConsPlusNormal"/>
              <w:jc w:val="center"/>
            </w:pPr>
            <w:r>
              <w:t>783,00</w:t>
            </w:r>
          </w:p>
        </w:tc>
      </w:tr>
      <w:tr w:rsidR="000069B4">
        <w:tblPrEx>
          <w:tblBorders>
            <w:left w:val="none" w:sz="0" w:space="0" w:color="auto"/>
            <w:right w:val="none" w:sz="0" w:space="0" w:color="auto"/>
            <w:insideH w:val="none" w:sz="0" w:space="0" w:color="auto"/>
            <w:insideV w:val="none" w:sz="0" w:space="0" w:color="auto"/>
          </w:tblBorders>
        </w:tblPrEx>
        <w:tc>
          <w:tcPr>
            <w:tcW w:w="734" w:type="dxa"/>
            <w:tcBorders>
              <w:top w:val="nil"/>
              <w:left w:val="nil"/>
              <w:bottom w:val="nil"/>
              <w:right w:val="nil"/>
            </w:tcBorders>
          </w:tcPr>
          <w:p w:rsidR="000069B4" w:rsidRDefault="000069B4">
            <w:pPr>
              <w:pStyle w:val="ConsPlusNormal"/>
              <w:jc w:val="center"/>
            </w:pPr>
            <w:r>
              <w:t>2.</w:t>
            </w:r>
          </w:p>
        </w:tc>
        <w:tc>
          <w:tcPr>
            <w:tcW w:w="2261" w:type="dxa"/>
            <w:tcBorders>
              <w:top w:val="nil"/>
              <w:left w:val="nil"/>
              <w:bottom w:val="nil"/>
              <w:right w:val="nil"/>
            </w:tcBorders>
          </w:tcPr>
          <w:p w:rsidR="000069B4" w:rsidRDefault="000069B4">
            <w:pPr>
              <w:pStyle w:val="ConsPlusNormal"/>
            </w:pPr>
            <w:r>
              <w:t>Фонд оплаты труда работников лечебно-профилактических учреждений города-курорта Кисловодска</w:t>
            </w:r>
          </w:p>
        </w:tc>
        <w:tc>
          <w:tcPr>
            <w:tcW w:w="1363" w:type="dxa"/>
            <w:tcBorders>
              <w:top w:val="nil"/>
              <w:left w:val="nil"/>
              <w:bottom w:val="nil"/>
              <w:right w:val="nil"/>
            </w:tcBorders>
          </w:tcPr>
          <w:p w:rsidR="000069B4" w:rsidRDefault="000069B4">
            <w:pPr>
              <w:pStyle w:val="ConsPlusNormal"/>
              <w:jc w:val="center"/>
            </w:pPr>
            <w:proofErr w:type="gramStart"/>
            <w:r>
              <w:t>млн</w:t>
            </w:r>
            <w:proofErr w:type="gramEnd"/>
            <w:r>
              <w:t xml:space="preserve"> рублей</w:t>
            </w:r>
          </w:p>
        </w:tc>
        <w:tc>
          <w:tcPr>
            <w:tcW w:w="1134" w:type="dxa"/>
            <w:tcBorders>
              <w:top w:val="nil"/>
              <w:left w:val="nil"/>
              <w:bottom w:val="nil"/>
              <w:right w:val="nil"/>
            </w:tcBorders>
          </w:tcPr>
          <w:p w:rsidR="000069B4" w:rsidRDefault="000069B4">
            <w:pPr>
              <w:pStyle w:val="ConsPlusNormal"/>
              <w:jc w:val="center"/>
            </w:pPr>
            <w:r>
              <w:t>510,70</w:t>
            </w:r>
          </w:p>
        </w:tc>
        <w:tc>
          <w:tcPr>
            <w:tcW w:w="1077" w:type="dxa"/>
            <w:tcBorders>
              <w:top w:val="nil"/>
              <w:left w:val="nil"/>
              <w:bottom w:val="nil"/>
              <w:right w:val="nil"/>
            </w:tcBorders>
          </w:tcPr>
          <w:p w:rsidR="000069B4" w:rsidRDefault="000069B4">
            <w:pPr>
              <w:pStyle w:val="ConsPlusNormal"/>
              <w:jc w:val="center"/>
            </w:pPr>
            <w:r>
              <w:t>620,00</w:t>
            </w:r>
          </w:p>
        </w:tc>
        <w:tc>
          <w:tcPr>
            <w:tcW w:w="1134" w:type="dxa"/>
            <w:tcBorders>
              <w:top w:val="nil"/>
              <w:left w:val="nil"/>
              <w:bottom w:val="nil"/>
              <w:right w:val="nil"/>
            </w:tcBorders>
          </w:tcPr>
          <w:p w:rsidR="000069B4" w:rsidRDefault="000069B4">
            <w:pPr>
              <w:pStyle w:val="ConsPlusNormal"/>
              <w:jc w:val="center"/>
            </w:pPr>
            <w:r>
              <w:t>649,00</w:t>
            </w:r>
          </w:p>
        </w:tc>
        <w:tc>
          <w:tcPr>
            <w:tcW w:w="1262" w:type="dxa"/>
            <w:tcBorders>
              <w:top w:val="nil"/>
              <w:left w:val="nil"/>
              <w:bottom w:val="nil"/>
              <w:right w:val="nil"/>
            </w:tcBorders>
          </w:tcPr>
          <w:p w:rsidR="000069B4" w:rsidRDefault="000069B4">
            <w:pPr>
              <w:pStyle w:val="ConsPlusNormal"/>
              <w:jc w:val="center"/>
            </w:pPr>
            <w:r>
              <w:t>682,50</w:t>
            </w:r>
          </w:p>
        </w:tc>
      </w:tr>
      <w:tr w:rsidR="000069B4">
        <w:tblPrEx>
          <w:tblBorders>
            <w:left w:val="none" w:sz="0" w:space="0" w:color="auto"/>
            <w:right w:val="none" w:sz="0" w:space="0" w:color="auto"/>
            <w:insideH w:val="none" w:sz="0" w:space="0" w:color="auto"/>
            <w:insideV w:val="none" w:sz="0" w:space="0" w:color="auto"/>
          </w:tblBorders>
        </w:tblPrEx>
        <w:tc>
          <w:tcPr>
            <w:tcW w:w="734" w:type="dxa"/>
            <w:tcBorders>
              <w:top w:val="nil"/>
              <w:left w:val="nil"/>
              <w:bottom w:val="nil"/>
              <w:right w:val="nil"/>
            </w:tcBorders>
          </w:tcPr>
          <w:p w:rsidR="000069B4" w:rsidRDefault="000069B4">
            <w:pPr>
              <w:pStyle w:val="ConsPlusNormal"/>
              <w:jc w:val="center"/>
            </w:pPr>
            <w:r>
              <w:t>3.</w:t>
            </w:r>
          </w:p>
        </w:tc>
        <w:tc>
          <w:tcPr>
            <w:tcW w:w="2261" w:type="dxa"/>
            <w:tcBorders>
              <w:top w:val="nil"/>
              <w:left w:val="nil"/>
              <w:bottom w:val="nil"/>
              <w:right w:val="nil"/>
            </w:tcBorders>
          </w:tcPr>
          <w:p w:rsidR="000069B4" w:rsidRDefault="000069B4">
            <w:pPr>
              <w:pStyle w:val="ConsPlusNormal"/>
            </w:pPr>
            <w:r>
              <w:t>Средняя заработная плата работников лечебно-профилактических учреждений города-курорта Кисловодска</w:t>
            </w:r>
          </w:p>
        </w:tc>
        <w:tc>
          <w:tcPr>
            <w:tcW w:w="1363" w:type="dxa"/>
            <w:tcBorders>
              <w:top w:val="nil"/>
              <w:left w:val="nil"/>
              <w:bottom w:val="nil"/>
              <w:right w:val="nil"/>
            </w:tcBorders>
          </w:tcPr>
          <w:p w:rsidR="000069B4" w:rsidRDefault="000069B4">
            <w:pPr>
              <w:pStyle w:val="ConsPlusNormal"/>
              <w:jc w:val="center"/>
            </w:pPr>
            <w:r>
              <w:t>рублей</w:t>
            </w:r>
          </w:p>
        </w:tc>
        <w:tc>
          <w:tcPr>
            <w:tcW w:w="1134" w:type="dxa"/>
            <w:tcBorders>
              <w:top w:val="nil"/>
              <w:left w:val="nil"/>
              <w:bottom w:val="nil"/>
              <w:right w:val="nil"/>
            </w:tcBorders>
          </w:tcPr>
          <w:p w:rsidR="000069B4" w:rsidRDefault="000069B4">
            <w:pPr>
              <w:pStyle w:val="ConsPlusNormal"/>
              <w:jc w:val="center"/>
            </w:pPr>
            <w:r>
              <w:t>21206,00</w:t>
            </w:r>
          </w:p>
        </w:tc>
        <w:tc>
          <w:tcPr>
            <w:tcW w:w="1077" w:type="dxa"/>
            <w:tcBorders>
              <w:top w:val="nil"/>
              <w:left w:val="nil"/>
              <w:bottom w:val="nil"/>
              <w:right w:val="nil"/>
            </w:tcBorders>
          </w:tcPr>
          <w:p w:rsidR="000069B4" w:rsidRDefault="000069B4">
            <w:pPr>
              <w:pStyle w:val="ConsPlusNormal"/>
              <w:jc w:val="center"/>
            </w:pPr>
            <w:r>
              <w:t>21582,80</w:t>
            </w:r>
          </w:p>
        </w:tc>
        <w:tc>
          <w:tcPr>
            <w:tcW w:w="1134" w:type="dxa"/>
            <w:tcBorders>
              <w:top w:val="nil"/>
              <w:left w:val="nil"/>
              <w:bottom w:val="nil"/>
              <w:right w:val="nil"/>
            </w:tcBorders>
          </w:tcPr>
          <w:p w:rsidR="000069B4" w:rsidRDefault="000069B4">
            <w:pPr>
              <w:pStyle w:val="ConsPlusNormal"/>
              <w:jc w:val="center"/>
            </w:pPr>
            <w:r>
              <w:t>22366,00</w:t>
            </w:r>
          </w:p>
        </w:tc>
        <w:tc>
          <w:tcPr>
            <w:tcW w:w="1262" w:type="dxa"/>
            <w:tcBorders>
              <w:top w:val="nil"/>
              <w:left w:val="nil"/>
              <w:bottom w:val="nil"/>
              <w:right w:val="nil"/>
            </w:tcBorders>
          </w:tcPr>
          <w:p w:rsidR="000069B4" w:rsidRDefault="000069B4">
            <w:pPr>
              <w:pStyle w:val="ConsPlusNormal"/>
              <w:jc w:val="center"/>
            </w:pPr>
            <w:r>
              <w:t>24995,00</w:t>
            </w:r>
          </w:p>
        </w:tc>
      </w:tr>
      <w:tr w:rsidR="000069B4">
        <w:tblPrEx>
          <w:tblBorders>
            <w:left w:val="none" w:sz="0" w:space="0" w:color="auto"/>
            <w:right w:val="none" w:sz="0" w:space="0" w:color="auto"/>
            <w:insideH w:val="none" w:sz="0" w:space="0" w:color="auto"/>
            <w:insideV w:val="none" w:sz="0" w:space="0" w:color="auto"/>
          </w:tblBorders>
        </w:tblPrEx>
        <w:tc>
          <w:tcPr>
            <w:tcW w:w="734" w:type="dxa"/>
            <w:tcBorders>
              <w:top w:val="nil"/>
              <w:left w:val="nil"/>
              <w:bottom w:val="nil"/>
              <w:right w:val="nil"/>
            </w:tcBorders>
          </w:tcPr>
          <w:p w:rsidR="000069B4" w:rsidRDefault="000069B4">
            <w:pPr>
              <w:pStyle w:val="ConsPlusNormal"/>
              <w:jc w:val="center"/>
            </w:pPr>
            <w:r>
              <w:t>4.</w:t>
            </w:r>
          </w:p>
        </w:tc>
        <w:tc>
          <w:tcPr>
            <w:tcW w:w="2261" w:type="dxa"/>
            <w:tcBorders>
              <w:top w:val="nil"/>
              <w:left w:val="nil"/>
              <w:bottom w:val="nil"/>
              <w:right w:val="nil"/>
            </w:tcBorders>
          </w:tcPr>
          <w:p w:rsidR="000069B4" w:rsidRDefault="000069B4">
            <w:pPr>
              <w:pStyle w:val="ConsPlusNormal"/>
            </w:pPr>
            <w:r>
              <w:t xml:space="preserve">Лечебно-профилактические учреждения города-курорта Кисловодска, </w:t>
            </w:r>
            <w:r>
              <w:lastRenderedPageBreak/>
              <w:t>всего</w:t>
            </w:r>
          </w:p>
        </w:tc>
        <w:tc>
          <w:tcPr>
            <w:tcW w:w="1363" w:type="dxa"/>
            <w:tcBorders>
              <w:top w:val="nil"/>
              <w:left w:val="nil"/>
              <w:bottom w:val="nil"/>
              <w:right w:val="nil"/>
            </w:tcBorders>
          </w:tcPr>
          <w:p w:rsidR="000069B4" w:rsidRDefault="000069B4">
            <w:pPr>
              <w:pStyle w:val="ConsPlusNormal"/>
              <w:jc w:val="center"/>
            </w:pPr>
            <w:r>
              <w:lastRenderedPageBreak/>
              <w:t>единиц</w:t>
            </w:r>
          </w:p>
        </w:tc>
        <w:tc>
          <w:tcPr>
            <w:tcW w:w="1134" w:type="dxa"/>
            <w:tcBorders>
              <w:top w:val="nil"/>
              <w:left w:val="nil"/>
              <w:bottom w:val="nil"/>
              <w:right w:val="nil"/>
            </w:tcBorders>
          </w:tcPr>
          <w:p w:rsidR="000069B4" w:rsidRDefault="000069B4">
            <w:pPr>
              <w:pStyle w:val="ConsPlusNormal"/>
              <w:jc w:val="center"/>
            </w:pPr>
            <w:r>
              <w:t>20,00</w:t>
            </w:r>
          </w:p>
        </w:tc>
        <w:tc>
          <w:tcPr>
            <w:tcW w:w="1077" w:type="dxa"/>
            <w:tcBorders>
              <w:top w:val="nil"/>
              <w:left w:val="nil"/>
              <w:bottom w:val="nil"/>
              <w:right w:val="nil"/>
            </w:tcBorders>
          </w:tcPr>
          <w:p w:rsidR="000069B4" w:rsidRDefault="000069B4">
            <w:pPr>
              <w:pStyle w:val="ConsPlusNormal"/>
              <w:jc w:val="center"/>
            </w:pPr>
            <w:r>
              <w:t>17,00</w:t>
            </w:r>
          </w:p>
        </w:tc>
        <w:tc>
          <w:tcPr>
            <w:tcW w:w="1134" w:type="dxa"/>
            <w:tcBorders>
              <w:top w:val="nil"/>
              <w:left w:val="nil"/>
              <w:bottom w:val="nil"/>
              <w:right w:val="nil"/>
            </w:tcBorders>
          </w:tcPr>
          <w:p w:rsidR="000069B4" w:rsidRDefault="000069B4">
            <w:pPr>
              <w:pStyle w:val="ConsPlusNormal"/>
              <w:jc w:val="center"/>
            </w:pPr>
            <w:r>
              <w:t>17,00</w:t>
            </w:r>
          </w:p>
        </w:tc>
        <w:tc>
          <w:tcPr>
            <w:tcW w:w="1262" w:type="dxa"/>
            <w:tcBorders>
              <w:top w:val="nil"/>
              <w:left w:val="nil"/>
              <w:bottom w:val="nil"/>
              <w:right w:val="nil"/>
            </w:tcBorders>
          </w:tcPr>
          <w:p w:rsidR="000069B4" w:rsidRDefault="000069B4">
            <w:pPr>
              <w:pStyle w:val="ConsPlusNormal"/>
              <w:jc w:val="center"/>
            </w:pPr>
            <w:r>
              <w:t>17,00</w:t>
            </w:r>
          </w:p>
        </w:tc>
      </w:tr>
      <w:tr w:rsidR="000069B4">
        <w:tblPrEx>
          <w:tblBorders>
            <w:left w:val="none" w:sz="0" w:space="0" w:color="auto"/>
            <w:right w:val="none" w:sz="0" w:space="0" w:color="auto"/>
            <w:insideH w:val="none" w:sz="0" w:space="0" w:color="auto"/>
            <w:insideV w:val="none" w:sz="0" w:space="0" w:color="auto"/>
          </w:tblBorders>
        </w:tblPrEx>
        <w:tc>
          <w:tcPr>
            <w:tcW w:w="734" w:type="dxa"/>
            <w:tcBorders>
              <w:top w:val="nil"/>
              <w:left w:val="nil"/>
              <w:bottom w:val="nil"/>
              <w:right w:val="nil"/>
            </w:tcBorders>
          </w:tcPr>
          <w:p w:rsidR="000069B4" w:rsidRDefault="000069B4">
            <w:pPr>
              <w:pStyle w:val="ConsPlusNormal"/>
            </w:pPr>
          </w:p>
        </w:tc>
        <w:tc>
          <w:tcPr>
            <w:tcW w:w="2261" w:type="dxa"/>
            <w:tcBorders>
              <w:top w:val="nil"/>
              <w:left w:val="nil"/>
              <w:bottom w:val="nil"/>
              <w:right w:val="nil"/>
            </w:tcBorders>
          </w:tcPr>
          <w:p w:rsidR="000069B4" w:rsidRDefault="000069B4">
            <w:pPr>
              <w:pStyle w:val="ConsPlusNormal"/>
            </w:pPr>
            <w:r>
              <w:t>в том числе:</w:t>
            </w:r>
          </w:p>
        </w:tc>
        <w:tc>
          <w:tcPr>
            <w:tcW w:w="1363" w:type="dxa"/>
            <w:tcBorders>
              <w:top w:val="nil"/>
              <w:left w:val="nil"/>
              <w:bottom w:val="nil"/>
              <w:right w:val="nil"/>
            </w:tcBorders>
          </w:tcPr>
          <w:p w:rsidR="000069B4" w:rsidRDefault="000069B4">
            <w:pPr>
              <w:pStyle w:val="ConsPlusNormal"/>
            </w:pPr>
          </w:p>
        </w:tc>
        <w:tc>
          <w:tcPr>
            <w:tcW w:w="1134" w:type="dxa"/>
            <w:tcBorders>
              <w:top w:val="nil"/>
              <w:left w:val="nil"/>
              <w:bottom w:val="nil"/>
              <w:right w:val="nil"/>
            </w:tcBorders>
          </w:tcPr>
          <w:p w:rsidR="000069B4" w:rsidRDefault="000069B4">
            <w:pPr>
              <w:pStyle w:val="ConsPlusNormal"/>
            </w:pPr>
          </w:p>
        </w:tc>
        <w:tc>
          <w:tcPr>
            <w:tcW w:w="1077" w:type="dxa"/>
            <w:tcBorders>
              <w:top w:val="nil"/>
              <w:left w:val="nil"/>
              <w:bottom w:val="nil"/>
              <w:right w:val="nil"/>
            </w:tcBorders>
          </w:tcPr>
          <w:p w:rsidR="000069B4" w:rsidRDefault="000069B4">
            <w:pPr>
              <w:pStyle w:val="ConsPlusNormal"/>
            </w:pPr>
          </w:p>
        </w:tc>
        <w:tc>
          <w:tcPr>
            <w:tcW w:w="1134" w:type="dxa"/>
            <w:tcBorders>
              <w:top w:val="nil"/>
              <w:left w:val="nil"/>
              <w:bottom w:val="nil"/>
              <w:right w:val="nil"/>
            </w:tcBorders>
          </w:tcPr>
          <w:p w:rsidR="000069B4" w:rsidRDefault="000069B4">
            <w:pPr>
              <w:pStyle w:val="ConsPlusNormal"/>
            </w:pPr>
          </w:p>
        </w:tc>
        <w:tc>
          <w:tcPr>
            <w:tcW w:w="1262" w:type="dxa"/>
            <w:tcBorders>
              <w:top w:val="nil"/>
              <w:left w:val="nil"/>
              <w:bottom w:val="nil"/>
              <w:right w:val="nil"/>
            </w:tcBorders>
          </w:tcPr>
          <w:p w:rsidR="000069B4" w:rsidRDefault="000069B4">
            <w:pPr>
              <w:pStyle w:val="ConsPlusNormal"/>
            </w:pPr>
          </w:p>
        </w:tc>
      </w:tr>
      <w:tr w:rsidR="000069B4">
        <w:tblPrEx>
          <w:tblBorders>
            <w:left w:val="none" w:sz="0" w:space="0" w:color="auto"/>
            <w:right w:val="none" w:sz="0" w:space="0" w:color="auto"/>
            <w:insideH w:val="none" w:sz="0" w:space="0" w:color="auto"/>
            <w:insideV w:val="none" w:sz="0" w:space="0" w:color="auto"/>
          </w:tblBorders>
        </w:tblPrEx>
        <w:tc>
          <w:tcPr>
            <w:tcW w:w="734" w:type="dxa"/>
            <w:tcBorders>
              <w:top w:val="nil"/>
              <w:left w:val="nil"/>
              <w:bottom w:val="nil"/>
              <w:right w:val="nil"/>
            </w:tcBorders>
            <w:vAlign w:val="center"/>
          </w:tcPr>
          <w:p w:rsidR="000069B4" w:rsidRDefault="000069B4">
            <w:pPr>
              <w:pStyle w:val="ConsPlusNormal"/>
              <w:jc w:val="center"/>
            </w:pPr>
            <w:r>
              <w:t>4.1.</w:t>
            </w:r>
          </w:p>
        </w:tc>
        <w:tc>
          <w:tcPr>
            <w:tcW w:w="2261" w:type="dxa"/>
            <w:tcBorders>
              <w:top w:val="nil"/>
              <w:left w:val="nil"/>
              <w:bottom w:val="nil"/>
              <w:right w:val="nil"/>
            </w:tcBorders>
          </w:tcPr>
          <w:p w:rsidR="000069B4" w:rsidRDefault="000069B4">
            <w:pPr>
              <w:pStyle w:val="ConsPlusNormal"/>
            </w:pPr>
            <w:r>
              <w:t>Больницы</w:t>
            </w:r>
          </w:p>
        </w:tc>
        <w:tc>
          <w:tcPr>
            <w:tcW w:w="1363" w:type="dxa"/>
            <w:tcBorders>
              <w:top w:val="nil"/>
              <w:left w:val="nil"/>
              <w:bottom w:val="nil"/>
              <w:right w:val="nil"/>
            </w:tcBorders>
            <w:vAlign w:val="center"/>
          </w:tcPr>
          <w:p w:rsidR="000069B4" w:rsidRDefault="000069B4">
            <w:pPr>
              <w:pStyle w:val="ConsPlusNormal"/>
              <w:jc w:val="center"/>
            </w:pPr>
            <w:r>
              <w:t>единиц</w:t>
            </w:r>
          </w:p>
        </w:tc>
        <w:tc>
          <w:tcPr>
            <w:tcW w:w="1134" w:type="dxa"/>
            <w:tcBorders>
              <w:top w:val="nil"/>
              <w:left w:val="nil"/>
              <w:bottom w:val="nil"/>
              <w:right w:val="nil"/>
            </w:tcBorders>
            <w:vAlign w:val="center"/>
          </w:tcPr>
          <w:p w:rsidR="000069B4" w:rsidRDefault="000069B4">
            <w:pPr>
              <w:pStyle w:val="ConsPlusNormal"/>
              <w:jc w:val="center"/>
            </w:pPr>
            <w:r>
              <w:t>5,00</w:t>
            </w:r>
          </w:p>
        </w:tc>
        <w:tc>
          <w:tcPr>
            <w:tcW w:w="1077" w:type="dxa"/>
            <w:tcBorders>
              <w:top w:val="nil"/>
              <w:left w:val="nil"/>
              <w:bottom w:val="nil"/>
              <w:right w:val="nil"/>
            </w:tcBorders>
            <w:vAlign w:val="center"/>
          </w:tcPr>
          <w:p w:rsidR="000069B4" w:rsidRDefault="000069B4">
            <w:pPr>
              <w:pStyle w:val="ConsPlusNormal"/>
              <w:jc w:val="center"/>
            </w:pPr>
            <w:r>
              <w:t>5,00</w:t>
            </w:r>
          </w:p>
        </w:tc>
        <w:tc>
          <w:tcPr>
            <w:tcW w:w="1134" w:type="dxa"/>
            <w:tcBorders>
              <w:top w:val="nil"/>
              <w:left w:val="nil"/>
              <w:bottom w:val="nil"/>
              <w:right w:val="nil"/>
            </w:tcBorders>
            <w:vAlign w:val="center"/>
          </w:tcPr>
          <w:p w:rsidR="000069B4" w:rsidRDefault="000069B4">
            <w:pPr>
              <w:pStyle w:val="ConsPlusNormal"/>
              <w:jc w:val="center"/>
            </w:pPr>
            <w:r>
              <w:t>5,00</w:t>
            </w:r>
          </w:p>
        </w:tc>
        <w:tc>
          <w:tcPr>
            <w:tcW w:w="1262" w:type="dxa"/>
            <w:tcBorders>
              <w:top w:val="nil"/>
              <w:left w:val="nil"/>
              <w:bottom w:val="nil"/>
              <w:right w:val="nil"/>
            </w:tcBorders>
            <w:vAlign w:val="center"/>
          </w:tcPr>
          <w:p w:rsidR="000069B4" w:rsidRDefault="000069B4">
            <w:pPr>
              <w:pStyle w:val="ConsPlusNormal"/>
              <w:jc w:val="center"/>
            </w:pPr>
            <w:r>
              <w:t>5,00</w:t>
            </w:r>
          </w:p>
        </w:tc>
      </w:tr>
      <w:tr w:rsidR="000069B4">
        <w:tblPrEx>
          <w:tblBorders>
            <w:left w:val="none" w:sz="0" w:space="0" w:color="auto"/>
            <w:right w:val="none" w:sz="0" w:space="0" w:color="auto"/>
            <w:insideH w:val="none" w:sz="0" w:space="0" w:color="auto"/>
            <w:insideV w:val="none" w:sz="0" w:space="0" w:color="auto"/>
          </w:tblBorders>
        </w:tblPrEx>
        <w:tc>
          <w:tcPr>
            <w:tcW w:w="734" w:type="dxa"/>
            <w:tcBorders>
              <w:top w:val="nil"/>
              <w:left w:val="nil"/>
              <w:bottom w:val="nil"/>
              <w:right w:val="nil"/>
            </w:tcBorders>
            <w:vAlign w:val="center"/>
          </w:tcPr>
          <w:p w:rsidR="000069B4" w:rsidRDefault="000069B4">
            <w:pPr>
              <w:pStyle w:val="ConsPlusNormal"/>
              <w:jc w:val="center"/>
            </w:pPr>
            <w:r>
              <w:t>4.2.</w:t>
            </w:r>
          </w:p>
        </w:tc>
        <w:tc>
          <w:tcPr>
            <w:tcW w:w="2261" w:type="dxa"/>
            <w:tcBorders>
              <w:top w:val="nil"/>
              <w:left w:val="nil"/>
              <w:bottom w:val="nil"/>
              <w:right w:val="nil"/>
            </w:tcBorders>
          </w:tcPr>
          <w:p w:rsidR="000069B4" w:rsidRDefault="000069B4">
            <w:pPr>
              <w:pStyle w:val="ConsPlusNormal"/>
            </w:pPr>
            <w:r>
              <w:t>Поликлиники</w:t>
            </w:r>
          </w:p>
        </w:tc>
        <w:tc>
          <w:tcPr>
            <w:tcW w:w="1363" w:type="dxa"/>
            <w:tcBorders>
              <w:top w:val="nil"/>
              <w:left w:val="nil"/>
              <w:bottom w:val="nil"/>
              <w:right w:val="nil"/>
            </w:tcBorders>
            <w:vAlign w:val="center"/>
          </w:tcPr>
          <w:p w:rsidR="000069B4" w:rsidRDefault="000069B4">
            <w:pPr>
              <w:pStyle w:val="ConsPlusNormal"/>
              <w:jc w:val="center"/>
            </w:pPr>
            <w:r>
              <w:t>единиц</w:t>
            </w:r>
          </w:p>
        </w:tc>
        <w:tc>
          <w:tcPr>
            <w:tcW w:w="1134" w:type="dxa"/>
            <w:tcBorders>
              <w:top w:val="nil"/>
              <w:left w:val="nil"/>
              <w:bottom w:val="nil"/>
              <w:right w:val="nil"/>
            </w:tcBorders>
            <w:vAlign w:val="center"/>
          </w:tcPr>
          <w:p w:rsidR="000069B4" w:rsidRDefault="000069B4">
            <w:pPr>
              <w:pStyle w:val="ConsPlusNormal"/>
              <w:jc w:val="center"/>
            </w:pPr>
            <w:r>
              <w:t>6,00</w:t>
            </w:r>
          </w:p>
        </w:tc>
        <w:tc>
          <w:tcPr>
            <w:tcW w:w="1077" w:type="dxa"/>
            <w:tcBorders>
              <w:top w:val="nil"/>
              <w:left w:val="nil"/>
              <w:bottom w:val="nil"/>
              <w:right w:val="nil"/>
            </w:tcBorders>
            <w:vAlign w:val="center"/>
          </w:tcPr>
          <w:p w:rsidR="000069B4" w:rsidRDefault="000069B4">
            <w:pPr>
              <w:pStyle w:val="ConsPlusNormal"/>
              <w:jc w:val="center"/>
            </w:pPr>
            <w:r>
              <w:t>6,00</w:t>
            </w:r>
          </w:p>
        </w:tc>
        <w:tc>
          <w:tcPr>
            <w:tcW w:w="1134" w:type="dxa"/>
            <w:tcBorders>
              <w:top w:val="nil"/>
              <w:left w:val="nil"/>
              <w:bottom w:val="nil"/>
              <w:right w:val="nil"/>
            </w:tcBorders>
            <w:vAlign w:val="center"/>
          </w:tcPr>
          <w:p w:rsidR="000069B4" w:rsidRDefault="000069B4">
            <w:pPr>
              <w:pStyle w:val="ConsPlusNormal"/>
              <w:jc w:val="center"/>
            </w:pPr>
            <w:r>
              <w:t>6,00</w:t>
            </w:r>
          </w:p>
        </w:tc>
        <w:tc>
          <w:tcPr>
            <w:tcW w:w="1262" w:type="dxa"/>
            <w:tcBorders>
              <w:top w:val="nil"/>
              <w:left w:val="nil"/>
              <w:bottom w:val="nil"/>
              <w:right w:val="nil"/>
            </w:tcBorders>
            <w:vAlign w:val="center"/>
          </w:tcPr>
          <w:p w:rsidR="000069B4" w:rsidRDefault="000069B4">
            <w:pPr>
              <w:pStyle w:val="ConsPlusNormal"/>
              <w:jc w:val="center"/>
            </w:pPr>
            <w:r>
              <w:t>6,00</w:t>
            </w:r>
          </w:p>
        </w:tc>
      </w:tr>
      <w:tr w:rsidR="000069B4">
        <w:tblPrEx>
          <w:tblBorders>
            <w:left w:val="none" w:sz="0" w:space="0" w:color="auto"/>
            <w:right w:val="none" w:sz="0" w:space="0" w:color="auto"/>
            <w:insideH w:val="none" w:sz="0" w:space="0" w:color="auto"/>
            <w:insideV w:val="none" w:sz="0" w:space="0" w:color="auto"/>
          </w:tblBorders>
        </w:tblPrEx>
        <w:tc>
          <w:tcPr>
            <w:tcW w:w="734" w:type="dxa"/>
            <w:tcBorders>
              <w:top w:val="nil"/>
              <w:left w:val="nil"/>
              <w:bottom w:val="nil"/>
              <w:right w:val="nil"/>
            </w:tcBorders>
            <w:vAlign w:val="center"/>
          </w:tcPr>
          <w:p w:rsidR="000069B4" w:rsidRDefault="000069B4">
            <w:pPr>
              <w:pStyle w:val="ConsPlusNormal"/>
              <w:jc w:val="center"/>
            </w:pPr>
            <w:r>
              <w:t>4.3.</w:t>
            </w:r>
          </w:p>
        </w:tc>
        <w:tc>
          <w:tcPr>
            <w:tcW w:w="2261" w:type="dxa"/>
            <w:tcBorders>
              <w:top w:val="nil"/>
              <w:left w:val="nil"/>
              <w:bottom w:val="nil"/>
              <w:right w:val="nil"/>
            </w:tcBorders>
          </w:tcPr>
          <w:p w:rsidR="000069B4" w:rsidRDefault="000069B4">
            <w:pPr>
              <w:pStyle w:val="ConsPlusNormal"/>
            </w:pPr>
            <w:r>
              <w:t>Диспансеры</w:t>
            </w:r>
          </w:p>
        </w:tc>
        <w:tc>
          <w:tcPr>
            <w:tcW w:w="1363" w:type="dxa"/>
            <w:tcBorders>
              <w:top w:val="nil"/>
              <w:left w:val="nil"/>
              <w:bottom w:val="nil"/>
              <w:right w:val="nil"/>
            </w:tcBorders>
            <w:vAlign w:val="center"/>
          </w:tcPr>
          <w:p w:rsidR="000069B4" w:rsidRDefault="000069B4">
            <w:pPr>
              <w:pStyle w:val="ConsPlusNormal"/>
              <w:jc w:val="center"/>
            </w:pPr>
            <w:r>
              <w:t>единиц</w:t>
            </w:r>
          </w:p>
        </w:tc>
        <w:tc>
          <w:tcPr>
            <w:tcW w:w="1134" w:type="dxa"/>
            <w:tcBorders>
              <w:top w:val="nil"/>
              <w:left w:val="nil"/>
              <w:bottom w:val="nil"/>
              <w:right w:val="nil"/>
            </w:tcBorders>
            <w:vAlign w:val="center"/>
          </w:tcPr>
          <w:p w:rsidR="000069B4" w:rsidRDefault="000069B4">
            <w:pPr>
              <w:pStyle w:val="ConsPlusNormal"/>
              <w:jc w:val="center"/>
            </w:pPr>
            <w:r>
              <w:t>3,00</w:t>
            </w:r>
          </w:p>
        </w:tc>
        <w:tc>
          <w:tcPr>
            <w:tcW w:w="1077" w:type="dxa"/>
            <w:tcBorders>
              <w:top w:val="nil"/>
              <w:left w:val="nil"/>
              <w:bottom w:val="nil"/>
              <w:right w:val="nil"/>
            </w:tcBorders>
            <w:vAlign w:val="center"/>
          </w:tcPr>
          <w:p w:rsidR="000069B4" w:rsidRDefault="000069B4">
            <w:pPr>
              <w:pStyle w:val="ConsPlusNormal"/>
              <w:jc w:val="center"/>
            </w:pPr>
            <w:r>
              <w:t>3,00</w:t>
            </w:r>
          </w:p>
        </w:tc>
        <w:tc>
          <w:tcPr>
            <w:tcW w:w="1134" w:type="dxa"/>
            <w:tcBorders>
              <w:top w:val="nil"/>
              <w:left w:val="nil"/>
              <w:bottom w:val="nil"/>
              <w:right w:val="nil"/>
            </w:tcBorders>
            <w:vAlign w:val="center"/>
          </w:tcPr>
          <w:p w:rsidR="000069B4" w:rsidRDefault="000069B4">
            <w:pPr>
              <w:pStyle w:val="ConsPlusNormal"/>
              <w:jc w:val="center"/>
            </w:pPr>
            <w:r>
              <w:t>3,00</w:t>
            </w:r>
          </w:p>
        </w:tc>
        <w:tc>
          <w:tcPr>
            <w:tcW w:w="1262" w:type="dxa"/>
            <w:tcBorders>
              <w:top w:val="nil"/>
              <w:left w:val="nil"/>
              <w:bottom w:val="nil"/>
              <w:right w:val="nil"/>
            </w:tcBorders>
            <w:vAlign w:val="center"/>
          </w:tcPr>
          <w:p w:rsidR="000069B4" w:rsidRDefault="000069B4">
            <w:pPr>
              <w:pStyle w:val="ConsPlusNormal"/>
              <w:jc w:val="center"/>
            </w:pPr>
            <w:r>
              <w:t>3,00</w:t>
            </w:r>
          </w:p>
        </w:tc>
      </w:tr>
      <w:tr w:rsidR="000069B4">
        <w:tblPrEx>
          <w:tblBorders>
            <w:left w:val="none" w:sz="0" w:space="0" w:color="auto"/>
            <w:right w:val="none" w:sz="0" w:space="0" w:color="auto"/>
            <w:insideH w:val="none" w:sz="0" w:space="0" w:color="auto"/>
            <w:insideV w:val="none" w:sz="0" w:space="0" w:color="auto"/>
          </w:tblBorders>
        </w:tblPrEx>
        <w:tc>
          <w:tcPr>
            <w:tcW w:w="734" w:type="dxa"/>
            <w:tcBorders>
              <w:top w:val="nil"/>
              <w:left w:val="nil"/>
              <w:bottom w:val="nil"/>
              <w:right w:val="nil"/>
            </w:tcBorders>
          </w:tcPr>
          <w:p w:rsidR="000069B4" w:rsidRDefault="000069B4">
            <w:pPr>
              <w:pStyle w:val="ConsPlusNormal"/>
              <w:jc w:val="center"/>
            </w:pPr>
            <w:r>
              <w:t>4.4.</w:t>
            </w:r>
          </w:p>
        </w:tc>
        <w:tc>
          <w:tcPr>
            <w:tcW w:w="2261" w:type="dxa"/>
            <w:tcBorders>
              <w:top w:val="nil"/>
              <w:left w:val="nil"/>
              <w:bottom w:val="nil"/>
              <w:right w:val="nil"/>
            </w:tcBorders>
          </w:tcPr>
          <w:p w:rsidR="000069B4" w:rsidRDefault="000069B4">
            <w:pPr>
              <w:pStyle w:val="ConsPlusNormal"/>
            </w:pPr>
            <w:r>
              <w:t>Фельдшерско-акушерские, фельдшерские пункты</w:t>
            </w:r>
          </w:p>
        </w:tc>
        <w:tc>
          <w:tcPr>
            <w:tcW w:w="1363" w:type="dxa"/>
            <w:tcBorders>
              <w:top w:val="nil"/>
              <w:left w:val="nil"/>
              <w:bottom w:val="nil"/>
              <w:right w:val="nil"/>
            </w:tcBorders>
          </w:tcPr>
          <w:p w:rsidR="000069B4" w:rsidRDefault="000069B4">
            <w:pPr>
              <w:pStyle w:val="ConsPlusNormal"/>
              <w:jc w:val="center"/>
            </w:pPr>
            <w:r>
              <w:t>единиц</w:t>
            </w:r>
          </w:p>
        </w:tc>
        <w:tc>
          <w:tcPr>
            <w:tcW w:w="1134" w:type="dxa"/>
            <w:tcBorders>
              <w:top w:val="nil"/>
              <w:left w:val="nil"/>
              <w:bottom w:val="nil"/>
              <w:right w:val="nil"/>
            </w:tcBorders>
          </w:tcPr>
          <w:p w:rsidR="000069B4" w:rsidRDefault="000069B4">
            <w:pPr>
              <w:pStyle w:val="ConsPlusNormal"/>
              <w:jc w:val="center"/>
            </w:pPr>
            <w:r>
              <w:t>4,00</w:t>
            </w:r>
          </w:p>
        </w:tc>
        <w:tc>
          <w:tcPr>
            <w:tcW w:w="1077" w:type="dxa"/>
            <w:tcBorders>
              <w:top w:val="nil"/>
              <w:left w:val="nil"/>
              <w:bottom w:val="nil"/>
              <w:right w:val="nil"/>
            </w:tcBorders>
          </w:tcPr>
          <w:p w:rsidR="000069B4" w:rsidRDefault="000069B4">
            <w:pPr>
              <w:pStyle w:val="ConsPlusNormal"/>
              <w:jc w:val="center"/>
            </w:pPr>
            <w:r>
              <w:t>2,00</w:t>
            </w:r>
          </w:p>
        </w:tc>
        <w:tc>
          <w:tcPr>
            <w:tcW w:w="1134" w:type="dxa"/>
            <w:tcBorders>
              <w:top w:val="nil"/>
              <w:left w:val="nil"/>
              <w:bottom w:val="nil"/>
              <w:right w:val="nil"/>
            </w:tcBorders>
          </w:tcPr>
          <w:p w:rsidR="000069B4" w:rsidRDefault="000069B4">
            <w:pPr>
              <w:pStyle w:val="ConsPlusNormal"/>
              <w:jc w:val="center"/>
            </w:pPr>
            <w:r>
              <w:t>1,00</w:t>
            </w:r>
          </w:p>
        </w:tc>
        <w:tc>
          <w:tcPr>
            <w:tcW w:w="1262" w:type="dxa"/>
            <w:tcBorders>
              <w:top w:val="nil"/>
              <w:left w:val="nil"/>
              <w:bottom w:val="nil"/>
              <w:right w:val="nil"/>
            </w:tcBorders>
          </w:tcPr>
          <w:p w:rsidR="000069B4" w:rsidRDefault="000069B4">
            <w:pPr>
              <w:pStyle w:val="ConsPlusNormal"/>
              <w:jc w:val="center"/>
            </w:pPr>
            <w:r>
              <w:t>1,00</w:t>
            </w:r>
          </w:p>
        </w:tc>
      </w:tr>
      <w:tr w:rsidR="000069B4">
        <w:tblPrEx>
          <w:tblBorders>
            <w:left w:val="none" w:sz="0" w:space="0" w:color="auto"/>
            <w:right w:val="none" w:sz="0" w:space="0" w:color="auto"/>
            <w:insideH w:val="none" w:sz="0" w:space="0" w:color="auto"/>
            <w:insideV w:val="none" w:sz="0" w:space="0" w:color="auto"/>
          </w:tblBorders>
        </w:tblPrEx>
        <w:tc>
          <w:tcPr>
            <w:tcW w:w="734" w:type="dxa"/>
            <w:tcBorders>
              <w:top w:val="nil"/>
              <w:left w:val="nil"/>
              <w:bottom w:val="nil"/>
              <w:right w:val="nil"/>
            </w:tcBorders>
          </w:tcPr>
          <w:p w:rsidR="000069B4" w:rsidRDefault="000069B4">
            <w:pPr>
              <w:pStyle w:val="ConsPlusNormal"/>
              <w:jc w:val="center"/>
            </w:pPr>
            <w:r>
              <w:t>4.5.</w:t>
            </w:r>
          </w:p>
        </w:tc>
        <w:tc>
          <w:tcPr>
            <w:tcW w:w="2261" w:type="dxa"/>
            <w:tcBorders>
              <w:top w:val="nil"/>
              <w:left w:val="nil"/>
              <w:bottom w:val="nil"/>
              <w:right w:val="nil"/>
            </w:tcBorders>
          </w:tcPr>
          <w:p w:rsidR="000069B4" w:rsidRDefault="000069B4">
            <w:pPr>
              <w:pStyle w:val="ConsPlusNormal"/>
            </w:pPr>
            <w:r>
              <w:t>Станции скорой медицинской помощи</w:t>
            </w:r>
          </w:p>
        </w:tc>
        <w:tc>
          <w:tcPr>
            <w:tcW w:w="1363" w:type="dxa"/>
            <w:tcBorders>
              <w:top w:val="nil"/>
              <w:left w:val="nil"/>
              <w:bottom w:val="nil"/>
              <w:right w:val="nil"/>
            </w:tcBorders>
          </w:tcPr>
          <w:p w:rsidR="000069B4" w:rsidRDefault="000069B4">
            <w:pPr>
              <w:pStyle w:val="ConsPlusNormal"/>
              <w:jc w:val="center"/>
            </w:pPr>
            <w:r>
              <w:t>единиц</w:t>
            </w:r>
          </w:p>
        </w:tc>
        <w:tc>
          <w:tcPr>
            <w:tcW w:w="1134" w:type="dxa"/>
            <w:tcBorders>
              <w:top w:val="nil"/>
              <w:left w:val="nil"/>
              <w:bottom w:val="nil"/>
              <w:right w:val="nil"/>
            </w:tcBorders>
          </w:tcPr>
          <w:p w:rsidR="000069B4" w:rsidRDefault="000069B4">
            <w:pPr>
              <w:pStyle w:val="ConsPlusNormal"/>
              <w:jc w:val="center"/>
            </w:pPr>
            <w:r>
              <w:t>1,00</w:t>
            </w:r>
          </w:p>
        </w:tc>
        <w:tc>
          <w:tcPr>
            <w:tcW w:w="1077" w:type="dxa"/>
            <w:tcBorders>
              <w:top w:val="nil"/>
              <w:left w:val="nil"/>
              <w:bottom w:val="nil"/>
              <w:right w:val="nil"/>
            </w:tcBorders>
          </w:tcPr>
          <w:p w:rsidR="000069B4" w:rsidRDefault="000069B4">
            <w:pPr>
              <w:pStyle w:val="ConsPlusNormal"/>
              <w:jc w:val="center"/>
            </w:pPr>
            <w:r>
              <w:t>1,00</w:t>
            </w:r>
          </w:p>
        </w:tc>
        <w:tc>
          <w:tcPr>
            <w:tcW w:w="1134" w:type="dxa"/>
            <w:tcBorders>
              <w:top w:val="nil"/>
              <w:left w:val="nil"/>
              <w:bottom w:val="nil"/>
              <w:right w:val="nil"/>
            </w:tcBorders>
          </w:tcPr>
          <w:p w:rsidR="000069B4" w:rsidRDefault="000069B4">
            <w:pPr>
              <w:pStyle w:val="ConsPlusNormal"/>
              <w:jc w:val="center"/>
            </w:pPr>
            <w:r>
              <w:t>1,00</w:t>
            </w:r>
          </w:p>
        </w:tc>
        <w:tc>
          <w:tcPr>
            <w:tcW w:w="1262" w:type="dxa"/>
            <w:tcBorders>
              <w:top w:val="nil"/>
              <w:left w:val="nil"/>
              <w:bottom w:val="nil"/>
              <w:right w:val="nil"/>
            </w:tcBorders>
          </w:tcPr>
          <w:p w:rsidR="000069B4" w:rsidRDefault="000069B4">
            <w:pPr>
              <w:pStyle w:val="ConsPlusNormal"/>
              <w:jc w:val="center"/>
            </w:pPr>
            <w:r>
              <w:t>1,00</w:t>
            </w:r>
          </w:p>
        </w:tc>
      </w:tr>
      <w:tr w:rsidR="000069B4">
        <w:tblPrEx>
          <w:tblBorders>
            <w:left w:val="none" w:sz="0" w:space="0" w:color="auto"/>
            <w:right w:val="none" w:sz="0" w:space="0" w:color="auto"/>
            <w:insideH w:val="none" w:sz="0" w:space="0" w:color="auto"/>
            <w:insideV w:val="none" w:sz="0" w:space="0" w:color="auto"/>
          </w:tblBorders>
        </w:tblPrEx>
        <w:tc>
          <w:tcPr>
            <w:tcW w:w="734" w:type="dxa"/>
            <w:tcBorders>
              <w:top w:val="nil"/>
              <w:left w:val="nil"/>
              <w:bottom w:val="nil"/>
              <w:right w:val="nil"/>
            </w:tcBorders>
          </w:tcPr>
          <w:p w:rsidR="000069B4" w:rsidRDefault="000069B4">
            <w:pPr>
              <w:pStyle w:val="ConsPlusNormal"/>
              <w:jc w:val="center"/>
            </w:pPr>
            <w:r>
              <w:t>4.6.</w:t>
            </w:r>
          </w:p>
        </w:tc>
        <w:tc>
          <w:tcPr>
            <w:tcW w:w="2261" w:type="dxa"/>
            <w:tcBorders>
              <w:top w:val="nil"/>
              <w:left w:val="nil"/>
              <w:bottom w:val="nil"/>
              <w:right w:val="nil"/>
            </w:tcBorders>
          </w:tcPr>
          <w:p w:rsidR="000069B4" w:rsidRDefault="000069B4">
            <w:pPr>
              <w:pStyle w:val="ConsPlusNormal"/>
            </w:pPr>
            <w:r>
              <w:t>Детские санатории</w:t>
            </w:r>
          </w:p>
        </w:tc>
        <w:tc>
          <w:tcPr>
            <w:tcW w:w="1363" w:type="dxa"/>
            <w:tcBorders>
              <w:top w:val="nil"/>
              <w:left w:val="nil"/>
              <w:bottom w:val="nil"/>
              <w:right w:val="nil"/>
            </w:tcBorders>
            <w:vAlign w:val="center"/>
          </w:tcPr>
          <w:p w:rsidR="000069B4" w:rsidRDefault="000069B4">
            <w:pPr>
              <w:pStyle w:val="ConsPlusNormal"/>
              <w:jc w:val="center"/>
            </w:pPr>
            <w:r>
              <w:t>единиц</w:t>
            </w:r>
          </w:p>
        </w:tc>
        <w:tc>
          <w:tcPr>
            <w:tcW w:w="1134" w:type="dxa"/>
            <w:tcBorders>
              <w:top w:val="nil"/>
              <w:left w:val="nil"/>
              <w:bottom w:val="nil"/>
              <w:right w:val="nil"/>
            </w:tcBorders>
            <w:vAlign w:val="center"/>
          </w:tcPr>
          <w:p w:rsidR="000069B4" w:rsidRDefault="000069B4">
            <w:pPr>
              <w:pStyle w:val="ConsPlusNormal"/>
              <w:jc w:val="center"/>
            </w:pPr>
            <w:r>
              <w:t>2,00</w:t>
            </w:r>
          </w:p>
        </w:tc>
        <w:tc>
          <w:tcPr>
            <w:tcW w:w="1077" w:type="dxa"/>
            <w:tcBorders>
              <w:top w:val="nil"/>
              <w:left w:val="nil"/>
              <w:bottom w:val="nil"/>
              <w:right w:val="nil"/>
            </w:tcBorders>
            <w:vAlign w:val="center"/>
          </w:tcPr>
          <w:p w:rsidR="000069B4" w:rsidRDefault="000069B4">
            <w:pPr>
              <w:pStyle w:val="ConsPlusNormal"/>
              <w:jc w:val="center"/>
            </w:pPr>
            <w:r>
              <w:t>1,00</w:t>
            </w:r>
          </w:p>
        </w:tc>
        <w:tc>
          <w:tcPr>
            <w:tcW w:w="1134" w:type="dxa"/>
            <w:tcBorders>
              <w:top w:val="nil"/>
              <w:left w:val="nil"/>
              <w:bottom w:val="nil"/>
              <w:right w:val="nil"/>
            </w:tcBorders>
            <w:vAlign w:val="center"/>
          </w:tcPr>
          <w:p w:rsidR="000069B4" w:rsidRDefault="000069B4">
            <w:pPr>
              <w:pStyle w:val="ConsPlusNormal"/>
              <w:jc w:val="center"/>
            </w:pPr>
            <w:r>
              <w:t>1,00</w:t>
            </w:r>
          </w:p>
        </w:tc>
        <w:tc>
          <w:tcPr>
            <w:tcW w:w="1262" w:type="dxa"/>
            <w:tcBorders>
              <w:top w:val="nil"/>
              <w:left w:val="nil"/>
              <w:bottom w:val="nil"/>
              <w:right w:val="nil"/>
            </w:tcBorders>
            <w:vAlign w:val="center"/>
          </w:tcPr>
          <w:p w:rsidR="000069B4" w:rsidRDefault="000069B4">
            <w:pPr>
              <w:pStyle w:val="ConsPlusNormal"/>
              <w:jc w:val="center"/>
            </w:pPr>
            <w:r>
              <w:t>1,00</w:t>
            </w:r>
          </w:p>
        </w:tc>
      </w:tr>
      <w:tr w:rsidR="000069B4">
        <w:tblPrEx>
          <w:tblBorders>
            <w:left w:val="none" w:sz="0" w:space="0" w:color="auto"/>
            <w:right w:val="none" w:sz="0" w:space="0" w:color="auto"/>
            <w:insideH w:val="none" w:sz="0" w:space="0" w:color="auto"/>
            <w:insideV w:val="none" w:sz="0" w:space="0" w:color="auto"/>
          </w:tblBorders>
        </w:tblPrEx>
        <w:tc>
          <w:tcPr>
            <w:tcW w:w="734" w:type="dxa"/>
            <w:tcBorders>
              <w:top w:val="nil"/>
              <w:left w:val="nil"/>
              <w:bottom w:val="nil"/>
              <w:right w:val="nil"/>
            </w:tcBorders>
          </w:tcPr>
          <w:p w:rsidR="000069B4" w:rsidRDefault="000069B4">
            <w:pPr>
              <w:pStyle w:val="ConsPlusNormal"/>
              <w:jc w:val="center"/>
            </w:pPr>
            <w:r>
              <w:t>5.</w:t>
            </w:r>
          </w:p>
        </w:tc>
        <w:tc>
          <w:tcPr>
            <w:tcW w:w="2261" w:type="dxa"/>
            <w:tcBorders>
              <w:top w:val="nil"/>
              <w:left w:val="nil"/>
              <w:bottom w:val="nil"/>
              <w:right w:val="nil"/>
            </w:tcBorders>
          </w:tcPr>
          <w:p w:rsidR="000069B4" w:rsidRDefault="000069B4">
            <w:pPr>
              <w:pStyle w:val="ConsPlusNormal"/>
            </w:pPr>
            <w:r>
              <w:t>Больничные койки в лечебных учреждениях города-курорта Кисловодска (</w:t>
            </w:r>
            <w:proofErr w:type="gramStart"/>
            <w:r>
              <w:t>круглосуточный</w:t>
            </w:r>
            <w:proofErr w:type="gramEnd"/>
            <w:r>
              <w:t xml:space="preserve"> и дневной стационары), всего</w:t>
            </w:r>
          </w:p>
        </w:tc>
        <w:tc>
          <w:tcPr>
            <w:tcW w:w="1363" w:type="dxa"/>
            <w:tcBorders>
              <w:top w:val="nil"/>
              <w:left w:val="nil"/>
              <w:bottom w:val="nil"/>
              <w:right w:val="nil"/>
            </w:tcBorders>
          </w:tcPr>
          <w:p w:rsidR="000069B4" w:rsidRDefault="000069B4">
            <w:pPr>
              <w:pStyle w:val="ConsPlusNormal"/>
              <w:jc w:val="center"/>
            </w:pPr>
            <w:r>
              <w:t>койко-мест</w:t>
            </w:r>
          </w:p>
        </w:tc>
        <w:tc>
          <w:tcPr>
            <w:tcW w:w="1134" w:type="dxa"/>
            <w:tcBorders>
              <w:top w:val="nil"/>
              <w:left w:val="nil"/>
              <w:bottom w:val="nil"/>
              <w:right w:val="nil"/>
            </w:tcBorders>
          </w:tcPr>
          <w:p w:rsidR="000069B4" w:rsidRDefault="000069B4">
            <w:pPr>
              <w:pStyle w:val="ConsPlusNormal"/>
              <w:jc w:val="center"/>
            </w:pPr>
            <w:r>
              <w:t>983,00</w:t>
            </w:r>
          </w:p>
        </w:tc>
        <w:tc>
          <w:tcPr>
            <w:tcW w:w="1077" w:type="dxa"/>
            <w:tcBorders>
              <w:top w:val="nil"/>
              <w:left w:val="nil"/>
              <w:bottom w:val="nil"/>
              <w:right w:val="nil"/>
            </w:tcBorders>
          </w:tcPr>
          <w:p w:rsidR="000069B4" w:rsidRDefault="000069B4">
            <w:pPr>
              <w:pStyle w:val="ConsPlusNormal"/>
              <w:jc w:val="center"/>
            </w:pPr>
            <w:r>
              <w:t>1233,00</w:t>
            </w:r>
          </w:p>
        </w:tc>
        <w:tc>
          <w:tcPr>
            <w:tcW w:w="1134" w:type="dxa"/>
            <w:tcBorders>
              <w:top w:val="nil"/>
              <w:left w:val="nil"/>
              <w:bottom w:val="nil"/>
              <w:right w:val="nil"/>
            </w:tcBorders>
          </w:tcPr>
          <w:p w:rsidR="000069B4" w:rsidRDefault="000069B4">
            <w:pPr>
              <w:pStyle w:val="ConsPlusNormal"/>
              <w:jc w:val="center"/>
            </w:pPr>
            <w:r>
              <w:t>1083,00</w:t>
            </w:r>
          </w:p>
        </w:tc>
        <w:tc>
          <w:tcPr>
            <w:tcW w:w="1262" w:type="dxa"/>
            <w:tcBorders>
              <w:top w:val="nil"/>
              <w:left w:val="nil"/>
              <w:bottom w:val="nil"/>
              <w:right w:val="nil"/>
            </w:tcBorders>
          </w:tcPr>
          <w:p w:rsidR="000069B4" w:rsidRDefault="000069B4">
            <w:pPr>
              <w:pStyle w:val="ConsPlusNormal"/>
              <w:jc w:val="center"/>
            </w:pPr>
            <w:r>
              <w:t>1209,00</w:t>
            </w:r>
          </w:p>
        </w:tc>
      </w:tr>
      <w:tr w:rsidR="000069B4">
        <w:tblPrEx>
          <w:tblBorders>
            <w:left w:val="none" w:sz="0" w:space="0" w:color="auto"/>
            <w:right w:val="none" w:sz="0" w:space="0" w:color="auto"/>
            <w:insideH w:val="none" w:sz="0" w:space="0" w:color="auto"/>
            <w:insideV w:val="none" w:sz="0" w:space="0" w:color="auto"/>
          </w:tblBorders>
        </w:tblPrEx>
        <w:tc>
          <w:tcPr>
            <w:tcW w:w="734" w:type="dxa"/>
            <w:tcBorders>
              <w:top w:val="nil"/>
              <w:left w:val="nil"/>
              <w:bottom w:val="nil"/>
              <w:right w:val="nil"/>
            </w:tcBorders>
          </w:tcPr>
          <w:p w:rsidR="000069B4" w:rsidRDefault="000069B4">
            <w:pPr>
              <w:pStyle w:val="ConsPlusNormal"/>
            </w:pPr>
          </w:p>
        </w:tc>
        <w:tc>
          <w:tcPr>
            <w:tcW w:w="2261" w:type="dxa"/>
            <w:tcBorders>
              <w:top w:val="nil"/>
              <w:left w:val="nil"/>
              <w:bottom w:val="nil"/>
              <w:right w:val="nil"/>
            </w:tcBorders>
          </w:tcPr>
          <w:p w:rsidR="000069B4" w:rsidRDefault="000069B4">
            <w:pPr>
              <w:pStyle w:val="ConsPlusNormal"/>
            </w:pPr>
            <w:r>
              <w:t>в том числе дневные стационары на дому</w:t>
            </w:r>
          </w:p>
        </w:tc>
        <w:tc>
          <w:tcPr>
            <w:tcW w:w="1363" w:type="dxa"/>
            <w:tcBorders>
              <w:top w:val="nil"/>
              <w:left w:val="nil"/>
              <w:bottom w:val="nil"/>
              <w:right w:val="nil"/>
            </w:tcBorders>
          </w:tcPr>
          <w:p w:rsidR="000069B4" w:rsidRDefault="000069B4">
            <w:pPr>
              <w:pStyle w:val="ConsPlusNormal"/>
              <w:jc w:val="center"/>
            </w:pPr>
            <w:r>
              <w:t>койко-мест</w:t>
            </w:r>
          </w:p>
        </w:tc>
        <w:tc>
          <w:tcPr>
            <w:tcW w:w="1134" w:type="dxa"/>
            <w:tcBorders>
              <w:top w:val="nil"/>
              <w:left w:val="nil"/>
              <w:bottom w:val="nil"/>
              <w:right w:val="nil"/>
            </w:tcBorders>
          </w:tcPr>
          <w:p w:rsidR="000069B4" w:rsidRDefault="000069B4">
            <w:pPr>
              <w:pStyle w:val="ConsPlusNormal"/>
              <w:jc w:val="center"/>
            </w:pPr>
            <w:r>
              <w:t>13,00</w:t>
            </w:r>
          </w:p>
        </w:tc>
        <w:tc>
          <w:tcPr>
            <w:tcW w:w="1077" w:type="dxa"/>
            <w:tcBorders>
              <w:top w:val="nil"/>
              <w:left w:val="nil"/>
              <w:bottom w:val="nil"/>
              <w:right w:val="nil"/>
            </w:tcBorders>
          </w:tcPr>
          <w:p w:rsidR="000069B4" w:rsidRDefault="000069B4">
            <w:pPr>
              <w:pStyle w:val="ConsPlusNormal"/>
              <w:jc w:val="center"/>
            </w:pPr>
            <w:r>
              <w:t>33,00</w:t>
            </w:r>
          </w:p>
        </w:tc>
        <w:tc>
          <w:tcPr>
            <w:tcW w:w="1134" w:type="dxa"/>
            <w:tcBorders>
              <w:top w:val="nil"/>
              <w:left w:val="nil"/>
              <w:bottom w:val="nil"/>
              <w:right w:val="nil"/>
            </w:tcBorders>
          </w:tcPr>
          <w:p w:rsidR="000069B4" w:rsidRDefault="000069B4">
            <w:pPr>
              <w:pStyle w:val="ConsPlusNormal"/>
              <w:jc w:val="center"/>
            </w:pPr>
            <w:r>
              <w:t>87,00</w:t>
            </w:r>
          </w:p>
        </w:tc>
        <w:tc>
          <w:tcPr>
            <w:tcW w:w="1262" w:type="dxa"/>
            <w:tcBorders>
              <w:top w:val="nil"/>
              <w:left w:val="nil"/>
              <w:bottom w:val="nil"/>
              <w:right w:val="nil"/>
            </w:tcBorders>
          </w:tcPr>
          <w:p w:rsidR="000069B4" w:rsidRDefault="000069B4">
            <w:pPr>
              <w:pStyle w:val="ConsPlusNormal"/>
              <w:jc w:val="center"/>
            </w:pPr>
            <w:r>
              <w:t>94,00</w:t>
            </w:r>
          </w:p>
        </w:tc>
      </w:tr>
    </w:tbl>
    <w:p w:rsidR="000069B4" w:rsidRDefault="000069B4">
      <w:pPr>
        <w:pStyle w:val="ConsPlusNormal"/>
        <w:jc w:val="both"/>
      </w:pPr>
    </w:p>
    <w:p w:rsidR="000069B4" w:rsidRDefault="000069B4">
      <w:pPr>
        <w:pStyle w:val="ConsPlusNormal"/>
        <w:ind w:firstLine="540"/>
        <w:jc w:val="both"/>
      </w:pPr>
      <w:r>
        <w:t>С 2014 года по 2017 год количество больничных коек в лечебных учреждениях города-курорта Кисловодска увеличилось на 23 процента, при этом количество лечебных коек дневных стационаров на дому за данный период выросло в 6,2 раза.</w:t>
      </w:r>
    </w:p>
    <w:p w:rsidR="000069B4" w:rsidRDefault="000069B4">
      <w:pPr>
        <w:pStyle w:val="ConsPlusNormal"/>
        <w:spacing w:before="220"/>
        <w:ind w:firstLine="540"/>
        <w:jc w:val="both"/>
      </w:pPr>
      <w:r>
        <w:t>Сфера здравоохранения является одной из проблемных в связи с тем, что обеспеченность врачами в городе-курорте Кисловодске с 2014 года по 2017 год составила 30 врачей на 10 тыс. человек населения при среднем значении по Ставропольскому краю - 41 врач на 10 тыс. человек населения. Обеспеченность средним медицинским персоналом за аналогичный период составила 68 человек среднего медицинского персонала на 10 тыс. человек населения.</w:t>
      </w:r>
    </w:p>
    <w:p w:rsidR="000069B4" w:rsidRDefault="000069B4">
      <w:pPr>
        <w:pStyle w:val="ConsPlusNormal"/>
        <w:spacing w:before="220"/>
        <w:ind w:firstLine="540"/>
        <w:jc w:val="both"/>
      </w:pPr>
      <w:r>
        <w:t>Основные фонды учреждений здравоохранения имеют износ, материально-техническая обеспеченность учреждений здравоохранения в городе-курорте Кисловодске требует обновления.</w:t>
      </w:r>
    </w:p>
    <w:p w:rsidR="000069B4" w:rsidRDefault="000069B4">
      <w:pPr>
        <w:pStyle w:val="ConsPlusNormal"/>
        <w:jc w:val="both"/>
      </w:pPr>
    </w:p>
    <w:p w:rsidR="000069B4" w:rsidRDefault="000069B4">
      <w:pPr>
        <w:pStyle w:val="ConsPlusTitle"/>
        <w:jc w:val="center"/>
        <w:outlineLvl w:val="2"/>
      </w:pPr>
      <w:r>
        <w:t>13. Физическая культура и спорт</w:t>
      </w:r>
    </w:p>
    <w:p w:rsidR="000069B4" w:rsidRDefault="000069B4">
      <w:pPr>
        <w:pStyle w:val="ConsPlusNormal"/>
        <w:jc w:val="both"/>
      </w:pPr>
    </w:p>
    <w:p w:rsidR="000069B4" w:rsidRDefault="000069B4">
      <w:pPr>
        <w:pStyle w:val="ConsPlusNormal"/>
        <w:ind w:firstLine="540"/>
        <w:jc w:val="both"/>
      </w:pPr>
      <w:r>
        <w:t>Физическая культура и спорт - это неотъемлемая составляющая человеческого капитала. Развитие массового спорта позитивно влияет на сохранение здоровья и повышение работоспособности населения.</w:t>
      </w:r>
    </w:p>
    <w:p w:rsidR="000069B4" w:rsidRDefault="000069B4">
      <w:pPr>
        <w:pStyle w:val="ConsPlusNormal"/>
        <w:spacing w:before="220"/>
        <w:ind w:firstLine="540"/>
        <w:jc w:val="both"/>
      </w:pPr>
      <w:r>
        <w:t>На территории города-курорта Кисловодска располагаются 122 спортивных сооружения: два стадиона, 46 плоскостных спортивных сооружений, 30 спортивных залов, восемь плавательных бассейнов. Функционируют две детско-юношеские спортивные школы. Общее количество учащихся в спортивных школах составляет 1,5 тыс. человек.</w:t>
      </w:r>
    </w:p>
    <w:p w:rsidR="000069B4" w:rsidRDefault="000069B4">
      <w:pPr>
        <w:pStyle w:val="ConsPlusNormal"/>
        <w:spacing w:before="220"/>
        <w:ind w:firstLine="540"/>
        <w:jc w:val="both"/>
      </w:pPr>
      <w:r>
        <w:t xml:space="preserve">В 2017 году в рамках подготовки к чемпионату мира по футболу 2018 года был построен </w:t>
      </w:r>
      <w:r>
        <w:lastRenderedPageBreak/>
        <w:t>тренировочный спортивный комплекс с единовременной пропускной способностью 544 человека, включающий в себя футбольное поле, раздевалки, трибуны, зал для пресс-конференций.</w:t>
      </w:r>
    </w:p>
    <w:p w:rsidR="000069B4" w:rsidRDefault="000069B4">
      <w:pPr>
        <w:pStyle w:val="ConsPlusNormal"/>
        <w:spacing w:before="220"/>
        <w:ind w:firstLine="540"/>
        <w:jc w:val="both"/>
      </w:pPr>
      <w:r>
        <w:t xml:space="preserve">В 2017 году в городе-курорте Кисловодске было проведено 204 спортивных мероприятия (на 21 спортивное мероприятие больше, чем в 2016 году), в которых приняли участие более 11 тыс. человек. Ежегодно в городе-курорте Кисловодске растет численность населения, систематически занимающегося физической культурой и спортом. В 2017 году их численность составила 49596 человек, или 38,9 процента от общей численности населения города-курорта Кисловодска, систематически занимающегося физической культурой и спортом, что выше аналогичного показателя по Ставропольскому краю (35,5 процента). Доля </w:t>
      </w:r>
      <w:proofErr w:type="gramStart"/>
      <w:r>
        <w:t>обучающихся</w:t>
      </w:r>
      <w:proofErr w:type="gramEnd"/>
      <w:r>
        <w:t>, систематически занимающихся физической культурой и спортом, в 2017 году в городе-курорте Кисловодске также превысила средний уровень по Ставропольскому краю и составила 75,3 процента при среднем значении по Ставропольскому краю 72,4 процента.</w:t>
      </w:r>
    </w:p>
    <w:p w:rsidR="000069B4" w:rsidRDefault="000069B4">
      <w:pPr>
        <w:pStyle w:val="ConsPlusNormal"/>
        <w:spacing w:before="220"/>
        <w:ind w:firstLine="540"/>
        <w:jc w:val="both"/>
      </w:pPr>
      <w:r>
        <w:t xml:space="preserve">Период с 2014 года по 2017 год характеризуется значительным приростом числа </w:t>
      </w:r>
      <w:proofErr w:type="gramStart"/>
      <w:r>
        <w:t>обучающихся</w:t>
      </w:r>
      <w:proofErr w:type="gramEnd"/>
      <w:r>
        <w:t xml:space="preserve">, систематически занимающихся физической культурой и спортом, и населения, систематически занимающегося физической культурой и спортом. Вовлеченность в спортивную сферу среди </w:t>
      </w:r>
      <w:proofErr w:type="gramStart"/>
      <w:r>
        <w:t>обучающихся</w:t>
      </w:r>
      <w:proofErr w:type="gramEnd"/>
      <w:r>
        <w:t xml:space="preserve"> была выше и составляла в 2017 году 75,3 процента, в то время как среди всего населения - 38,9 процента.</w:t>
      </w:r>
    </w:p>
    <w:p w:rsidR="000069B4" w:rsidRDefault="000069B4">
      <w:pPr>
        <w:pStyle w:val="ConsPlusNormal"/>
        <w:jc w:val="both"/>
      </w:pPr>
    </w:p>
    <w:p w:rsidR="000069B4" w:rsidRDefault="000069B4">
      <w:pPr>
        <w:pStyle w:val="ConsPlusTitle"/>
        <w:jc w:val="center"/>
        <w:outlineLvl w:val="2"/>
      </w:pPr>
      <w:r>
        <w:t>14. Образование и молодежная политика</w:t>
      </w:r>
    </w:p>
    <w:p w:rsidR="000069B4" w:rsidRDefault="000069B4">
      <w:pPr>
        <w:pStyle w:val="ConsPlusNormal"/>
        <w:jc w:val="both"/>
      </w:pPr>
    </w:p>
    <w:p w:rsidR="000069B4" w:rsidRDefault="000069B4">
      <w:pPr>
        <w:pStyle w:val="ConsPlusNormal"/>
        <w:ind w:firstLine="540"/>
        <w:jc w:val="both"/>
      </w:pPr>
      <w:r>
        <w:t>За период с 2012 года по 2017 год в городе-курорте Кисловодске доля детей в возрасте от одного года до 6 лет, получающих дошкольную образовательную услугу, выросла на 11,9 процента. Однако сохраняется значительная доля детей дошкольного возраста (19,4 процента), состоящих на учете в очереди для определения в муниципальные дошкольные образовательные учреждения. В 2016 году охват дошкольным образованием в городе-курорте Кисловодске был ниже среднего уровня по Ставропольскому краю (63,2 процента) и Российской Федерации (66,5 процента).</w:t>
      </w:r>
    </w:p>
    <w:p w:rsidR="000069B4" w:rsidRDefault="000069B4">
      <w:pPr>
        <w:pStyle w:val="ConsPlusNormal"/>
        <w:spacing w:before="220"/>
        <w:ind w:firstLine="540"/>
        <w:jc w:val="both"/>
      </w:pPr>
      <w:r>
        <w:t>Дошкольные образовательные учреждения в городе-курорте Кисловодске сильно перегружены.</w:t>
      </w:r>
    </w:p>
    <w:p w:rsidR="000069B4" w:rsidRDefault="000069B4">
      <w:pPr>
        <w:pStyle w:val="ConsPlusNormal"/>
        <w:spacing w:before="220"/>
        <w:ind w:firstLine="540"/>
        <w:jc w:val="both"/>
      </w:pPr>
      <w:r>
        <w:t>Суммарная мощность системы общеобразовательных учреждений в городе-курорте Кисловодске покрывает существующие потребности, общая загруженность объектов не превышает 100 процентов.</w:t>
      </w:r>
    </w:p>
    <w:p w:rsidR="000069B4" w:rsidRDefault="000069B4">
      <w:pPr>
        <w:pStyle w:val="ConsPlusNormal"/>
        <w:spacing w:before="220"/>
        <w:ind w:firstLine="540"/>
        <w:jc w:val="both"/>
      </w:pPr>
      <w:r>
        <w:t>За период с 2013 года по 2017 год наблюдался рост как доли муниципальных общеобразовательных учреждений, соответствующих современным требованиям обучения, так и доли общеобразовательных учреждений, здания которых находятся в аварийном состоянии или требуют капитального ремонта. В 2017 году соответствовало современным стандартам практически 90 процентов общеобразовательных учреждений. В аварийном и ветхом состоянии находятся около 85 процентов зданий.</w:t>
      </w:r>
    </w:p>
    <w:p w:rsidR="000069B4" w:rsidRDefault="000069B4">
      <w:pPr>
        <w:pStyle w:val="ConsPlusNormal"/>
        <w:spacing w:before="220"/>
        <w:ind w:firstLine="540"/>
        <w:jc w:val="both"/>
      </w:pPr>
      <w:r>
        <w:t>В общеобразовательных организациях города-курорта Кисловодска отсутствует третья смена, однако доля детей, занимающихся в общеобразовательных учреждениях во вторую смену, выше, чем аналогичный показатель в среднем по Ставропольскому краю и Российской Федерации в отношении детей, занимающихся во вторую и третью смены. В 2017 году в городе-курорте Кисловодске данный показатель составлял 16,8 процента.</w:t>
      </w:r>
    </w:p>
    <w:p w:rsidR="000069B4" w:rsidRDefault="000069B4">
      <w:pPr>
        <w:pStyle w:val="ConsPlusNormal"/>
        <w:spacing w:before="220"/>
        <w:ind w:firstLine="540"/>
        <w:jc w:val="both"/>
      </w:pPr>
      <w:r>
        <w:t>Бюджетные расходы на общее образование на одного обучающегося в 2016 - 2017 годах составили около 40 тыс. рублей.</w:t>
      </w:r>
    </w:p>
    <w:p w:rsidR="000069B4" w:rsidRDefault="000069B4">
      <w:pPr>
        <w:pStyle w:val="ConsPlusNormal"/>
        <w:spacing w:before="220"/>
        <w:ind w:firstLine="540"/>
        <w:jc w:val="both"/>
      </w:pPr>
      <w:r>
        <w:t>В городе-курорте Кисловодске работает четыре организации дополнительного образования, в которых обучается 3 тыс. человек.</w:t>
      </w:r>
    </w:p>
    <w:p w:rsidR="000069B4" w:rsidRDefault="000069B4">
      <w:pPr>
        <w:pStyle w:val="ConsPlusNormal"/>
        <w:spacing w:before="220"/>
        <w:ind w:firstLine="540"/>
        <w:jc w:val="both"/>
      </w:pPr>
      <w:r>
        <w:lastRenderedPageBreak/>
        <w:t>В городе-курорте Кисловодске за период с 2012 года по 2017 год увеличилась доля детей, получающих услуги дополнительного образования, в общей численности детей в возрасте от 5 лет до 18 лет, в 2017 году она составляла 49,1 процента, что ниже среднекраевого уровня.</w:t>
      </w:r>
    </w:p>
    <w:p w:rsidR="000069B4" w:rsidRDefault="000069B4">
      <w:pPr>
        <w:pStyle w:val="ConsPlusNormal"/>
        <w:spacing w:before="220"/>
        <w:ind w:firstLine="540"/>
        <w:jc w:val="both"/>
      </w:pPr>
      <w:r>
        <w:t>В городе-курорте Кисловодске ежегодно растет число проводимых мероприятий в области молодежной политики. Так, в 2017 году муниципальным бюджетным учреждением "Центр молодежи" было проведено 218 мероприятий по 17 направлениям работы.</w:t>
      </w:r>
    </w:p>
    <w:p w:rsidR="000069B4" w:rsidRDefault="000069B4">
      <w:pPr>
        <w:pStyle w:val="ConsPlusNormal"/>
        <w:jc w:val="both"/>
      </w:pPr>
    </w:p>
    <w:p w:rsidR="000069B4" w:rsidRDefault="000069B4">
      <w:pPr>
        <w:pStyle w:val="ConsPlusTitle"/>
        <w:jc w:val="center"/>
        <w:outlineLvl w:val="2"/>
      </w:pPr>
      <w:r>
        <w:t>15. Культура</w:t>
      </w:r>
    </w:p>
    <w:p w:rsidR="000069B4" w:rsidRDefault="000069B4">
      <w:pPr>
        <w:pStyle w:val="ConsPlusNormal"/>
        <w:jc w:val="both"/>
      </w:pPr>
    </w:p>
    <w:p w:rsidR="000069B4" w:rsidRDefault="000069B4">
      <w:pPr>
        <w:pStyle w:val="ConsPlusNormal"/>
        <w:ind w:firstLine="540"/>
        <w:jc w:val="both"/>
      </w:pPr>
      <w:r>
        <w:t>Культурно-развлекательный комплекс города-курорта Кисловодска включает:</w:t>
      </w:r>
    </w:p>
    <w:p w:rsidR="000069B4" w:rsidRDefault="000069B4">
      <w:pPr>
        <w:pStyle w:val="ConsPlusNormal"/>
        <w:spacing w:before="220"/>
        <w:ind w:firstLine="540"/>
        <w:jc w:val="both"/>
      </w:pPr>
      <w:r>
        <w:t>федеральное государственное бюджетное учреждение культуры (далее - ФГБУК) "Северо-Кавказская государственная филармония им. В.И. Сафонова" (функционирует зал органной музыки);</w:t>
      </w:r>
    </w:p>
    <w:p w:rsidR="000069B4" w:rsidRDefault="000069B4">
      <w:pPr>
        <w:pStyle w:val="ConsPlusNormal"/>
        <w:spacing w:before="220"/>
        <w:ind w:firstLine="540"/>
        <w:jc w:val="both"/>
      </w:pPr>
      <w:r>
        <w:t>ФГБУК "Государственный музей истории российской литературы им. В.И. Даля";</w:t>
      </w:r>
    </w:p>
    <w:p w:rsidR="000069B4" w:rsidRDefault="000069B4">
      <w:pPr>
        <w:pStyle w:val="ConsPlusNormal"/>
        <w:spacing w:before="220"/>
        <w:ind w:firstLine="540"/>
        <w:jc w:val="both"/>
      </w:pPr>
      <w:r>
        <w:t>государственное бюджетное учреждение культуры Ставропольского края (далее - ГБУК СК) "Литературно-музыкальный музей "Дача Шаляпина";</w:t>
      </w:r>
    </w:p>
    <w:p w:rsidR="000069B4" w:rsidRDefault="000069B4">
      <w:pPr>
        <w:pStyle w:val="ConsPlusNormal"/>
        <w:spacing w:before="220"/>
        <w:ind w:firstLine="540"/>
        <w:jc w:val="both"/>
      </w:pPr>
      <w:r>
        <w:t>ГБУК СК "Мемориальный музей-усадьба художника Н.Я. Ярошенко";</w:t>
      </w:r>
    </w:p>
    <w:p w:rsidR="000069B4" w:rsidRDefault="000069B4">
      <w:pPr>
        <w:pStyle w:val="ConsPlusNormal"/>
        <w:spacing w:before="220"/>
        <w:ind w:firstLine="540"/>
        <w:jc w:val="both"/>
      </w:pPr>
      <w:r>
        <w:t>ГБУК СК "Кисловодский историко-краеведческий музей "Крепость";</w:t>
      </w:r>
    </w:p>
    <w:p w:rsidR="000069B4" w:rsidRDefault="000069B4">
      <w:pPr>
        <w:pStyle w:val="ConsPlusNormal"/>
        <w:spacing w:before="220"/>
        <w:ind w:firstLine="540"/>
        <w:jc w:val="both"/>
      </w:pPr>
      <w:r>
        <w:t>филиал федерального казенного предприятия "Российская государственная цирковая компания" "Кисловодский государственный цирк";</w:t>
      </w:r>
    </w:p>
    <w:p w:rsidR="000069B4" w:rsidRDefault="000069B4">
      <w:pPr>
        <w:pStyle w:val="ConsPlusNormal"/>
        <w:spacing w:before="220"/>
        <w:ind w:firstLine="540"/>
        <w:jc w:val="both"/>
      </w:pPr>
      <w:r>
        <w:t>учреждение "Дом культуры курорта", который используется как единственный в городе-курорте Кисловодске кинозал "Союз";</w:t>
      </w:r>
    </w:p>
    <w:p w:rsidR="000069B4" w:rsidRDefault="000069B4">
      <w:pPr>
        <w:pStyle w:val="ConsPlusNormal"/>
        <w:spacing w:before="220"/>
        <w:ind w:firstLine="540"/>
        <w:jc w:val="both"/>
      </w:pPr>
      <w:r>
        <w:t>отдел муниципального казенного учреждения культуры (далее - МКУК) "Информационно-культурный центр "Музей А.И. Солженицына";</w:t>
      </w:r>
    </w:p>
    <w:p w:rsidR="000069B4" w:rsidRDefault="000069B4">
      <w:pPr>
        <w:pStyle w:val="ConsPlusNormal"/>
        <w:spacing w:before="220"/>
        <w:ind w:firstLine="540"/>
        <w:jc w:val="both"/>
      </w:pPr>
      <w:r>
        <w:t>МКУК межнациональный культурно-просветительский центр "Дружба";</w:t>
      </w:r>
    </w:p>
    <w:p w:rsidR="000069B4" w:rsidRDefault="000069B4">
      <w:pPr>
        <w:pStyle w:val="ConsPlusNormal"/>
        <w:spacing w:before="220"/>
        <w:ind w:firstLine="540"/>
        <w:jc w:val="both"/>
      </w:pPr>
      <w:r>
        <w:t>МКУК межнациональный культурно-просветительский центр "Дом культуры "Аликоновка";</w:t>
      </w:r>
    </w:p>
    <w:p w:rsidR="000069B4" w:rsidRDefault="000069B4">
      <w:pPr>
        <w:pStyle w:val="ConsPlusNormal"/>
        <w:spacing w:before="220"/>
        <w:ind w:firstLine="540"/>
        <w:jc w:val="both"/>
      </w:pPr>
      <w:r>
        <w:t>МКУК города-курорта Кисловодска "Выставочный зал".</w:t>
      </w:r>
    </w:p>
    <w:p w:rsidR="000069B4" w:rsidRDefault="000069B4">
      <w:pPr>
        <w:pStyle w:val="ConsPlusNormal"/>
        <w:spacing w:before="220"/>
        <w:ind w:firstLine="540"/>
        <w:jc w:val="both"/>
      </w:pPr>
      <w:r>
        <w:t>В городе-курорте Кисловодске уровень фактической обеспеченности музеями составляет 100 процентов, обеспеченность учреждениями циркового искусства - 100 процентов.</w:t>
      </w:r>
    </w:p>
    <w:p w:rsidR="000069B4" w:rsidRDefault="000069B4">
      <w:pPr>
        <w:pStyle w:val="ConsPlusNormal"/>
        <w:spacing w:before="220"/>
        <w:ind w:firstLine="540"/>
        <w:jc w:val="both"/>
      </w:pPr>
      <w:r>
        <w:t xml:space="preserve">За период с 2012 года по 2017 год за счет </w:t>
      </w:r>
      <w:proofErr w:type="gramStart"/>
      <w:r>
        <w:t>снижения численности населения города-курорта Кисловодска</w:t>
      </w:r>
      <w:proofErr w:type="gramEnd"/>
      <w:r>
        <w:t xml:space="preserve"> наблюдался незначительный рост обеспеченности библиотеками в городе-курорте Кисловодске, по состоянию на 2017 год нормативная потребность в библиотеках удовлетворена на 84,6 процента.</w:t>
      </w:r>
    </w:p>
    <w:p w:rsidR="000069B4" w:rsidRDefault="000069B4">
      <w:pPr>
        <w:pStyle w:val="ConsPlusNormal"/>
        <w:spacing w:before="220"/>
        <w:ind w:firstLine="540"/>
        <w:jc w:val="both"/>
      </w:pPr>
      <w:r>
        <w:t>Динамика обеспеченности клубами и учреждениями клубного типа характеризуется резкими изменениями. Так, в 2017 году данный показатель с 28,6 процента вырос до 74 процентов в связи с введением на федеральном уровне новых нормативов.</w:t>
      </w:r>
    </w:p>
    <w:p w:rsidR="000069B4" w:rsidRDefault="000069B4">
      <w:pPr>
        <w:pStyle w:val="ConsPlusNormal"/>
        <w:spacing w:before="220"/>
        <w:ind w:firstLine="540"/>
        <w:jc w:val="both"/>
      </w:pPr>
      <w:proofErr w:type="gramStart"/>
      <w:r>
        <w:t xml:space="preserve">Требуется капитальный ремонт зданий муниципальных учреждений культуры города-курорта Кисловодска: муниципальное бюджетное учреждение дополнительного образования (далее - МБУДО) "Детская музыкальная школа имени С.В. Рахманинова", МКУК города-курорта Кисловодска "Выставочный зал", МКУК межнациональный культурно-просветительский центр "Дружба", отдел МКУК "Информационно-культурный центр "Музей А.И. Солженицына", МКУК </w:t>
      </w:r>
      <w:r>
        <w:lastRenderedPageBreak/>
        <w:t>межнациональный культурно-просветительский центр "Дом культуры "Аликоновка", МКУК города-курорта Кисловодска "Централизованная библиотечная система", в том числе центральная детская библиотека</w:t>
      </w:r>
      <w:proofErr w:type="gramEnd"/>
      <w:r>
        <w:t xml:space="preserve"> и два филиала МКУК города-курорта Кисловодска "Централизованная библиотечная система" N 3 и N 4.</w:t>
      </w:r>
    </w:p>
    <w:p w:rsidR="000069B4" w:rsidRDefault="000069B4">
      <w:pPr>
        <w:pStyle w:val="ConsPlusNormal"/>
        <w:spacing w:before="220"/>
        <w:ind w:firstLine="540"/>
        <w:jc w:val="both"/>
      </w:pPr>
      <w:r>
        <w:t>Объекты культурного наследия регионального значения, находящиеся в муниципальной собственности, нуждаются в капитальном ремонте (здание кинотеатра Россия, торговый дом Н. Тер-Погосова (Дом пионеров), особняк архитектора Э.Б. Ходжаева, памятник "Журавли"). Женская частная гимназия Васильевой находится в аварийном состоянии.</w:t>
      </w:r>
    </w:p>
    <w:p w:rsidR="000069B4" w:rsidRDefault="000069B4">
      <w:pPr>
        <w:pStyle w:val="ConsPlusNormal"/>
        <w:spacing w:before="220"/>
        <w:ind w:firstLine="540"/>
        <w:jc w:val="both"/>
      </w:pPr>
      <w:r>
        <w:t>В городе-курорте Кисловодске имеются предпосылки для развития конгрессного туризма. В течение 2017 - 2018 годов в городе-курорте Кисловодске проведены такие мероприятия, как отраслевой практический форум "Кисловодск - территория партнерства. Актуальные вопросы правил торговли", ежегодное профессиональное мероприятие в сфере проектирования, оснащения и поставок для отелей, санаториев и предприятий общественного питания - "HoReCa Шапито", международный форум "Молодое вино", международный конгресс "Велнесс и Спа", российский конгресс с международным участием "Мужское здоровье", всероссийская выставка "Дорогами казаков", всероссийский форум "Здравница 2018".</w:t>
      </w:r>
    </w:p>
    <w:p w:rsidR="000069B4" w:rsidRDefault="000069B4">
      <w:pPr>
        <w:pStyle w:val="ConsPlusNormal"/>
        <w:spacing w:before="220"/>
        <w:ind w:firstLine="540"/>
        <w:jc w:val="both"/>
      </w:pPr>
      <w:r>
        <w:t>Развитие конгрессного туризма сдерживается отсутствием конгрессно-выставочной инфраструктуры. В городе-курорте Кисловодске отсутствуют концертный зал (ближайший концертный зал расположен в городе-курорте Ессентуки), площадки для проведения конгрессов и форумов, выставочный центр, общедоступные кинозалы, отвечающие современным требованиям (потребность составляет восемь кинозалов), культурно-досуговый центр для организации клубов по интересам для развития творчества, в том числе молодежи.</w:t>
      </w:r>
    </w:p>
    <w:p w:rsidR="000069B4" w:rsidRDefault="000069B4">
      <w:pPr>
        <w:pStyle w:val="ConsPlusNormal"/>
        <w:spacing w:before="220"/>
        <w:ind w:firstLine="540"/>
        <w:jc w:val="both"/>
      </w:pPr>
      <w:r>
        <w:t>В городе-курорте Кисловодске отмечаются дефицит культурно-досуговых учреждений, неразвитость индустрии развлечений, что не удовлетворяет культурным потребностям жителей, ограничивает возможности комплексного обслуживания туристов и значительно снижает круг потенциальных посетителей.</w:t>
      </w:r>
    </w:p>
    <w:p w:rsidR="000069B4" w:rsidRDefault="000069B4">
      <w:pPr>
        <w:pStyle w:val="ConsPlusNormal"/>
        <w:jc w:val="both"/>
      </w:pPr>
    </w:p>
    <w:p w:rsidR="000069B4" w:rsidRDefault="000069B4">
      <w:pPr>
        <w:pStyle w:val="ConsPlusTitle"/>
        <w:jc w:val="center"/>
        <w:outlineLvl w:val="2"/>
      </w:pPr>
      <w:r>
        <w:t>16. Торговля, общественное питание и бытовые услуги</w:t>
      </w:r>
    </w:p>
    <w:p w:rsidR="000069B4" w:rsidRDefault="000069B4">
      <w:pPr>
        <w:pStyle w:val="ConsPlusNormal"/>
        <w:jc w:val="both"/>
      </w:pPr>
    </w:p>
    <w:p w:rsidR="000069B4" w:rsidRDefault="000069B4">
      <w:pPr>
        <w:pStyle w:val="ConsPlusNormal"/>
        <w:ind w:firstLine="540"/>
        <w:jc w:val="both"/>
      </w:pPr>
      <w:r>
        <w:t>Сектор торговли и общественного питания традиционно обеспечивает дополнительный эффект от туристских посещений в городах-курортах. В городе-курорте Кисловодске потребительский рынок торговли и услуг насчитывает 1213 предприятий, в том числе 860 объектов торговли, 139 объектов общественного питания, 214 объектов бытового обслуживания.</w:t>
      </w:r>
    </w:p>
    <w:p w:rsidR="000069B4" w:rsidRDefault="000069B4">
      <w:pPr>
        <w:pStyle w:val="ConsPlusNormal"/>
        <w:spacing w:before="220"/>
        <w:ind w:firstLine="540"/>
        <w:jc w:val="both"/>
      </w:pPr>
      <w:r>
        <w:t xml:space="preserve">Оборот розничной торговли в 2017 году составил 8097,9 </w:t>
      </w:r>
      <w:proofErr w:type="gramStart"/>
      <w:r>
        <w:t>млн</w:t>
      </w:r>
      <w:proofErr w:type="gramEnd"/>
      <w:r>
        <w:t xml:space="preserve"> рублей, или 103,6 процента к уровню 2016 года, оборот общественного питания - 193,3 млн рублей, или 111,6 процента к уровню 2016 года. При этом стоит отметить, что оборот розничной торговли и общественного питания в расчете на численность постоянного населения в городе-курорте Кисловодске является достаточно низким в сравнении со средним значением в Ставропольском крае и Российской Федерации, в результате чего местный бюджет получает меньше налогов, чем мог бы при имеющемся потенциале.</w:t>
      </w:r>
    </w:p>
    <w:p w:rsidR="000069B4" w:rsidRDefault="000069B4">
      <w:pPr>
        <w:pStyle w:val="ConsPlusNormal"/>
        <w:spacing w:before="220"/>
        <w:ind w:firstLine="540"/>
        <w:jc w:val="both"/>
      </w:pPr>
      <w:proofErr w:type="gramStart"/>
      <w:r>
        <w:t>Оборот розничной торговли в Российской Федерации в 2017 году составил 203 тыс. рублей на одного человека, в Ставропольском крае - 170,8 тыс. рублей на одного человека, в городе-курорте Кисловодске - 62,4 тыс. рублей на одного человека (данный показатель в три раза меньше среднего значения в Российской Федерации и в 2,7 раза меньше, чем в Ставропольском крае).</w:t>
      </w:r>
      <w:proofErr w:type="gramEnd"/>
    </w:p>
    <w:p w:rsidR="000069B4" w:rsidRDefault="000069B4">
      <w:pPr>
        <w:pStyle w:val="ConsPlusNormal"/>
        <w:spacing w:before="220"/>
        <w:ind w:firstLine="540"/>
        <w:jc w:val="both"/>
      </w:pPr>
      <w:proofErr w:type="gramStart"/>
      <w:r>
        <w:t xml:space="preserve">Оборот общественного питания в Российской Федерации в 2017 году составил 9,8 тыс. рублей на одного человека, в Ставропольском крае - 12,5 тыс. рублей на одного человека, в городе-курорте Кисловодске - 1,5 тыс. рублей на одного человека (данный показатель в шесть раз меньше среднего значения в Российской Федерации и в 8,3 раза меньше, чем в Ставропольском </w:t>
      </w:r>
      <w:r>
        <w:lastRenderedPageBreak/>
        <w:t>крае).</w:t>
      </w:r>
      <w:proofErr w:type="gramEnd"/>
    </w:p>
    <w:p w:rsidR="000069B4" w:rsidRDefault="000069B4">
      <w:pPr>
        <w:pStyle w:val="ConsPlusNormal"/>
        <w:spacing w:before="220"/>
        <w:ind w:firstLine="540"/>
        <w:jc w:val="both"/>
      </w:pPr>
      <w:r>
        <w:t>Необходимым является увеличение объемов розничной торговли и общественного питания, расширение рынка услуг, повышение их качества, расширение ассортимента предложений общественного питания, соответствующего запросам туристов и экскурсантов.</w:t>
      </w:r>
    </w:p>
    <w:p w:rsidR="000069B4" w:rsidRDefault="000069B4">
      <w:pPr>
        <w:pStyle w:val="ConsPlusNormal"/>
        <w:spacing w:before="220"/>
        <w:ind w:firstLine="540"/>
        <w:jc w:val="both"/>
      </w:pPr>
      <w:r>
        <w:t xml:space="preserve">Объем платных услуг для населения (по крупным и средним организациям) в 2016 году снизился в сравнении с 2015 годом (12,5 и 12,8 </w:t>
      </w:r>
      <w:proofErr w:type="gramStart"/>
      <w:r>
        <w:t>млрд</w:t>
      </w:r>
      <w:proofErr w:type="gramEnd"/>
      <w:r>
        <w:t xml:space="preserve"> рублей соответственно). В отрасли существует необходимость расширения предложения на рынке платных услуг (в том числе нацеленных на отдыхающих), повышения их качества, модернизации существующей материально-технической базы ателье, цехов, мастерских и других коммерческих помещений.</w:t>
      </w:r>
    </w:p>
    <w:p w:rsidR="000069B4" w:rsidRDefault="000069B4">
      <w:pPr>
        <w:pStyle w:val="ConsPlusNormal"/>
        <w:jc w:val="both"/>
      </w:pPr>
    </w:p>
    <w:p w:rsidR="000069B4" w:rsidRDefault="000069B4">
      <w:pPr>
        <w:pStyle w:val="ConsPlusTitle"/>
        <w:jc w:val="center"/>
        <w:outlineLvl w:val="2"/>
      </w:pPr>
      <w:r>
        <w:t>17. Инвестиционная активность и финансовое обеспечение</w:t>
      </w:r>
    </w:p>
    <w:p w:rsidR="000069B4" w:rsidRDefault="000069B4">
      <w:pPr>
        <w:pStyle w:val="ConsPlusTitle"/>
        <w:jc w:val="center"/>
      </w:pPr>
      <w:r>
        <w:t>реализации инвестиционных проектов</w:t>
      </w:r>
    </w:p>
    <w:p w:rsidR="000069B4" w:rsidRDefault="000069B4">
      <w:pPr>
        <w:pStyle w:val="ConsPlusNormal"/>
        <w:jc w:val="both"/>
      </w:pPr>
    </w:p>
    <w:p w:rsidR="000069B4" w:rsidRDefault="000069B4">
      <w:pPr>
        <w:pStyle w:val="ConsPlusNormal"/>
        <w:ind w:firstLine="540"/>
        <w:jc w:val="both"/>
      </w:pPr>
      <w:r>
        <w:t>Инвестиционная активность предприятий низка и проявляется в незначительном использовании собственных средств и кредитов коммерческих банков.</w:t>
      </w:r>
    </w:p>
    <w:p w:rsidR="000069B4" w:rsidRDefault="000069B4">
      <w:pPr>
        <w:pStyle w:val="ConsPlusNormal"/>
        <w:spacing w:before="220"/>
        <w:ind w:firstLine="540"/>
        <w:jc w:val="both"/>
      </w:pPr>
      <w:r>
        <w:t>Состояние основных фондов предприятий и организаций города-курорта Кисловодска характеризуется нехваткой инвесторов по сравнению со Ставропольским краем (стоимость основных фондов на одного жителя в 4,5 раза ниже, чем в среднем в Ставропольском крае).</w:t>
      </w:r>
    </w:p>
    <w:p w:rsidR="000069B4" w:rsidRDefault="000069B4">
      <w:pPr>
        <w:pStyle w:val="ConsPlusNormal"/>
        <w:spacing w:before="220"/>
        <w:ind w:firstLine="540"/>
        <w:jc w:val="both"/>
      </w:pPr>
      <w:r>
        <w:t>Слабые результаты развития сферы услуг обусловлены как недостатком инвестиций в основной капитал, так и невысоким уровнем предпринимательской активности населения города-курорта Кисловодска.</w:t>
      </w:r>
    </w:p>
    <w:p w:rsidR="000069B4" w:rsidRDefault="000069B4">
      <w:pPr>
        <w:pStyle w:val="ConsPlusNormal"/>
        <w:spacing w:before="220"/>
        <w:ind w:firstLine="540"/>
        <w:jc w:val="both"/>
      </w:pPr>
      <w:r>
        <w:t xml:space="preserve">После кризиса в 2009 году объем инвестиций в основной капитал не снижался в городе-курорте Кисловодске ниже 3 </w:t>
      </w:r>
      <w:proofErr w:type="gramStart"/>
      <w:r>
        <w:t>млрд</w:t>
      </w:r>
      <w:proofErr w:type="gramEnd"/>
      <w:r>
        <w:t xml:space="preserve"> рублей в год (в ценах 2016 года). Значительную часть инвестиций в основной капитал составляют частные инвестиции и инвестиции за счет средств федерального бюджета в объекты федеральной собственности.</w:t>
      </w:r>
    </w:p>
    <w:p w:rsidR="000069B4" w:rsidRDefault="000069B4">
      <w:pPr>
        <w:pStyle w:val="ConsPlusNormal"/>
        <w:spacing w:before="220"/>
        <w:ind w:firstLine="540"/>
        <w:jc w:val="both"/>
      </w:pPr>
      <w:r>
        <w:t>Структура инвестиций в основной капитал подтверждает исключительную зависимость города-курорта Кисловодска от санаторно-курортного сектора (91 процент в общем объеме инвестиций в основной капитал направляется непосредственно в санаторно-курортный сектор или сопутствующие ему секторы).</w:t>
      </w:r>
    </w:p>
    <w:p w:rsidR="000069B4" w:rsidRDefault="000069B4">
      <w:pPr>
        <w:pStyle w:val="ConsPlusNormal"/>
        <w:spacing w:before="220"/>
        <w:ind w:firstLine="540"/>
        <w:jc w:val="both"/>
      </w:pPr>
      <w:r>
        <w:t xml:space="preserve">В 2017 году инвестиции в основной капитал (без учета субъектов малого предпринимательства) города-курорта Кисловодска составили 3,6 </w:t>
      </w:r>
      <w:proofErr w:type="gramStart"/>
      <w:r>
        <w:t>млрд</w:t>
      </w:r>
      <w:proofErr w:type="gramEnd"/>
      <w:r>
        <w:t xml:space="preserve"> рублей (в текущих ценах), или 26,8 тыс. рублей на одного жителя, что выше значения 2016 года на 18 процентов.</w:t>
      </w:r>
    </w:p>
    <w:p w:rsidR="000069B4" w:rsidRDefault="000069B4">
      <w:pPr>
        <w:pStyle w:val="ConsPlusNormal"/>
        <w:spacing w:before="220"/>
        <w:ind w:firstLine="540"/>
        <w:jc w:val="both"/>
      </w:pPr>
      <w:r>
        <w:t>По среднедушевому показателю инвестиций в основной капитал (без бюджетных инвестиций) город-курорт Кисловодск значительно уступает среднему уровню по Ставропольскому краю и Российской Федерации. За период с 2012 года по 2017 год данный показатель не превышал 17,2 тыс. рублей на одного человека. В 2017 году внебюджетные инвестиции в основной капитал на душу населения в городе-курорте Кисловодске составляли 8,6 тыс. рублей на одного человека, в Ставропольском крае - 45,5 тыс. рублей на одного человека и в Российской Федерации - 95,3 тыс. рублей на человека.</w:t>
      </w:r>
    </w:p>
    <w:p w:rsidR="000069B4" w:rsidRDefault="000069B4">
      <w:pPr>
        <w:pStyle w:val="ConsPlusNormal"/>
        <w:spacing w:before="220"/>
        <w:ind w:firstLine="540"/>
        <w:jc w:val="both"/>
      </w:pPr>
      <w:r>
        <w:t>Одним из факторов, сдерживающих инвестиционную активность, является нехватка проработанных инвестиционных площадок.</w:t>
      </w:r>
    </w:p>
    <w:p w:rsidR="000069B4" w:rsidRDefault="000069B4">
      <w:pPr>
        <w:pStyle w:val="ConsPlusNormal"/>
        <w:spacing w:before="220"/>
        <w:ind w:firstLine="540"/>
        <w:jc w:val="both"/>
      </w:pPr>
      <w:r>
        <w:t>Возможной угрозой для инвестиционной активности является сокращение внешних инвестиций в основной капитал и в финансирование инвестиционных проектов.</w:t>
      </w:r>
    </w:p>
    <w:p w:rsidR="000069B4" w:rsidRDefault="000069B4">
      <w:pPr>
        <w:pStyle w:val="ConsPlusNormal"/>
        <w:spacing w:before="220"/>
        <w:ind w:firstLine="540"/>
        <w:jc w:val="both"/>
      </w:pPr>
      <w:r>
        <w:t xml:space="preserve">Доходная часть местного бюджета в 2017 году составила 2,3 </w:t>
      </w:r>
      <w:proofErr w:type="gramStart"/>
      <w:r>
        <w:t>млрд</w:t>
      </w:r>
      <w:proofErr w:type="gramEnd"/>
      <w:r>
        <w:t xml:space="preserve"> рублей. Анализ структуры доходной части местного бюджета показал, что основная доля приходится на безвозмездные </w:t>
      </w:r>
      <w:r>
        <w:lastRenderedPageBreak/>
        <w:t xml:space="preserve">поступления - 1,6 </w:t>
      </w:r>
      <w:proofErr w:type="gramStart"/>
      <w:r>
        <w:t>млрд</w:t>
      </w:r>
      <w:proofErr w:type="gramEnd"/>
      <w:r>
        <w:t xml:space="preserve"> рублей (71,8 процента). Среди межбюджетных трансфертов наибольшую часть составили субвенции - 969 </w:t>
      </w:r>
      <w:proofErr w:type="gramStart"/>
      <w:r>
        <w:t>млн</w:t>
      </w:r>
      <w:proofErr w:type="gramEnd"/>
      <w:r>
        <w:t xml:space="preserve"> рублей (42 процента в общей величине доходов) и субсидии - 401 млн рублей (17,5 процента в общей величине доходов).</w:t>
      </w:r>
    </w:p>
    <w:p w:rsidR="000069B4" w:rsidRDefault="000069B4">
      <w:pPr>
        <w:pStyle w:val="ConsPlusNormal"/>
        <w:spacing w:before="220"/>
        <w:ind w:firstLine="540"/>
        <w:jc w:val="both"/>
      </w:pPr>
      <w:r>
        <w:t>Возможности местного бюджета ограничены, наблюдается финансовая зависимость от федерального бюджета и бюджета Ставропольского края (далее - краевой бюджет).</w:t>
      </w:r>
    </w:p>
    <w:p w:rsidR="000069B4" w:rsidRDefault="000069B4">
      <w:pPr>
        <w:pStyle w:val="ConsPlusNormal"/>
        <w:spacing w:before="220"/>
        <w:ind w:firstLine="540"/>
        <w:jc w:val="both"/>
      </w:pPr>
      <w:r>
        <w:t xml:space="preserve">На долю налоговых и неналоговых доходов местного бюджета в 2017 году пришлось не более 28,1 процента, из них наиболее значимыми статьями стали: налог на доходы физических лиц - 220 </w:t>
      </w:r>
      <w:proofErr w:type="gramStart"/>
      <w:r>
        <w:t>млн</w:t>
      </w:r>
      <w:proofErr w:type="gramEnd"/>
      <w:r>
        <w:t xml:space="preserve"> рублей, или 9,6 процента в общем объеме доходов местного бюджета; налоги на имущество - 179 млн рублей, или 7,8 процента в общем объеме доходов местного бюджета; доходы от использования имущества, находящегося в государственной и муниципальной собственности, - 154 </w:t>
      </w:r>
      <w:proofErr w:type="gramStart"/>
      <w:r>
        <w:t>млн</w:t>
      </w:r>
      <w:proofErr w:type="gramEnd"/>
      <w:r>
        <w:t xml:space="preserve"> рублей, или 6,7 процента в общем объеме доходов местного бюджета.</w:t>
      </w:r>
    </w:p>
    <w:p w:rsidR="000069B4" w:rsidRDefault="000069B4">
      <w:pPr>
        <w:pStyle w:val="ConsPlusNormal"/>
        <w:spacing w:before="220"/>
        <w:ind w:firstLine="540"/>
        <w:jc w:val="both"/>
      </w:pPr>
      <w:r>
        <w:t>Снижение объема налоговых доходов с 2016 года объясняется сокращением поступлений от налога на имущество, которое произошло вследствие уменьшения сумм уплаты в счет погашения задолженности, а также уменьшения досрочной уплаты налога на имущество физическими лицами, в связи с более поздними сроками направления налоговых уведомлений.</w:t>
      </w:r>
    </w:p>
    <w:p w:rsidR="000069B4" w:rsidRDefault="000069B4">
      <w:pPr>
        <w:pStyle w:val="ConsPlusNormal"/>
        <w:spacing w:before="220"/>
        <w:ind w:firstLine="540"/>
        <w:jc w:val="both"/>
      </w:pPr>
      <w:hyperlink w:anchor="P864" w:history="1">
        <w:r>
          <w:rPr>
            <w:color w:val="0000FF"/>
          </w:rPr>
          <w:t>Динамика</w:t>
        </w:r>
      </w:hyperlink>
      <w:r>
        <w:t xml:space="preserve"> поступлений налогов от санаторно-курортных организаций в местный бюджет за 2010 - 2017 годы отражена в таблице 7.</w:t>
      </w:r>
    </w:p>
    <w:p w:rsidR="000069B4" w:rsidRDefault="000069B4">
      <w:pPr>
        <w:pStyle w:val="ConsPlusNormal"/>
        <w:jc w:val="both"/>
      </w:pPr>
    </w:p>
    <w:p w:rsidR="000069B4" w:rsidRDefault="000069B4">
      <w:pPr>
        <w:pStyle w:val="ConsPlusNormal"/>
        <w:jc w:val="right"/>
        <w:outlineLvl w:val="3"/>
      </w:pPr>
      <w:r>
        <w:t>Таблица 7</w:t>
      </w:r>
    </w:p>
    <w:p w:rsidR="000069B4" w:rsidRDefault="000069B4">
      <w:pPr>
        <w:pStyle w:val="ConsPlusNormal"/>
        <w:jc w:val="both"/>
      </w:pPr>
    </w:p>
    <w:p w:rsidR="000069B4" w:rsidRDefault="000069B4">
      <w:pPr>
        <w:pStyle w:val="ConsPlusTitle"/>
        <w:jc w:val="center"/>
      </w:pPr>
      <w:bookmarkStart w:id="9" w:name="P864"/>
      <w:bookmarkEnd w:id="9"/>
      <w:r>
        <w:t>ДИНАМИКА</w:t>
      </w:r>
    </w:p>
    <w:p w:rsidR="000069B4" w:rsidRDefault="000069B4">
      <w:pPr>
        <w:pStyle w:val="ConsPlusTitle"/>
        <w:jc w:val="center"/>
      </w:pPr>
      <w:r>
        <w:t>поступлений налогов от санаторно-курортных организаций</w:t>
      </w:r>
    </w:p>
    <w:p w:rsidR="000069B4" w:rsidRDefault="000069B4">
      <w:pPr>
        <w:pStyle w:val="ConsPlusTitle"/>
        <w:jc w:val="center"/>
      </w:pPr>
      <w:r>
        <w:t>в местный бюджет за 2010 - 2017 годы</w:t>
      </w:r>
    </w:p>
    <w:p w:rsidR="000069B4" w:rsidRDefault="000069B4">
      <w:pPr>
        <w:pStyle w:val="ConsPlusNormal"/>
        <w:jc w:val="both"/>
      </w:pPr>
    </w:p>
    <w:p w:rsidR="000069B4" w:rsidRDefault="000069B4">
      <w:pPr>
        <w:pStyle w:val="ConsPlusNormal"/>
        <w:jc w:val="right"/>
      </w:pPr>
      <w:r>
        <w:t>(</w:t>
      </w:r>
      <w:proofErr w:type="gramStart"/>
      <w:r>
        <w:t>млн</w:t>
      </w:r>
      <w:proofErr w:type="gramEnd"/>
      <w:r>
        <w:t xml:space="preserve"> рублей)</w:t>
      </w:r>
    </w:p>
    <w:p w:rsidR="000069B4" w:rsidRDefault="000069B4">
      <w:pPr>
        <w:spacing w:after="1"/>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4"/>
        <w:gridCol w:w="817"/>
        <w:gridCol w:w="817"/>
        <w:gridCol w:w="817"/>
        <w:gridCol w:w="817"/>
        <w:gridCol w:w="817"/>
        <w:gridCol w:w="817"/>
        <w:gridCol w:w="817"/>
        <w:gridCol w:w="821"/>
      </w:tblGrid>
      <w:tr w:rsidR="000069B4">
        <w:tc>
          <w:tcPr>
            <w:tcW w:w="2434" w:type="dxa"/>
            <w:vMerge w:val="restart"/>
            <w:vAlign w:val="center"/>
          </w:tcPr>
          <w:p w:rsidR="000069B4" w:rsidRDefault="000069B4">
            <w:pPr>
              <w:pStyle w:val="ConsPlusNormal"/>
              <w:jc w:val="center"/>
            </w:pPr>
            <w:r>
              <w:t>Наименование показателя</w:t>
            </w:r>
          </w:p>
        </w:tc>
        <w:tc>
          <w:tcPr>
            <w:tcW w:w="6540" w:type="dxa"/>
            <w:gridSpan w:val="8"/>
            <w:vAlign w:val="center"/>
          </w:tcPr>
          <w:p w:rsidR="000069B4" w:rsidRDefault="000069B4">
            <w:pPr>
              <w:pStyle w:val="ConsPlusNormal"/>
              <w:jc w:val="center"/>
            </w:pPr>
            <w:r>
              <w:t>Значение показателя по годам</w:t>
            </w:r>
          </w:p>
        </w:tc>
      </w:tr>
      <w:tr w:rsidR="000069B4">
        <w:tc>
          <w:tcPr>
            <w:tcW w:w="2434" w:type="dxa"/>
            <w:vMerge/>
          </w:tcPr>
          <w:p w:rsidR="000069B4" w:rsidRDefault="000069B4"/>
        </w:tc>
        <w:tc>
          <w:tcPr>
            <w:tcW w:w="817" w:type="dxa"/>
            <w:vAlign w:val="center"/>
          </w:tcPr>
          <w:p w:rsidR="000069B4" w:rsidRDefault="000069B4">
            <w:pPr>
              <w:pStyle w:val="ConsPlusNormal"/>
              <w:jc w:val="center"/>
            </w:pPr>
            <w:r>
              <w:t>2010</w:t>
            </w:r>
          </w:p>
        </w:tc>
        <w:tc>
          <w:tcPr>
            <w:tcW w:w="817" w:type="dxa"/>
            <w:vAlign w:val="center"/>
          </w:tcPr>
          <w:p w:rsidR="000069B4" w:rsidRDefault="000069B4">
            <w:pPr>
              <w:pStyle w:val="ConsPlusNormal"/>
              <w:jc w:val="center"/>
            </w:pPr>
            <w:r>
              <w:t>2011</w:t>
            </w:r>
          </w:p>
        </w:tc>
        <w:tc>
          <w:tcPr>
            <w:tcW w:w="817" w:type="dxa"/>
            <w:vAlign w:val="center"/>
          </w:tcPr>
          <w:p w:rsidR="000069B4" w:rsidRDefault="000069B4">
            <w:pPr>
              <w:pStyle w:val="ConsPlusNormal"/>
              <w:jc w:val="center"/>
            </w:pPr>
            <w:r>
              <w:t>2012</w:t>
            </w:r>
          </w:p>
        </w:tc>
        <w:tc>
          <w:tcPr>
            <w:tcW w:w="817" w:type="dxa"/>
            <w:vAlign w:val="center"/>
          </w:tcPr>
          <w:p w:rsidR="000069B4" w:rsidRDefault="000069B4">
            <w:pPr>
              <w:pStyle w:val="ConsPlusNormal"/>
              <w:jc w:val="center"/>
            </w:pPr>
            <w:r>
              <w:t>2013</w:t>
            </w:r>
          </w:p>
        </w:tc>
        <w:tc>
          <w:tcPr>
            <w:tcW w:w="817" w:type="dxa"/>
            <w:vAlign w:val="center"/>
          </w:tcPr>
          <w:p w:rsidR="000069B4" w:rsidRDefault="000069B4">
            <w:pPr>
              <w:pStyle w:val="ConsPlusNormal"/>
              <w:jc w:val="center"/>
            </w:pPr>
            <w:r>
              <w:t>2014</w:t>
            </w:r>
          </w:p>
        </w:tc>
        <w:tc>
          <w:tcPr>
            <w:tcW w:w="817" w:type="dxa"/>
            <w:vAlign w:val="center"/>
          </w:tcPr>
          <w:p w:rsidR="000069B4" w:rsidRDefault="000069B4">
            <w:pPr>
              <w:pStyle w:val="ConsPlusNormal"/>
              <w:jc w:val="center"/>
            </w:pPr>
            <w:r>
              <w:t>2015</w:t>
            </w:r>
          </w:p>
        </w:tc>
        <w:tc>
          <w:tcPr>
            <w:tcW w:w="817" w:type="dxa"/>
            <w:vAlign w:val="center"/>
          </w:tcPr>
          <w:p w:rsidR="000069B4" w:rsidRDefault="000069B4">
            <w:pPr>
              <w:pStyle w:val="ConsPlusNormal"/>
              <w:jc w:val="center"/>
            </w:pPr>
            <w:r>
              <w:t>2016</w:t>
            </w:r>
          </w:p>
        </w:tc>
        <w:tc>
          <w:tcPr>
            <w:tcW w:w="821" w:type="dxa"/>
            <w:vAlign w:val="center"/>
          </w:tcPr>
          <w:p w:rsidR="000069B4" w:rsidRDefault="000069B4">
            <w:pPr>
              <w:pStyle w:val="ConsPlusNormal"/>
              <w:jc w:val="center"/>
            </w:pPr>
            <w:r>
              <w:t>2017</w:t>
            </w:r>
          </w:p>
        </w:tc>
      </w:tr>
      <w:tr w:rsidR="000069B4">
        <w:tblPrEx>
          <w:tblBorders>
            <w:left w:val="nil"/>
            <w:right w:val="nil"/>
            <w:insideV w:val="nil"/>
          </w:tblBorders>
        </w:tblPrEx>
        <w:tc>
          <w:tcPr>
            <w:tcW w:w="2434" w:type="dxa"/>
            <w:tcBorders>
              <w:bottom w:val="nil"/>
            </w:tcBorders>
          </w:tcPr>
          <w:p w:rsidR="000069B4" w:rsidRDefault="000069B4">
            <w:pPr>
              <w:pStyle w:val="ConsPlusNormal"/>
            </w:pPr>
            <w:r>
              <w:t>Поступления налогов от санаторно-курортных организаций в местный бюджет</w:t>
            </w:r>
          </w:p>
        </w:tc>
        <w:tc>
          <w:tcPr>
            <w:tcW w:w="817" w:type="dxa"/>
            <w:tcBorders>
              <w:bottom w:val="nil"/>
            </w:tcBorders>
          </w:tcPr>
          <w:p w:rsidR="000069B4" w:rsidRDefault="000069B4">
            <w:pPr>
              <w:pStyle w:val="ConsPlusNormal"/>
              <w:jc w:val="center"/>
            </w:pPr>
            <w:r>
              <w:t>32,5</w:t>
            </w:r>
          </w:p>
        </w:tc>
        <w:tc>
          <w:tcPr>
            <w:tcW w:w="817" w:type="dxa"/>
            <w:tcBorders>
              <w:bottom w:val="nil"/>
            </w:tcBorders>
          </w:tcPr>
          <w:p w:rsidR="000069B4" w:rsidRDefault="000069B4">
            <w:pPr>
              <w:pStyle w:val="ConsPlusNormal"/>
              <w:jc w:val="center"/>
            </w:pPr>
            <w:r>
              <w:t>72,1</w:t>
            </w:r>
          </w:p>
        </w:tc>
        <w:tc>
          <w:tcPr>
            <w:tcW w:w="817" w:type="dxa"/>
            <w:tcBorders>
              <w:bottom w:val="nil"/>
            </w:tcBorders>
          </w:tcPr>
          <w:p w:rsidR="000069B4" w:rsidRDefault="000069B4">
            <w:pPr>
              <w:pStyle w:val="ConsPlusNormal"/>
              <w:jc w:val="center"/>
            </w:pPr>
            <w:r>
              <w:t>61,9</w:t>
            </w:r>
          </w:p>
        </w:tc>
        <w:tc>
          <w:tcPr>
            <w:tcW w:w="817" w:type="dxa"/>
            <w:tcBorders>
              <w:bottom w:val="nil"/>
            </w:tcBorders>
          </w:tcPr>
          <w:p w:rsidR="000069B4" w:rsidRDefault="000069B4">
            <w:pPr>
              <w:pStyle w:val="ConsPlusNormal"/>
              <w:jc w:val="center"/>
            </w:pPr>
            <w:r>
              <w:t>76,0</w:t>
            </w:r>
          </w:p>
        </w:tc>
        <w:tc>
          <w:tcPr>
            <w:tcW w:w="817" w:type="dxa"/>
            <w:tcBorders>
              <w:bottom w:val="nil"/>
            </w:tcBorders>
          </w:tcPr>
          <w:p w:rsidR="000069B4" w:rsidRDefault="000069B4">
            <w:pPr>
              <w:pStyle w:val="ConsPlusNormal"/>
              <w:jc w:val="center"/>
            </w:pPr>
            <w:r>
              <w:t>79,0</w:t>
            </w:r>
          </w:p>
        </w:tc>
        <w:tc>
          <w:tcPr>
            <w:tcW w:w="817" w:type="dxa"/>
            <w:tcBorders>
              <w:bottom w:val="nil"/>
            </w:tcBorders>
          </w:tcPr>
          <w:p w:rsidR="000069B4" w:rsidRDefault="000069B4">
            <w:pPr>
              <w:pStyle w:val="ConsPlusNormal"/>
              <w:jc w:val="center"/>
            </w:pPr>
            <w:r>
              <w:t>72,6</w:t>
            </w:r>
          </w:p>
        </w:tc>
        <w:tc>
          <w:tcPr>
            <w:tcW w:w="817" w:type="dxa"/>
            <w:tcBorders>
              <w:bottom w:val="nil"/>
            </w:tcBorders>
          </w:tcPr>
          <w:p w:rsidR="000069B4" w:rsidRDefault="000069B4">
            <w:pPr>
              <w:pStyle w:val="ConsPlusNormal"/>
              <w:jc w:val="center"/>
            </w:pPr>
            <w:r>
              <w:t>29,2</w:t>
            </w:r>
          </w:p>
        </w:tc>
        <w:tc>
          <w:tcPr>
            <w:tcW w:w="821" w:type="dxa"/>
            <w:tcBorders>
              <w:bottom w:val="nil"/>
            </w:tcBorders>
          </w:tcPr>
          <w:p w:rsidR="000069B4" w:rsidRDefault="000069B4">
            <w:pPr>
              <w:pStyle w:val="ConsPlusNormal"/>
              <w:jc w:val="center"/>
            </w:pPr>
            <w:r>
              <w:t>31,5</w:t>
            </w:r>
          </w:p>
        </w:tc>
      </w:tr>
    </w:tbl>
    <w:p w:rsidR="000069B4" w:rsidRDefault="000069B4">
      <w:pPr>
        <w:pStyle w:val="ConsPlusNormal"/>
        <w:jc w:val="both"/>
      </w:pPr>
    </w:p>
    <w:p w:rsidR="000069B4" w:rsidRDefault="000069B4">
      <w:pPr>
        <w:pStyle w:val="ConsPlusNormal"/>
        <w:ind w:firstLine="540"/>
        <w:jc w:val="both"/>
      </w:pPr>
      <w:r>
        <w:t>Вклад санаторно-курортного и гостиничного комплексов в местный бюджет в 2017 году составил 5,7 процента в общей сумме доходов. Основными причинами небольшой доли поступлений от санаторно-курортного комплекса в местный бюджет являются:</w:t>
      </w:r>
    </w:p>
    <w:p w:rsidR="000069B4" w:rsidRDefault="000069B4">
      <w:pPr>
        <w:pStyle w:val="ConsPlusNormal"/>
        <w:spacing w:before="220"/>
        <w:ind w:firstLine="540"/>
        <w:jc w:val="both"/>
      </w:pPr>
      <w:r>
        <w:t>выпадающие доходы от территории Национального парка;</w:t>
      </w:r>
    </w:p>
    <w:p w:rsidR="000069B4" w:rsidRDefault="000069B4">
      <w:pPr>
        <w:pStyle w:val="ConsPlusNormal"/>
        <w:spacing w:before="220"/>
        <w:ind w:firstLine="540"/>
        <w:jc w:val="both"/>
      </w:pPr>
      <w:r>
        <w:t>низкие арендные ставки на землю для ряда санаториев, в том числе находящихся в собственности профсоюзных санаториев;</w:t>
      </w:r>
    </w:p>
    <w:p w:rsidR="000069B4" w:rsidRDefault="000069B4">
      <w:pPr>
        <w:pStyle w:val="ConsPlusNormal"/>
        <w:spacing w:before="220"/>
        <w:ind w:firstLine="540"/>
        <w:jc w:val="both"/>
      </w:pPr>
      <w:r>
        <w:t>невысокий уровень заработной платы (в санаторно-курортном комплексе), следовательно, незначительные отчисления в местный бюджет.</w:t>
      </w:r>
    </w:p>
    <w:p w:rsidR="000069B4" w:rsidRDefault="000069B4">
      <w:pPr>
        <w:pStyle w:val="ConsPlusNormal"/>
        <w:spacing w:before="220"/>
        <w:ind w:firstLine="540"/>
        <w:jc w:val="both"/>
      </w:pPr>
      <w:r>
        <w:t>Потенциал развития трудоемких секторов экономики сейчас используется недостаточно, в том числе из-за неформального характера занятости населения города-курорта Кисловодска.</w:t>
      </w:r>
    </w:p>
    <w:p w:rsidR="000069B4" w:rsidRDefault="000069B4">
      <w:pPr>
        <w:pStyle w:val="ConsPlusNormal"/>
        <w:spacing w:before="220"/>
        <w:ind w:firstLine="540"/>
        <w:jc w:val="both"/>
      </w:pPr>
      <w:r>
        <w:t xml:space="preserve">Анализ расходов местного бюджета за период с 2012 года по 2017 год с учетом инфляции </w:t>
      </w:r>
      <w:r>
        <w:lastRenderedPageBreak/>
        <w:t>демонстрирует падение данного показателя, которое объясняется негативными изменениями макроэкономических условий в Российской Федерации. Вследствие увеличения инфляции и снижения межбюджетных трансфертов в 2014 году произошло сокращение реальных расходов местного бюджета.</w:t>
      </w:r>
    </w:p>
    <w:p w:rsidR="000069B4" w:rsidRDefault="000069B4">
      <w:pPr>
        <w:pStyle w:val="ConsPlusNormal"/>
        <w:spacing w:before="220"/>
        <w:ind w:firstLine="540"/>
        <w:jc w:val="both"/>
      </w:pPr>
      <w:r>
        <w:t xml:space="preserve">Общий объем расходов местного бюджета в 2017 году составил 2,5 </w:t>
      </w:r>
      <w:proofErr w:type="gramStart"/>
      <w:r>
        <w:t>млрд</w:t>
      </w:r>
      <w:proofErr w:type="gramEnd"/>
      <w:r>
        <w:t xml:space="preserve"> рублей. Наиболее значимыми статьями расходов в 2017 году были: образование - 736 </w:t>
      </w:r>
      <w:proofErr w:type="gramStart"/>
      <w:r>
        <w:t>млн</w:t>
      </w:r>
      <w:proofErr w:type="gramEnd"/>
      <w:r>
        <w:t xml:space="preserve"> рублей (28,9 процента), социальная политика - 593 млн рублей (23,3 процента), жилищно-коммунальное хозяйство - 486 млн рублей (19,1 процента).</w:t>
      </w:r>
    </w:p>
    <w:p w:rsidR="000069B4" w:rsidRDefault="000069B4">
      <w:pPr>
        <w:pStyle w:val="ConsPlusNormal"/>
        <w:jc w:val="both"/>
      </w:pPr>
    </w:p>
    <w:p w:rsidR="000069B4" w:rsidRDefault="000069B4">
      <w:pPr>
        <w:pStyle w:val="ConsPlusTitle"/>
        <w:jc w:val="center"/>
        <w:outlineLvl w:val="2"/>
      </w:pPr>
      <w:r>
        <w:t xml:space="preserve">18. Результаты SWOT-анализа </w:t>
      </w:r>
      <w:proofErr w:type="gramStart"/>
      <w:r>
        <w:t>социально-экономического</w:t>
      </w:r>
      <w:proofErr w:type="gramEnd"/>
    </w:p>
    <w:p w:rsidR="000069B4" w:rsidRDefault="000069B4">
      <w:pPr>
        <w:pStyle w:val="ConsPlusTitle"/>
        <w:jc w:val="center"/>
      </w:pPr>
      <w:r>
        <w:t>развития. Выводы</w:t>
      </w:r>
    </w:p>
    <w:p w:rsidR="000069B4" w:rsidRDefault="000069B4">
      <w:pPr>
        <w:pStyle w:val="ConsPlusNormal"/>
        <w:jc w:val="both"/>
      </w:pPr>
    </w:p>
    <w:p w:rsidR="000069B4" w:rsidRDefault="000069B4">
      <w:pPr>
        <w:pStyle w:val="ConsPlusNormal"/>
        <w:ind w:firstLine="540"/>
        <w:jc w:val="both"/>
      </w:pPr>
      <w:r>
        <w:t>Сильными сторонами социально-экономического развития города-курорта Кисловодска являются:</w:t>
      </w:r>
    </w:p>
    <w:p w:rsidR="000069B4" w:rsidRDefault="000069B4">
      <w:pPr>
        <w:pStyle w:val="ConsPlusNormal"/>
        <w:spacing w:before="220"/>
        <w:ind w:firstLine="540"/>
        <w:jc w:val="both"/>
      </w:pPr>
      <w:r>
        <w:t>относительно невысокие показатели безработицы и напряженности на рынке труда;</w:t>
      </w:r>
    </w:p>
    <w:p w:rsidR="000069B4" w:rsidRDefault="000069B4">
      <w:pPr>
        <w:pStyle w:val="ConsPlusNormal"/>
        <w:spacing w:before="220"/>
        <w:ind w:firstLine="540"/>
        <w:jc w:val="both"/>
      </w:pPr>
      <w:r>
        <w:t>высота и рельеф города-курорта Кисловодска, создающие неповторимые благоприятные условия для существования и развития города-курорта Кисловодска;</w:t>
      </w:r>
    </w:p>
    <w:p w:rsidR="000069B4" w:rsidRDefault="000069B4">
      <w:pPr>
        <w:pStyle w:val="ConsPlusNormal"/>
        <w:spacing w:before="220"/>
        <w:ind w:firstLine="540"/>
        <w:jc w:val="both"/>
      </w:pPr>
      <w:r>
        <w:t>благоприятная экологическая обстановка;</w:t>
      </w:r>
    </w:p>
    <w:p w:rsidR="000069B4" w:rsidRDefault="000069B4">
      <w:pPr>
        <w:pStyle w:val="ConsPlusNormal"/>
        <w:spacing w:before="220"/>
        <w:ind w:firstLine="540"/>
        <w:jc w:val="both"/>
      </w:pPr>
      <w:r>
        <w:t>богатая гидроминеральная база;</w:t>
      </w:r>
    </w:p>
    <w:p w:rsidR="000069B4" w:rsidRDefault="000069B4">
      <w:pPr>
        <w:pStyle w:val="ConsPlusNormal"/>
        <w:spacing w:before="220"/>
        <w:ind w:firstLine="540"/>
        <w:jc w:val="both"/>
      </w:pPr>
      <w:r>
        <w:t>расположение существенной части территории города-курорта Кисловодска в зонах с особыми условиями использования территории и в границах особо охраняемых природных территорий;</w:t>
      </w:r>
    </w:p>
    <w:p w:rsidR="000069B4" w:rsidRDefault="000069B4">
      <w:pPr>
        <w:pStyle w:val="ConsPlusNormal"/>
        <w:spacing w:before="220"/>
        <w:ind w:firstLine="540"/>
        <w:jc w:val="both"/>
      </w:pPr>
      <w:r>
        <w:t>наличие предпосылок для формирования успешного городского бренда (известность, историческое и культурное наследие);</w:t>
      </w:r>
    </w:p>
    <w:p w:rsidR="000069B4" w:rsidRDefault="000069B4">
      <w:pPr>
        <w:pStyle w:val="ConsPlusNormal"/>
        <w:spacing w:before="220"/>
        <w:ind w:firstLine="540"/>
        <w:jc w:val="both"/>
      </w:pPr>
      <w:r>
        <w:t>потенциал реконструкции центральной части города-курорта Кисловодска и высвобождение дополнительных территорий под развитие санаторно-курортного комплекса;</w:t>
      </w:r>
    </w:p>
    <w:p w:rsidR="000069B4" w:rsidRDefault="000069B4">
      <w:pPr>
        <w:pStyle w:val="ConsPlusNormal"/>
        <w:spacing w:before="220"/>
        <w:ind w:firstLine="540"/>
        <w:jc w:val="both"/>
      </w:pPr>
      <w:r>
        <w:t>наличие благоустроенной, привлекательной для туристов и жителей зоны в центральной части города-курорта Кисловодска;</w:t>
      </w:r>
    </w:p>
    <w:p w:rsidR="000069B4" w:rsidRDefault="000069B4">
      <w:pPr>
        <w:pStyle w:val="ConsPlusNormal"/>
        <w:spacing w:before="220"/>
        <w:ind w:firstLine="540"/>
        <w:jc w:val="both"/>
      </w:pPr>
      <w:r>
        <w:t>востребованная специализация санаторно-курортного комплекса города-курорта Кисловодска по лечению заболеваний системы кровообращения, органов дыхания, нервной системы;</w:t>
      </w:r>
    </w:p>
    <w:p w:rsidR="000069B4" w:rsidRDefault="000069B4">
      <w:pPr>
        <w:pStyle w:val="ConsPlusNormal"/>
        <w:spacing w:before="220"/>
        <w:ind w:firstLine="540"/>
        <w:jc w:val="both"/>
      </w:pPr>
      <w:r>
        <w:t>наличие Национального парка;</w:t>
      </w:r>
    </w:p>
    <w:p w:rsidR="000069B4" w:rsidRDefault="000069B4">
      <w:pPr>
        <w:pStyle w:val="ConsPlusNormal"/>
        <w:spacing w:before="220"/>
        <w:ind w:firstLine="540"/>
        <w:jc w:val="both"/>
      </w:pPr>
      <w:r>
        <w:t>наличие уникальных спортивно-тренировочных объектов;</w:t>
      </w:r>
    </w:p>
    <w:p w:rsidR="000069B4" w:rsidRDefault="000069B4">
      <w:pPr>
        <w:pStyle w:val="ConsPlusNormal"/>
        <w:spacing w:before="220"/>
        <w:ind w:firstLine="540"/>
        <w:jc w:val="both"/>
      </w:pPr>
      <w:r>
        <w:t>наличие основной инфраструктуры для проведения небольших деловых мероприятий;</w:t>
      </w:r>
    </w:p>
    <w:p w:rsidR="000069B4" w:rsidRDefault="000069B4">
      <w:pPr>
        <w:pStyle w:val="ConsPlusNormal"/>
        <w:spacing w:before="220"/>
        <w:ind w:firstLine="540"/>
        <w:jc w:val="both"/>
      </w:pPr>
      <w:r>
        <w:t>наличие сети санаторно-курортных учреждений и предприятий индустрии гостеприимства;</w:t>
      </w:r>
    </w:p>
    <w:p w:rsidR="000069B4" w:rsidRDefault="000069B4">
      <w:pPr>
        <w:pStyle w:val="ConsPlusNormal"/>
        <w:spacing w:before="220"/>
        <w:ind w:firstLine="540"/>
        <w:jc w:val="both"/>
      </w:pPr>
      <w:r>
        <w:t>наличие предприятий по производству напитков с узнаваемым городским брендом, продукция которых конкурентоспособна на внутреннем и внешнем рынках;</w:t>
      </w:r>
    </w:p>
    <w:p w:rsidR="000069B4" w:rsidRDefault="000069B4">
      <w:pPr>
        <w:pStyle w:val="ConsPlusNormal"/>
        <w:spacing w:before="220"/>
        <w:ind w:firstLine="540"/>
        <w:jc w:val="both"/>
      </w:pPr>
      <w:r>
        <w:t>транспортная доступность курорта (близость к международному аэропорту Минеральные Воды имени М.Ю. Лермонтова, наличие прямого железнодорожного сообщения с крупными городами);</w:t>
      </w:r>
    </w:p>
    <w:p w:rsidR="000069B4" w:rsidRDefault="000069B4">
      <w:pPr>
        <w:pStyle w:val="ConsPlusNormal"/>
        <w:spacing w:before="220"/>
        <w:ind w:firstLine="540"/>
        <w:jc w:val="both"/>
      </w:pPr>
      <w:r>
        <w:lastRenderedPageBreak/>
        <w:t>благоприятный общественный климат и уровень безопасности в городе-курорте Кисловодске (в сравнении с другими городами СКФО);</w:t>
      </w:r>
    </w:p>
    <w:p w:rsidR="000069B4" w:rsidRDefault="000069B4">
      <w:pPr>
        <w:pStyle w:val="ConsPlusNormal"/>
        <w:spacing w:before="220"/>
        <w:ind w:firstLine="540"/>
        <w:jc w:val="both"/>
      </w:pPr>
      <w:r>
        <w:t>достаточная обеспеченность общеобразовательными учреждениями; высокая доля занятости в МСП;</w:t>
      </w:r>
    </w:p>
    <w:p w:rsidR="000069B4" w:rsidRDefault="000069B4">
      <w:pPr>
        <w:pStyle w:val="ConsPlusNormal"/>
        <w:spacing w:before="220"/>
        <w:ind w:firstLine="540"/>
        <w:jc w:val="both"/>
      </w:pPr>
      <w:r>
        <w:t>относительная независимость от работы отдельных предприятий.</w:t>
      </w:r>
    </w:p>
    <w:p w:rsidR="000069B4" w:rsidRDefault="000069B4">
      <w:pPr>
        <w:pStyle w:val="ConsPlusNormal"/>
        <w:spacing w:before="220"/>
        <w:ind w:firstLine="540"/>
        <w:jc w:val="both"/>
      </w:pPr>
      <w:r>
        <w:t>Слабыми сторонами социально-экономического развития города-курорта Кисловодска являются:</w:t>
      </w:r>
    </w:p>
    <w:p w:rsidR="000069B4" w:rsidRDefault="000069B4">
      <w:pPr>
        <w:pStyle w:val="ConsPlusNormal"/>
        <w:spacing w:before="220"/>
        <w:ind w:firstLine="540"/>
        <w:jc w:val="both"/>
      </w:pPr>
      <w:r>
        <w:t>нарастающий дефицит высококвалифицированных кадров от специалистов до рабочих, отток и старение профессиональных кадров;</w:t>
      </w:r>
    </w:p>
    <w:p w:rsidR="000069B4" w:rsidRDefault="000069B4">
      <w:pPr>
        <w:pStyle w:val="ConsPlusNormal"/>
        <w:spacing w:before="220"/>
        <w:ind w:firstLine="540"/>
        <w:jc w:val="both"/>
      </w:pPr>
      <w:r>
        <w:t xml:space="preserve">относительно низкий уровень производительности труда в большинстве отраслей экономики, обусловливающий невысокий уровень заработных </w:t>
      </w:r>
      <w:proofErr w:type="gramStart"/>
      <w:r>
        <w:t>плат и неэффективную структуру занятости населения города-курорта Кисловодска</w:t>
      </w:r>
      <w:proofErr w:type="gramEnd"/>
      <w:r>
        <w:t>;</w:t>
      </w:r>
    </w:p>
    <w:p w:rsidR="000069B4" w:rsidRDefault="000069B4">
      <w:pPr>
        <w:pStyle w:val="ConsPlusNormal"/>
        <w:spacing w:before="220"/>
        <w:ind w:firstLine="540"/>
        <w:jc w:val="both"/>
      </w:pPr>
      <w:r>
        <w:t>загрязнение водного бассейна неочищенными стоками ливневой канализации;</w:t>
      </w:r>
    </w:p>
    <w:p w:rsidR="000069B4" w:rsidRDefault="000069B4">
      <w:pPr>
        <w:pStyle w:val="ConsPlusNormal"/>
        <w:spacing w:before="220"/>
        <w:ind w:firstLine="540"/>
        <w:jc w:val="both"/>
      </w:pPr>
      <w:r>
        <w:t>низкая самоочищающая способность рек, слабая защищенность верхних водоносных горизонтов пресных и минеральных подземных вод;</w:t>
      </w:r>
    </w:p>
    <w:p w:rsidR="000069B4" w:rsidRDefault="000069B4">
      <w:pPr>
        <w:pStyle w:val="ConsPlusNormal"/>
        <w:spacing w:before="220"/>
        <w:ind w:firstLine="540"/>
        <w:jc w:val="both"/>
      </w:pPr>
      <w:r>
        <w:t>потеря водного зеркала города-курорта Кисловодска в связи с утратой природных комплексов Старого и Нового озер;</w:t>
      </w:r>
    </w:p>
    <w:p w:rsidR="000069B4" w:rsidRDefault="000069B4">
      <w:pPr>
        <w:pStyle w:val="ConsPlusNormal"/>
        <w:spacing w:before="220"/>
        <w:ind w:firstLine="540"/>
        <w:jc w:val="both"/>
      </w:pPr>
      <w:r>
        <w:t>загрязнение почв и их подверженность эрозии;</w:t>
      </w:r>
    </w:p>
    <w:p w:rsidR="000069B4" w:rsidRDefault="000069B4">
      <w:pPr>
        <w:pStyle w:val="ConsPlusNormal"/>
        <w:spacing w:before="220"/>
        <w:ind w:firstLine="540"/>
        <w:jc w:val="both"/>
      </w:pPr>
      <w:r>
        <w:t>незаконное строительство (нарушение правил землепользования в зонах горно-санитарной охраны);</w:t>
      </w:r>
    </w:p>
    <w:p w:rsidR="000069B4" w:rsidRDefault="000069B4">
      <w:pPr>
        <w:pStyle w:val="ConsPlusNormal"/>
        <w:spacing w:before="220"/>
        <w:ind w:firstLine="540"/>
        <w:jc w:val="both"/>
      </w:pPr>
      <w:r>
        <w:t>загрязнение водного бассейна хозяйственно-бытовыми сточными водами по причине размещения в зонах горно-санитарной охраны поселков с неблагоустроенным жилым сектором и личными приусадебными хозяйствами;</w:t>
      </w:r>
    </w:p>
    <w:p w:rsidR="000069B4" w:rsidRDefault="000069B4">
      <w:pPr>
        <w:pStyle w:val="ConsPlusNormal"/>
        <w:spacing w:before="220"/>
        <w:ind w:firstLine="540"/>
        <w:jc w:val="both"/>
      </w:pPr>
      <w:r>
        <w:t>низкая самоочищающая способность атмосферного воздуха в городе-курорте Кисловодске, обусловленная расположением города-курорта Кисловодска в котловине, окруженной горами, малыми скоростями ветра и частыми штилями;</w:t>
      </w:r>
    </w:p>
    <w:p w:rsidR="000069B4" w:rsidRDefault="000069B4">
      <w:pPr>
        <w:pStyle w:val="ConsPlusNormal"/>
        <w:spacing w:before="220"/>
        <w:ind w:firstLine="540"/>
        <w:jc w:val="both"/>
      </w:pPr>
      <w:r>
        <w:t>наличие "долгостроев", портящих внешний облик города-курорта Кисловодска и занимающих ценное для города-курорта Кисловодска пространство, но не вносящих вклад в создание новых рабочих мест в городе-курорте Кисловодске и в объем оказываемых услуг;</w:t>
      </w:r>
    </w:p>
    <w:p w:rsidR="000069B4" w:rsidRDefault="000069B4">
      <w:pPr>
        <w:pStyle w:val="ConsPlusNormal"/>
        <w:spacing w:before="220"/>
        <w:ind w:firstLine="540"/>
        <w:jc w:val="both"/>
      </w:pPr>
      <w:r>
        <w:t>рост числа местного и транзитного автотранспорта;</w:t>
      </w:r>
    </w:p>
    <w:p w:rsidR="000069B4" w:rsidRDefault="000069B4">
      <w:pPr>
        <w:pStyle w:val="ConsPlusNormal"/>
        <w:spacing w:before="220"/>
        <w:ind w:firstLine="540"/>
        <w:jc w:val="both"/>
      </w:pPr>
      <w:r>
        <w:t>несанкционированные свалки;</w:t>
      </w:r>
    </w:p>
    <w:p w:rsidR="000069B4" w:rsidRDefault="000069B4">
      <w:pPr>
        <w:pStyle w:val="ConsPlusNormal"/>
        <w:spacing w:before="220"/>
        <w:ind w:firstLine="540"/>
        <w:jc w:val="both"/>
      </w:pPr>
      <w:r>
        <w:t>самовольная вырубка и уничтожение городских зеленых насаждений (нарушение правил землепользования в зонах горно-санитарной охраны);</w:t>
      </w:r>
    </w:p>
    <w:p w:rsidR="000069B4" w:rsidRDefault="000069B4">
      <w:pPr>
        <w:pStyle w:val="ConsPlusNormal"/>
        <w:spacing w:before="220"/>
        <w:ind w:firstLine="540"/>
        <w:jc w:val="both"/>
      </w:pPr>
      <w:r>
        <w:t>ограниченное предложение в городе-курорте Кисловодске новых участков под застройку, что является сдерживающим условием для повышения обеспеченности населения жильем;</w:t>
      </w:r>
    </w:p>
    <w:p w:rsidR="000069B4" w:rsidRDefault="000069B4">
      <w:pPr>
        <w:pStyle w:val="ConsPlusNormal"/>
        <w:spacing w:before="220"/>
        <w:ind w:firstLine="540"/>
        <w:jc w:val="both"/>
      </w:pPr>
      <w:r>
        <w:t>основная территория города-курорта Кисловодска находится в сложных и особо сложных инженерно-строительных условиях;</w:t>
      </w:r>
    </w:p>
    <w:p w:rsidR="000069B4" w:rsidRDefault="000069B4">
      <w:pPr>
        <w:pStyle w:val="ConsPlusNormal"/>
        <w:spacing w:before="220"/>
        <w:ind w:firstLine="540"/>
        <w:jc w:val="both"/>
      </w:pPr>
      <w:r>
        <w:t>хаотичная застройка жилых территорий, отсутствие единого архитектурного стиля;</w:t>
      </w:r>
    </w:p>
    <w:p w:rsidR="000069B4" w:rsidRDefault="000069B4">
      <w:pPr>
        <w:pStyle w:val="ConsPlusNormal"/>
        <w:spacing w:before="220"/>
        <w:ind w:firstLine="540"/>
        <w:jc w:val="both"/>
      </w:pPr>
      <w:r>
        <w:lastRenderedPageBreak/>
        <w:t>деление города-курорта Кисловодска железной дорогой на две части и недостаточное число путепроводов через нее;</w:t>
      </w:r>
    </w:p>
    <w:p w:rsidR="000069B4" w:rsidRDefault="000069B4">
      <w:pPr>
        <w:pStyle w:val="ConsPlusNormal"/>
        <w:spacing w:before="220"/>
        <w:ind w:firstLine="540"/>
        <w:jc w:val="both"/>
      </w:pPr>
      <w:r>
        <w:t>низкий уровень развития общественного транспорта;</w:t>
      </w:r>
    </w:p>
    <w:p w:rsidR="000069B4" w:rsidRDefault="000069B4">
      <w:pPr>
        <w:pStyle w:val="ConsPlusNormal"/>
        <w:spacing w:before="220"/>
        <w:ind w:firstLine="540"/>
        <w:jc w:val="both"/>
      </w:pPr>
      <w:r>
        <w:t>отсутствие регламентированной парковочной политики;</w:t>
      </w:r>
    </w:p>
    <w:p w:rsidR="000069B4" w:rsidRDefault="000069B4">
      <w:pPr>
        <w:pStyle w:val="ConsPlusNormal"/>
        <w:spacing w:before="220"/>
        <w:ind w:firstLine="540"/>
        <w:jc w:val="both"/>
      </w:pPr>
      <w:r>
        <w:t>отсутствие транспортных развязок, позволяющих разгрузить центр города-курорта Кисловодска;</w:t>
      </w:r>
    </w:p>
    <w:p w:rsidR="000069B4" w:rsidRDefault="000069B4">
      <w:pPr>
        <w:pStyle w:val="ConsPlusNormal"/>
        <w:spacing w:before="220"/>
        <w:ind w:firstLine="540"/>
        <w:jc w:val="both"/>
      </w:pPr>
      <w:r>
        <w:t>низкая обеспеченность жильем в городе-курорте Кисловодске;</w:t>
      </w:r>
    </w:p>
    <w:p w:rsidR="000069B4" w:rsidRDefault="000069B4">
      <w:pPr>
        <w:pStyle w:val="ConsPlusNormal"/>
        <w:spacing w:before="220"/>
        <w:ind w:firstLine="540"/>
        <w:jc w:val="both"/>
      </w:pPr>
      <w:r>
        <w:t>недостаток качественного и доступного жилья;</w:t>
      </w:r>
    </w:p>
    <w:p w:rsidR="000069B4" w:rsidRDefault="000069B4">
      <w:pPr>
        <w:pStyle w:val="ConsPlusNormal"/>
        <w:spacing w:before="220"/>
        <w:ind w:firstLine="540"/>
        <w:jc w:val="both"/>
      </w:pPr>
      <w:r>
        <w:t>износ коммунально-инженерной инфраструктуры города-курорта Кисловодска, создающий угрозу экологической обстановке в городе-курорте Кисловодске и снижающий качество жизни и отдыха в городе-курорте Кисловодске;</w:t>
      </w:r>
    </w:p>
    <w:p w:rsidR="000069B4" w:rsidRDefault="000069B4">
      <w:pPr>
        <w:pStyle w:val="ConsPlusNormal"/>
        <w:spacing w:before="220"/>
        <w:ind w:firstLine="540"/>
        <w:jc w:val="both"/>
      </w:pPr>
      <w:r>
        <w:t>недостаточный уровень обеспеченности медицинским персоналом;</w:t>
      </w:r>
    </w:p>
    <w:p w:rsidR="000069B4" w:rsidRDefault="000069B4">
      <w:pPr>
        <w:pStyle w:val="ConsPlusNormal"/>
        <w:spacing w:before="220"/>
        <w:ind w:firstLine="540"/>
        <w:jc w:val="both"/>
      </w:pPr>
      <w:r>
        <w:t>износ основных фондов учреждений здравоохранения;</w:t>
      </w:r>
    </w:p>
    <w:p w:rsidR="000069B4" w:rsidRDefault="000069B4">
      <w:pPr>
        <w:pStyle w:val="ConsPlusNormal"/>
        <w:spacing w:before="220"/>
        <w:ind w:firstLine="540"/>
        <w:jc w:val="both"/>
      </w:pPr>
      <w:r>
        <w:t>слабая материально-техническая обеспеченность учреждений здравоохранения в городе-курорте Кисловодске;</w:t>
      </w:r>
    </w:p>
    <w:p w:rsidR="000069B4" w:rsidRDefault="000069B4">
      <w:pPr>
        <w:pStyle w:val="ConsPlusNormal"/>
        <w:spacing w:before="220"/>
        <w:ind w:firstLine="540"/>
        <w:jc w:val="both"/>
      </w:pPr>
      <w:r>
        <w:t>недостаточный уровень развития спортивной инфраструктуры и возможностей для спорта;</w:t>
      </w:r>
    </w:p>
    <w:p w:rsidR="000069B4" w:rsidRDefault="000069B4">
      <w:pPr>
        <w:pStyle w:val="ConsPlusNormal"/>
        <w:spacing w:before="220"/>
        <w:ind w:firstLine="540"/>
        <w:jc w:val="both"/>
      </w:pPr>
      <w:r>
        <w:t>недостаточный уровень обеспеченности объектами дошкольного образования;</w:t>
      </w:r>
    </w:p>
    <w:p w:rsidR="000069B4" w:rsidRDefault="000069B4">
      <w:pPr>
        <w:pStyle w:val="ConsPlusNormal"/>
        <w:spacing w:before="220"/>
        <w:ind w:firstLine="540"/>
        <w:jc w:val="both"/>
      </w:pPr>
      <w:r>
        <w:t>нехватка культурно-досуговых организаций и неразвитость индустрии развлечений, ограничивающие возможности комплексного обслуживания населения и туристов города-курорта Кисловодска;</w:t>
      </w:r>
    </w:p>
    <w:p w:rsidR="000069B4" w:rsidRDefault="000069B4">
      <w:pPr>
        <w:pStyle w:val="ConsPlusNormal"/>
        <w:spacing w:before="220"/>
        <w:ind w:firstLine="540"/>
        <w:jc w:val="both"/>
      </w:pPr>
      <w:r>
        <w:t>низкий уровень развития системы общественного питания и розничной торговли, а также несоответствие потребностям города-курорта Кисловодска;</w:t>
      </w:r>
    </w:p>
    <w:p w:rsidR="000069B4" w:rsidRDefault="000069B4">
      <w:pPr>
        <w:pStyle w:val="ConsPlusNormal"/>
        <w:spacing w:before="220"/>
        <w:ind w:firstLine="540"/>
        <w:jc w:val="both"/>
      </w:pPr>
      <w:r>
        <w:t>низкая инвестиционная активность предприятий, проявляющаяся в незначительном использовании собственных средств и кредитов коммерческих банков;</w:t>
      </w:r>
    </w:p>
    <w:p w:rsidR="000069B4" w:rsidRDefault="000069B4">
      <w:pPr>
        <w:pStyle w:val="ConsPlusNormal"/>
        <w:spacing w:before="220"/>
        <w:ind w:firstLine="540"/>
        <w:jc w:val="both"/>
      </w:pPr>
      <w:r>
        <w:t>ограниченность возможностей местного бюджета;</w:t>
      </w:r>
    </w:p>
    <w:p w:rsidR="000069B4" w:rsidRDefault="000069B4">
      <w:pPr>
        <w:pStyle w:val="ConsPlusNormal"/>
        <w:spacing w:before="220"/>
        <w:ind w:firstLine="540"/>
        <w:jc w:val="both"/>
      </w:pPr>
      <w:r>
        <w:t>нехватка подготовленных инвестиционных площадок;</w:t>
      </w:r>
    </w:p>
    <w:p w:rsidR="000069B4" w:rsidRDefault="000069B4">
      <w:pPr>
        <w:pStyle w:val="ConsPlusNormal"/>
        <w:spacing w:before="220"/>
        <w:ind w:firstLine="540"/>
        <w:jc w:val="both"/>
      </w:pPr>
      <w:r>
        <w:t>нестабильность количества субъектов МСП;</w:t>
      </w:r>
    </w:p>
    <w:p w:rsidR="000069B4" w:rsidRDefault="000069B4">
      <w:pPr>
        <w:pStyle w:val="ConsPlusNormal"/>
        <w:spacing w:before="220"/>
        <w:ind w:firstLine="540"/>
        <w:jc w:val="both"/>
      </w:pPr>
      <w:r>
        <w:t>высокий уровень износа учреждений дошкольного, школьного и дополнительного школьного образования, учреждений культуры.</w:t>
      </w:r>
    </w:p>
    <w:p w:rsidR="000069B4" w:rsidRDefault="000069B4">
      <w:pPr>
        <w:pStyle w:val="ConsPlusNormal"/>
        <w:spacing w:before="220"/>
        <w:ind w:firstLine="540"/>
        <w:jc w:val="both"/>
      </w:pPr>
      <w:r>
        <w:t>Возможностями социально-экономического развития города-курорта Кисловодска являются:</w:t>
      </w:r>
    </w:p>
    <w:p w:rsidR="000069B4" w:rsidRDefault="000069B4">
      <w:pPr>
        <w:pStyle w:val="ConsPlusNormal"/>
        <w:spacing w:before="220"/>
        <w:ind w:firstLine="540"/>
        <w:jc w:val="both"/>
      </w:pPr>
      <w:r>
        <w:t>использование углекислых гидрокарбонатно-хлоридных магниево-кальциево-натриевых вод Кумского месторождения Карачаево-Черкесской Республики (в 45 километрах к западу от города-курорта Кисловодска в долине реки Кумы) для расширения мощности санаторно-курортного комплекса и промышленного розлива воды;</w:t>
      </w:r>
    </w:p>
    <w:p w:rsidR="000069B4" w:rsidRDefault="000069B4">
      <w:pPr>
        <w:pStyle w:val="ConsPlusNormal"/>
        <w:spacing w:before="220"/>
        <w:ind w:firstLine="540"/>
        <w:jc w:val="both"/>
      </w:pPr>
      <w:r>
        <w:t>включение территории агломерации Кавказских Минеральных Вод в список Всемирного наследия ЮНЕСКО для сохранения ценных природных ресурсов;</w:t>
      </w:r>
    </w:p>
    <w:p w:rsidR="000069B4" w:rsidRDefault="000069B4">
      <w:pPr>
        <w:pStyle w:val="ConsPlusNormal"/>
        <w:spacing w:before="220"/>
        <w:ind w:firstLine="540"/>
        <w:jc w:val="both"/>
      </w:pPr>
      <w:r>
        <w:lastRenderedPageBreak/>
        <w:t>использование потенциальной привлекательности предгорья для спортивных тренировок в спорте высоких достижений;</w:t>
      </w:r>
    </w:p>
    <w:p w:rsidR="000069B4" w:rsidRDefault="000069B4">
      <w:pPr>
        <w:pStyle w:val="ConsPlusNormal"/>
        <w:spacing w:before="220"/>
        <w:ind w:firstLine="540"/>
        <w:jc w:val="both"/>
      </w:pPr>
      <w:r>
        <w:t>развитие дополнительных направлений привлечения туристского потока;</w:t>
      </w:r>
    </w:p>
    <w:p w:rsidR="000069B4" w:rsidRDefault="000069B4">
      <w:pPr>
        <w:pStyle w:val="ConsPlusNormal"/>
        <w:spacing w:before="220"/>
        <w:ind w:firstLine="540"/>
        <w:jc w:val="both"/>
      </w:pPr>
      <w:r>
        <w:t>усиление экономического взаимодействия с сельскохозяйственными предприятиями Ставропольского края, Карачаево-Черкесской Республики и Кабардино-Балкарской Республики в целях удовлетворения туристского спроса на качественные фермерские продукты питания;</w:t>
      </w:r>
    </w:p>
    <w:p w:rsidR="000069B4" w:rsidRDefault="000069B4">
      <w:pPr>
        <w:pStyle w:val="ConsPlusNormal"/>
        <w:spacing w:before="220"/>
        <w:ind w:firstLine="540"/>
        <w:jc w:val="both"/>
      </w:pPr>
      <w:r>
        <w:t>близость города-курорта Кисловодска к ключевым достопримечательностям СКФО;</w:t>
      </w:r>
    </w:p>
    <w:p w:rsidR="000069B4" w:rsidRDefault="000069B4">
      <w:pPr>
        <w:pStyle w:val="ConsPlusNormal"/>
        <w:spacing w:before="220"/>
        <w:ind w:firstLine="540"/>
        <w:jc w:val="both"/>
      </w:pPr>
      <w:proofErr w:type="gramStart"/>
      <w:r>
        <w:t xml:space="preserve">разработка законопроекта о внесении изменений в Земельный </w:t>
      </w:r>
      <w:hyperlink r:id="rId70" w:history="1">
        <w:r>
          <w:rPr>
            <w:color w:val="0000FF"/>
          </w:rPr>
          <w:t>кодекс</w:t>
        </w:r>
      </w:hyperlink>
      <w:r>
        <w:t xml:space="preserve"> Российской Федерации и отдельные законодательные акты Российской Федерации, в котором будет определен механизм изъятия в государственную или муниципальную собственность объектов недвижимости, расположенных на земельных участках, отнесенных к землям лечебно-оздоровительных местностей и курортов федерального значения, после истечения максимального срока, установленного для строительства объектов;</w:t>
      </w:r>
      <w:proofErr w:type="gramEnd"/>
    </w:p>
    <w:p w:rsidR="000069B4" w:rsidRDefault="000069B4">
      <w:pPr>
        <w:pStyle w:val="ConsPlusNormal"/>
        <w:spacing w:before="220"/>
        <w:ind w:firstLine="540"/>
        <w:jc w:val="both"/>
      </w:pPr>
      <w:r>
        <w:t>получение государственной поддержки в рамках развития импортозамещения в туризме;</w:t>
      </w:r>
    </w:p>
    <w:p w:rsidR="000069B4" w:rsidRDefault="000069B4">
      <w:pPr>
        <w:pStyle w:val="ConsPlusNormal"/>
        <w:spacing w:before="220"/>
        <w:ind w:firstLine="540"/>
        <w:jc w:val="both"/>
      </w:pPr>
      <w:r>
        <w:t>увеличение собственных доходов местного бюджета за счет роста количества субъектов МСП.</w:t>
      </w:r>
    </w:p>
    <w:p w:rsidR="000069B4" w:rsidRDefault="000069B4">
      <w:pPr>
        <w:pStyle w:val="ConsPlusNormal"/>
        <w:spacing w:before="220"/>
        <w:ind w:firstLine="540"/>
        <w:jc w:val="both"/>
      </w:pPr>
      <w:r>
        <w:t>Угрозами для социально-экономического развития города-курорта Кисловодска являются:</w:t>
      </w:r>
    </w:p>
    <w:p w:rsidR="000069B4" w:rsidRDefault="000069B4">
      <w:pPr>
        <w:pStyle w:val="ConsPlusNormal"/>
        <w:spacing w:before="220"/>
        <w:ind w:firstLine="540"/>
        <w:jc w:val="both"/>
      </w:pPr>
      <w:r>
        <w:t>экологические (техногенные) риски, связанные с возможным затоплением города-курорта Кисловодска в результате разлива горных рек, проникновением значительного объема загрязняющих веществ в водоносные слои почвы;</w:t>
      </w:r>
    </w:p>
    <w:p w:rsidR="000069B4" w:rsidRDefault="000069B4">
      <w:pPr>
        <w:pStyle w:val="ConsPlusNormal"/>
        <w:spacing w:before="220"/>
        <w:ind w:firstLine="540"/>
        <w:jc w:val="both"/>
      </w:pPr>
      <w:r>
        <w:t>усиление конкуренции на мировом рынке рекреационных услуг и отставание города-курорта Кисловодска в формировании новых туристских продуктов;</w:t>
      </w:r>
    </w:p>
    <w:p w:rsidR="000069B4" w:rsidRDefault="000069B4">
      <w:pPr>
        <w:pStyle w:val="ConsPlusNormal"/>
        <w:spacing w:before="220"/>
        <w:ind w:firstLine="540"/>
        <w:jc w:val="both"/>
      </w:pPr>
      <w:r>
        <w:t>дальнейшее удорожание пассажирских перевозок внутри Российской Федерации и, как следствие, снижение конкурентоспособности санаторно-курортного и туристского комплексов города-курорта Кисловодска;</w:t>
      </w:r>
    </w:p>
    <w:p w:rsidR="000069B4" w:rsidRDefault="000069B4">
      <w:pPr>
        <w:pStyle w:val="ConsPlusNormal"/>
        <w:spacing w:before="220"/>
        <w:ind w:firstLine="540"/>
        <w:jc w:val="both"/>
      </w:pPr>
      <w:r>
        <w:t>сокращение внешних инвестиций в основной капитал и в финансирование инвестиционных проектов;</w:t>
      </w:r>
    </w:p>
    <w:p w:rsidR="000069B4" w:rsidRDefault="000069B4">
      <w:pPr>
        <w:pStyle w:val="ConsPlusNormal"/>
        <w:spacing w:before="220"/>
        <w:ind w:firstLine="540"/>
        <w:jc w:val="both"/>
      </w:pPr>
      <w:r>
        <w:t>рост уровня безработицы и социальной напряженности, которые могут быть вызваны сокращением субъектов малого и среднего бизнеса.</w:t>
      </w:r>
    </w:p>
    <w:p w:rsidR="000069B4" w:rsidRDefault="000069B4">
      <w:pPr>
        <w:pStyle w:val="ConsPlusNormal"/>
        <w:spacing w:before="220"/>
        <w:ind w:firstLine="540"/>
        <w:jc w:val="both"/>
      </w:pPr>
      <w:r>
        <w:t xml:space="preserve">Наибольшим потенциалом обладает направление, связанное с дальнейшим развитием оздоровительной деятельности в городе-курорте Кисловодске. Несмотря на положительную динамику снижения смертности от заболеваний </w:t>
      </w:r>
      <w:proofErr w:type="gramStart"/>
      <w:r>
        <w:t>сердечно-сосудистой</w:t>
      </w:r>
      <w:proofErr w:type="gramEnd"/>
      <w:r>
        <w:t xml:space="preserve"> системы, проблема остается исключительно острой для Российской Федерации. Город-курорт Кисловодск имеет возможность стать всероссийским центром компетенций в этом направлении.</w:t>
      </w:r>
    </w:p>
    <w:p w:rsidR="000069B4" w:rsidRDefault="000069B4">
      <w:pPr>
        <w:pStyle w:val="ConsPlusNormal"/>
        <w:spacing w:before="220"/>
        <w:ind w:firstLine="540"/>
        <w:jc w:val="both"/>
      </w:pPr>
      <w:r>
        <w:t>Несмотря на наличие экологических ограничений, город-курорт Кисловодск может привлечь значительное число субъектов экономической деятельности, заинтересованных в ведении бизнеса по следующим направлениям: оздоровление населения, спорт высоких достижений, конгрессно-выставочная деятельность.</w:t>
      </w:r>
    </w:p>
    <w:p w:rsidR="000069B4" w:rsidRDefault="000069B4">
      <w:pPr>
        <w:pStyle w:val="ConsPlusNormal"/>
        <w:spacing w:before="220"/>
        <w:ind w:firstLine="540"/>
        <w:jc w:val="both"/>
      </w:pPr>
      <w:r>
        <w:t xml:space="preserve">Это возможно благодаря присоединению к городу-курорту Кисловодску дополнительных территорий. В результате, исторический центр города-курорта Кисловодска может быть вовлечен в масштабный комплексный проект по реконструкции застроенной территории с переселением </w:t>
      </w:r>
      <w:r>
        <w:lastRenderedPageBreak/>
        <w:t>части жителей из неблагоустроенного старого жилья и высвобождением площадок под развитие санаторно-курортного комплекса в центральной части города-курорта Кисловодска.</w:t>
      </w:r>
    </w:p>
    <w:p w:rsidR="000069B4" w:rsidRDefault="000069B4">
      <w:pPr>
        <w:pStyle w:val="ConsPlusNormal"/>
        <w:jc w:val="both"/>
      </w:pPr>
    </w:p>
    <w:p w:rsidR="000069B4" w:rsidRDefault="000069B4">
      <w:pPr>
        <w:pStyle w:val="ConsPlusTitle"/>
        <w:jc w:val="center"/>
        <w:outlineLvl w:val="1"/>
      </w:pPr>
      <w:r>
        <w:t xml:space="preserve">III. ПРИОРИТЕТЫ, ЦЕЛИ И ЗАДАЧИ </w:t>
      </w:r>
      <w:proofErr w:type="gramStart"/>
      <w:r>
        <w:t>СОЦИАЛЬНО-ЭКОНОМИЧЕСКОГО</w:t>
      </w:r>
      <w:proofErr w:type="gramEnd"/>
    </w:p>
    <w:p w:rsidR="000069B4" w:rsidRDefault="000069B4">
      <w:pPr>
        <w:pStyle w:val="ConsPlusTitle"/>
        <w:jc w:val="center"/>
      </w:pPr>
      <w:r>
        <w:t>РАЗВИТИЯ ГОРОДА-КУРОРТА КИСЛОВОДСКА</w:t>
      </w:r>
    </w:p>
    <w:p w:rsidR="000069B4" w:rsidRDefault="000069B4">
      <w:pPr>
        <w:pStyle w:val="ConsPlusNormal"/>
        <w:jc w:val="both"/>
      </w:pPr>
    </w:p>
    <w:p w:rsidR="000069B4" w:rsidRDefault="000069B4">
      <w:pPr>
        <w:pStyle w:val="ConsPlusTitle"/>
        <w:jc w:val="center"/>
        <w:outlineLvl w:val="2"/>
      </w:pPr>
      <w:r>
        <w:t>1. Стратегическое видение города-курорта Кисловодска</w:t>
      </w:r>
    </w:p>
    <w:p w:rsidR="000069B4" w:rsidRDefault="000069B4">
      <w:pPr>
        <w:pStyle w:val="ConsPlusTitle"/>
        <w:jc w:val="center"/>
      </w:pPr>
      <w:r>
        <w:t>в 2035 году</w:t>
      </w:r>
    </w:p>
    <w:p w:rsidR="000069B4" w:rsidRDefault="000069B4">
      <w:pPr>
        <w:pStyle w:val="ConsPlusNormal"/>
        <w:jc w:val="both"/>
      </w:pPr>
    </w:p>
    <w:p w:rsidR="000069B4" w:rsidRDefault="000069B4">
      <w:pPr>
        <w:pStyle w:val="ConsPlusNormal"/>
        <w:ind w:firstLine="540"/>
        <w:jc w:val="both"/>
      </w:pPr>
      <w:r>
        <w:t xml:space="preserve">Приоритеты, цели и задачи социально-экономического развития города-курорта Кисловодска определяются на основе стратегического видения для города-курорта Кисловодска в 2035 году, </w:t>
      </w:r>
      <w:proofErr w:type="gramStart"/>
      <w:r>
        <w:t>которое</w:t>
      </w:r>
      <w:proofErr w:type="gramEnd"/>
      <w:r>
        <w:t xml:space="preserve"> заключается в следующем.</w:t>
      </w:r>
    </w:p>
    <w:p w:rsidR="000069B4" w:rsidRDefault="000069B4">
      <w:pPr>
        <w:pStyle w:val="ConsPlusNormal"/>
        <w:spacing w:before="220"/>
        <w:ind w:firstLine="540"/>
        <w:jc w:val="both"/>
      </w:pPr>
      <w:proofErr w:type="gramStart"/>
      <w:r>
        <w:t>Город-курорт Кисловодск в 2035 году развивает свою идентичность как спокойный, привлекательный город с преобладанием малоэтажной застройки, историческими кварталами, умеренным ритмом и высоким качеством жизни, одновременно уникальный в масштабах Российской Федерации и ближайшего территориального окружения предгорный оздоровительный курорт "Город здоровых сердец Российской Федерации", центр компетенций по сердечно-сосудистым заболеваниям, центр премиального делового туризма.</w:t>
      </w:r>
      <w:proofErr w:type="gramEnd"/>
    </w:p>
    <w:p w:rsidR="000069B4" w:rsidRDefault="000069B4">
      <w:pPr>
        <w:pStyle w:val="ConsPlusNormal"/>
        <w:spacing w:before="220"/>
        <w:ind w:firstLine="540"/>
        <w:jc w:val="both"/>
      </w:pPr>
      <w:r>
        <w:t>Город-курорт Кислово</w:t>
      </w:r>
      <w:proofErr w:type="gramStart"/>
      <w:r>
        <w:t>дск пр</w:t>
      </w:r>
      <w:proofErr w:type="gramEnd"/>
      <w:r>
        <w:t>одвигает свой бренд по следующим направлениям:</w:t>
      </w:r>
    </w:p>
    <w:p w:rsidR="000069B4" w:rsidRDefault="000069B4">
      <w:pPr>
        <w:pStyle w:val="ConsPlusNormal"/>
        <w:spacing w:before="220"/>
        <w:ind w:firstLine="540"/>
        <w:jc w:val="both"/>
      </w:pPr>
      <w:r>
        <w:t>санаторно-курортное, бальнеологическое лечение;</w:t>
      </w:r>
    </w:p>
    <w:p w:rsidR="000069B4" w:rsidRDefault="000069B4">
      <w:pPr>
        <w:pStyle w:val="ConsPlusNormal"/>
        <w:spacing w:before="220"/>
        <w:ind w:firstLine="540"/>
        <w:jc w:val="both"/>
      </w:pPr>
      <w:r>
        <w:t xml:space="preserve">всероссийский центр компетенций в диагностике, лечении и реабилитации больных </w:t>
      </w:r>
      <w:proofErr w:type="gramStart"/>
      <w:r>
        <w:t>сердечно-сосудистыми</w:t>
      </w:r>
      <w:proofErr w:type="gramEnd"/>
      <w:r>
        <w:t xml:space="preserve"> заболеваниями;</w:t>
      </w:r>
    </w:p>
    <w:p w:rsidR="000069B4" w:rsidRDefault="000069B4">
      <w:pPr>
        <w:pStyle w:val="ConsPlusNormal"/>
        <w:spacing w:before="220"/>
        <w:ind w:firstLine="540"/>
        <w:jc w:val="both"/>
      </w:pPr>
      <w:r>
        <w:t>центр здорового образа жизни, СПА (лечение лечебными грязями и целебными растениями, солями и водорослями) и индустрии красоты;</w:t>
      </w:r>
    </w:p>
    <w:p w:rsidR="000069B4" w:rsidRDefault="000069B4">
      <w:pPr>
        <w:pStyle w:val="ConsPlusNormal"/>
        <w:spacing w:before="220"/>
        <w:ind w:firstLine="540"/>
        <w:jc w:val="both"/>
      </w:pPr>
      <w:r>
        <w:t>уникальное место для проживания привлекаемых жителей (врачей, творческих людей, технологических и социальных предпринимателей, филантропов);</w:t>
      </w:r>
    </w:p>
    <w:p w:rsidR="000069B4" w:rsidRDefault="000069B4">
      <w:pPr>
        <w:pStyle w:val="ConsPlusNormal"/>
        <w:spacing w:before="220"/>
        <w:ind w:firstLine="540"/>
        <w:jc w:val="both"/>
      </w:pPr>
      <w:r>
        <w:t>одна из основных российских площадок для проведения корпоративных мероприятий высшего уровня;</w:t>
      </w:r>
    </w:p>
    <w:p w:rsidR="000069B4" w:rsidRDefault="000069B4">
      <w:pPr>
        <w:pStyle w:val="ConsPlusNormal"/>
        <w:spacing w:before="220"/>
        <w:ind w:firstLine="540"/>
        <w:jc w:val="both"/>
      </w:pPr>
      <w:r>
        <w:t>центр событийного туризма;</w:t>
      </w:r>
    </w:p>
    <w:p w:rsidR="000069B4" w:rsidRDefault="000069B4">
      <w:pPr>
        <w:pStyle w:val="ConsPlusNormal"/>
        <w:spacing w:before="220"/>
        <w:ind w:firstLine="540"/>
        <w:jc w:val="both"/>
      </w:pPr>
      <w:r>
        <w:t>база для старта туристских маршрутов по природным достопримечательностям и горнолыжным курортам СКФО.</w:t>
      </w:r>
    </w:p>
    <w:p w:rsidR="000069B4" w:rsidRDefault="000069B4">
      <w:pPr>
        <w:pStyle w:val="ConsPlusNormal"/>
        <w:spacing w:before="220"/>
        <w:ind w:firstLine="540"/>
        <w:jc w:val="both"/>
      </w:pPr>
      <w:r>
        <w:t>Одним из основных направлений в развитии санаторно-курортного комплекса города-курорта Кисловодска является повышение доступности санаторно-курортного лечения для граждан Российской Федерации за счет создания современного санаторно-курортного комплекса, в том числе развития материально-технической базы санаторно-курортных организаций, а также эффективного использования природных лечебных ресурсов города-курорта Кисловодска.</w:t>
      </w:r>
    </w:p>
    <w:p w:rsidR="000069B4" w:rsidRDefault="000069B4">
      <w:pPr>
        <w:pStyle w:val="ConsPlusNormal"/>
        <w:spacing w:before="220"/>
        <w:ind w:firstLine="540"/>
        <w:jc w:val="both"/>
      </w:pPr>
      <w:r>
        <w:t>Облик города-курорта Кисловодска существенно изменится за счет реализации следующих масштабных проектов развития городской среды:</w:t>
      </w:r>
    </w:p>
    <w:p w:rsidR="000069B4" w:rsidRDefault="000069B4">
      <w:pPr>
        <w:pStyle w:val="ConsPlusNormal"/>
        <w:spacing w:before="220"/>
        <w:ind w:firstLine="540"/>
        <w:jc w:val="both"/>
      </w:pPr>
      <w:r>
        <w:t>реконструкция центральной части города-курорта Кисловодска, высвобождение дополнительных территорий под развитие санаторно-курортного комплекса при расширении границ города-курорта Кисловодска и строительство жилья на новых территориях;</w:t>
      </w:r>
    </w:p>
    <w:p w:rsidR="000069B4" w:rsidRDefault="000069B4">
      <w:pPr>
        <w:pStyle w:val="ConsPlusNormal"/>
        <w:spacing w:before="220"/>
        <w:ind w:firstLine="540"/>
        <w:jc w:val="both"/>
      </w:pPr>
      <w:r>
        <w:t>создание центра делового туризма, включающего конгресс-центр, гостиницы, СПА, сеть собственных площадок и музейно-экспозиционных пространств;</w:t>
      </w:r>
    </w:p>
    <w:p w:rsidR="000069B4" w:rsidRDefault="000069B4">
      <w:pPr>
        <w:pStyle w:val="ConsPlusNormal"/>
        <w:spacing w:before="220"/>
        <w:ind w:firstLine="540"/>
        <w:jc w:val="both"/>
      </w:pPr>
      <w:r>
        <w:lastRenderedPageBreak/>
        <w:t>создание оранжерейно-тепличного комплекса - одного из самых притягательных мест города-курорта Кисловодска;</w:t>
      </w:r>
    </w:p>
    <w:p w:rsidR="000069B4" w:rsidRDefault="000069B4">
      <w:pPr>
        <w:pStyle w:val="ConsPlusNormal"/>
        <w:spacing w:before="220"/>
        <w:ind w:firstLine="540"/>
        <w:jc w:val="both"/>
      </w:pPr>
      <w:r>
        <w:t xml:space="preserve">подготовка площадок под частные медицинские учреждения в расчете на внешних инвесторов наряду с новым Всероссийским центром диагностики, лечения и реабилитации по болезням </w:t>
      </w:r>
      <w:proofErr w:type="gramStart"/>
      <w:r>
        <w:t>сердечно-сосудистой</w:t>
      </w:r>
      <w:proofErr w:type="gramEnd"/>
      <w:r>
        <w:t xml:space="preserve"> системы (далее - Кардиоцентр) и расширяющимся санаторно-курортным комплексом;</w:t>
      </w:r>
    </w:p>
    <w:p w:rsidR="000069B4" w:rsidRDefault="000069B4">
      <w:pPr>
        <w:pStyle w:val="ConsPlusNormal"/>
        <w:spacing w:before="220"/>
        <w:ind w:firstLine="540"/>
        <w:jc w:val="both"/>
      </w:pPr>
      <w:r>
        <w:t xml:space="preserve">создание </w:t>
      </w:r>
      <w:proofErr w:type="gramStart"/>
      <w:r>
        <w:t>гольф-клуба</w:t>
      </w:r>
      <w:proofErr w:type="gramEnd"/>
      <w:r>
        <w:t>, комплексов конного и лыжного спорта;</w:t>
      </w:r>
    </w:p>
    <w:p w:rsidR="000069B4" w:rsidRDefault="000069B4">
      <w:pPr>
        <w:pStyle w:val="ConsPlusNormal"/>
        <w:spacing w:before="220"/>
        <w:ind w:firstLine="540"/>
        <w:jc w:val="both"/>
      </w:pPr>
      <w:r>
        <w:t>расширение сферы торговли и общественного питания, в том числе за счет премиальных брендов;</w:t>
      </w:r>
    </w:p>
    <w:p w:rsidR="000069B4" w:rsidRDefault="000069B4">
      <w:pPr>
        <w:pStyle w:val="ConsPlusNormal"/>
        <w:spacing w:before="220"/>
        <w:ind w:firstLine="540"/>
        <w:jc w:val="both"/>
      </w:pPr>
      <w:proofErr w:type="gramStart"/>
      <w:r>
        <w:t>формирование вокруг основной части города-курорта Кисловодска небольших поселков-спутников, ориентированных на целевые группы жителей (деятелей культуры, исследователей, предпринимателей в инновационной и образовательной сферах, предпринимателей) с наличием соответствующей среды и инфраструктуры.</w:t>
      </w:r>
      <w:proofErr w:type="gramEnd"/>
    </w:p>
    <w:p w:rsidR="000069B4" w:rsidRDefault="000069B4">
      <w:pPr>
        <w:pStyle w:val="ConsPlusNormal"/>
        <w:spacing w:before="220"/>
        <w:ind w:firstLine="540"/>
        <w:jc w:val="both"/>
      </w:pPr>
      <w:r>
        <w:t>В среднесрочной перспективе город-курорт Кисловодск развивается как площадка для развития секторов науки в рамках долгосрочного сотрудничества города-курорта Кисловодска с ведущими исследовательскими и образовательными организациями.</w:t>
      </w:r>
    </w:p>
    <w:p w:rsidR="000069B4" w:rsidRDefault="000069B4">
      <w:pPr>
        <w:pStyle w:val="ConsPlusNormal"/>
        <w:spacing w:before="220"/>
        <w:ind w:firstLine="540"/>
        <w:jc w:val="both"/>
      </w:pPr>
      <w:r>
        <w:t>В долгосрочной перспективе будет сформирована академическая база в области экологии и природопользования с инфраструктурой для исследований и инновационного предпринимательства по таким направлениям, как математическое моделирование экологических систем, технологии экологического мониторинга, новые медицинские технологии и фармацевтика.</w:t>
      </w:r>
    </w:p>
    <w:p w:rsidR="000069B4" w:rsidRDefault="000069B4">
      <w:pPr>
        <w:pStyle w:val="ConsPlusNormal"/>
        <w:spacing w:before="220"/>
        <w:ind w:firstLine="540"/>
        <w:jc w:val="both"/>
      </w:pPr>
      <w:r>
        <w:t>В долгосрочной перспективе развития города-курорта Кисловодска планируются:</w:t>
      </w:r>
    </w:p>
    <w:p w:rsidR="000069B4" w:rsidRDefault="000069B4">
      <w:pPr>
        <w:pStyle w:val="ConsPlusNormal"/>
        <w:spacing w:before="220"/>
        <w:ind w:firstLine="540"/>
        <w:jc w:val="both"/>
      </w:pPr>
      <w:r>
        <w:t>развитие кисловодского центра искусств, включающего филармонию, новые театральные комплексы, общедоступных спортивных парков, комплексов профессионального спорта и расширение магазинов люксовых товаров в районе ГБУК СК "Литературно-музыкальный музей "Дача Шаляпина";</w:t>
      </w:r>
    </w:p>
    <w:p w:rsidR="000069B4" w:rsidRDefault="000069B4">
      <w:pPr>
        <w:pStyle w:val="ConsPlusNormal"/>
        <w:spacing w:before="220"/>
        <w:ind w:firstLine="540"/>
        <w:jc w:val="both"/>
      </w:pPr>
      <w:r>
        <w:t>строительство большого торгово-развлекательного комплекса с дизайнерскими магазинами одежды и торговлей в формате аутлет, перехватывающей парковкой и пересадочным узлом общественного транспорта (на въезде в город-курорт Кисловодск).</w:t>
      </w:r>
    </w:p>
    <w:p w:rsidR="000069B4" w:rsidRDefault="000069B4">
      <w:pPr>
        <w:pStyle w:val="ConsPlusNormal"/>
        <w:spacing w:before="220"/>
        <w:ind w:firstLine="540"/>
        <w:jc w:val="both"/>
      </w:pPr>
      <w:proofErr w:type="gramStart"/>
      <w:r>
        <w:t>Важным направлением достижения стратегического видения станет законодательная инициатива по улучшению процессов регулирования развития города-курорта Кисловодска (компенсация выпадающих доходов для городов-курортов в связи с наличием на их территории охраняемых природных территорий, санитарных зон с ограничениями на определенные виды хозяйственной деятельности и со значительной долей предприятий с высокой социальной нагрузкой в структуре экономики города-курорта Кисловодска;</w:t>
      </w:r>
      <w:proofErr w:type="gramEnd"/>
      <w:r>
        <w:t xml:space="preserve"> </w:t>
      </w:r>
      <w:proofErr w:type="gramStart"/>
      <w:r>
        <w:t>осуществление реконструкции застроенных территорий в черте городов-курортов для приведения жилой застройки в соответствие с установленными границами охранных санитарных зон; борьба с "долгостроями" и преобразование недостроенных объектов недвижимости; механизмы изъятия не используемых длительное время земельных участков в регионе КМВ; введение запретов и ограничений на изменение разрешенного вида использования земель, на которых расположены объекты санаторно-курортного (лечебно-оздоровительного) назначения;</w:t>
      </w:r>
      <w:proofErr w:type="gramEnd"/>
      <w:r>
        <w:t xml:space="preserve"> механизмы преимущественного права выкупа государством объектов санаторно-курортного назначения и объектов культурного наследия при их продаже собственникам; резервирование на территории региона КМВ земельных участков под размещение санаторно-курортных объектов).</w:t>
      </w:r>
    </w:p>
    <w:p w:rsidR="000069B4" w:rsidRDefault="000069B4">
      <w:pPr>
        <w:pStyle w:val="ConsPlusNormal"/>
        <w:jc w:val="both"/>
      </w:pPr>
    </w:p>
    <w:p w:rsidR="000069B4" w:rsidRDefault="000069B4">
      <w:pPr>
        <w:pStyle w:val="ConsPlusTitle"/>
        <w:jc w:val="center"/>
        <w:outlineLvl w:val="2"/>
      </w:pPr>
      <w:r>
        <w:t>2. Ключевые направления позиционирования</w:t>
      </w:r>
    </w:p>
    <w:p w:rsidR="000069B4" w:rsidRDefault="000069B4">
      <w:pPr>
        <w:pStyle w:val="ConsPlusTitle"/>
        <w:jc w:val="center"/>
      </w:pPr>
      <w:r>
        <w:lastRenderedPageBreak/>
        <w:t>города-курорта Кисловодска</w:t>
      </w:r>
    </w:p>
    <w:p w:rsidR="000069B4" w:rsidRDefault="000069B4">
      <w:pPr>
        <w:pStyle w:val="ConsPlusNormal"/>
        <w:jc w:val="both"/>
      </w:pPr>
    </w:p>
    <w:p w:rsidR="000069B4" w:rsidRDefault="000069B4">
      <w:pPr>
        <w:pStyle w:val="ConsPlusNormal"/>
        <w:ind w:firstLine="540"/>
        <w:jc w:val="both"/>
      </w:pPr>
      <w:r>
        <w:t>Город-курорт Кисловодск должен позиционировать себя для бизнеса, жителей города-курорта Кисловодска, жителей Российской Федерации и зарубежных посетителей как город врачей, культуры и туризма, место для оздоровления, получения высокотехнологичной медицинской помощи, медицинской реабилитации и санаторно-курортного обслуживания. Город-курорт Кисловодск более активно продвигает себя не только для туристских посещений, но и для постоянного проживания, привлекая целевые группы людей, активно занимающихся предпринимательской деятельностью, исследователей и другие кадры для инновационной экономики.</w:t>
      </w:r>
    </w:p>
    <w:p w:rsidR="000069B4" w:rsidRDefault="000069B4">
      <w:pPr>
        <w:pStyle w:val="ConsPlusNormal"/>
        <w:spacing w:before="220"/>
        <w:ind w:firstLine="540"/>
        <w:jc w:val="both"/>
      </w:pPr>
      <w:r>
        <w:t>Позиционирование включает следующие элементы:</w:t>
      </w:r>
    </w:p>
    <w:p w:rsidR="000069B4" w:rsidRDefault="000069B4">
      <w:pPr>
        <w:pStyle w:val="ConsPlusNormal"/>
        <w:spacing w:before="220"/>
        <w:ind w:firstLine="540"/>
        <w:jc w:val="both"/>
      </w:pPr>
      <w:r>
        <w:t>привлекательность города-курорта Кисловодска для бизнеса, обусловленная увеличивающимся потоком туристов в город-курорт Кисловодск, формирующим спрос как на потребительские товары и услуги, так и на товары и услуги для бизнеса;</w:t>
      </w:r>
    </w:p>
    <w:p w:rsidR="000069B4" w:rsidRDefault="000069B4">
      <w:pPr>
        <w:pStyle w:val="ConsPlusNormal"/>
        <w:spacing w:before="220"/>
        <w:ind w:firstLine="540"/>
        <w:jc w:val="both"/>
      </w:pPr>
      <w:r>
        <w:t>наличие центра компетенций в сфере лечения и реабилитации, позволяющего частным медицинским компаниям активно встраиваться в различные сегменты медицинского кластера;</w:t>
      </w:r>
    </w:p>
    <w:p w:rsidR="000069B4" w:rsidRDefault="000069B4">
      <w:pPr>
        <w:pStyle w:val="ConsPlusNormal"/>
        <w:spacing w:before="220"/>
        <w:ind w:firstLine="540"/>
        <w:jc w:val="both"/>
      </w:pPr>
      <w:r>
        <w:t>активное использование компаниями возможности города-курорта Кисловодска для различных форм делового туризма с учетом близости к крупному транспортно-логистическому центру вблизи города Минеральные Воды.</w:t>
      </w:r>
    </w:p>
    <w:p w:rsidR="000069B4" w:rsidRDefault="000069B4">
      <w:pPr>
        <w:pStyle w:val="ConsPlusNormal"/>
        <w:spacing w:before="220"/>
        <w:ind w:firstLine="540"/>
        <w:jc w:val="both"/>
      </w:pPr>
      <w:r>
        <w:t>Для жителей город-курорт Кислово</w:t>
      </w:r>
      <w:proofErr w:type="gramStart"/>
      <w:r>
        <w:t>дск пр</w:t>
      </w:r>
      <w:proofErr w:type="gramEnd"/>
      <w:r>
        <w:t>ивлекателен за счет высокого качества жизни, яркого и притягательного облика, сохранившего и развивающего свой культурно-исторический потенциал, уникальных условий предгорной зоны, возможностей для активного образа жизни с учетом развития спортивных объектов. Город-курорт Кисловодск является одновременно городом врачей и здоровья для людей, заботящихся о своем здоровье и долголетии. В городе-курорте Кисловодске созданы самые благоприятные условия для здорового образа жизни, увеличиваются возможности для занятия творческими видами деятельности, рост востребованности недвижимости приводит к увеличению благосостояния населения города-курорта Кисловодска. Город-курорт Кисловодск сохраняет спокойный ритм жизни, преимущественно малоэтажную застройку со значительным историческим наследием и вниманием к экологическим вопросам.</w:t>
      </w:r>
    </w:p>
    <w:p w:rsidR="000069B4" w:rsidRDefault="000069B4">
      <w:pPr>
        <w:pStyle w:val="ConsPlusNormal"/>
        <w:spacing w:before="220"/>
        <w:ind w:firstLine="540"/>
        <w:jc w:val="both"/>
      </w:pPr>
      <w:r>
        <w:t xml:space="preserve">В масштабах Российской Федерации город-курорт Кисловодск - один из крупнейших центров делового туризма, обеспечивающий частичное замещение импорта по спросу на зарубежные туры для проведения корпоративных мероприятий. Большую значимость для Российской Федерации город-курорт Кисловодск приобретает как всероссийский центр лечения и реабилитации больных с заболеваниями </w:t>
      </w:r>
      <w:proofErr w:type="gramStart"/>
      <w:r>
        <w:t>сердечно-сосудистой</w:t>
      </w:r>
      <w:proofErr w:type="gramEnd"/>
      <w:r>
        <w:t xml:space="preserve"> системы, центр обучения здоровому образу жизни.</w:t>
      </w:r>
    </w:p>
    <w:p w:rsidR="000069B4" w:rsidRDefault="000069B4">
      <w:pPr>
        <w:pStyle w:val="ConsPlusNormal"/>
        <w:spacing w:before="220"/>
        <w:ind w:firstLine="540"/>
        <w:jc w:val="both"/>
      </w:pPr>
      <w:r>
        <w:t>Город-курорт Кисловодск обладает уникальным нематериальным курортным наследием в форме сохранившихся в санаторно-курортном комплексе методов бальнеологического лечения и оздоровления. Географическое местоположение, климатические особенности и имеющаяся инфраструктура города-курорта Кисловодска позволяют городу-курорту Кисловодску позиционировать себя в Российской Федерации и за рубежом как уникальную базу для проведения спортивных тренировок. Многолетний опыт успешного межкультурного диалога различных сообществ СКФО в сочетании с базой для конгрессно-выставочной деятельности позволит городу-курорту Кисловодску позиционировать себя в качестве площадки для междисциплинарного диалога по проблематике СКФО и субъектов Российской Федерации (Прикаспийского региона), включая исторические, культурные, социальные, экономические и политические вопросы.</w:t>
      </w:r>
    </w:p>
    <w:p w:rsidR="000069B4" w:rsidRDefault="000069B4">
      <w:pPr>
        <w:pStyle w:val="ConsPlusNormal"/>
        <w:spacing w:before="220"/>
        <w:ind w:firstLine="540"/>
        <w:jc w:val="both"/>
      </w:pPr>
      <w:r>
        <w:t xml:space="preserve">Важным элементом позиционирования города-курорта Кисловодска является его </w:t>
      </w:r>
      <w:r>
        <w:lastRenderedPageBreak/>
        <w:t>расположение в составе агломерации Кавказских Минеральных Вод, что позволяет проводить гибкую политику, используя возможности, имеющиеся в масштабах агломерации Кавказских Минеральных Вод, и позиционироваться как самостоятельный город. Город-курорт Кисловодск выступает в качестве премиального места для жизни в регионе КМВ с учетом возможностей всей агломерации Кавказских Минеральных Вод. Важно развивать критически значимые для города-курорта Кисловодска виды инфраструктуры и сегменты рабочих ме</w:t>
      </w:r>
      <w:proofErr w:type="gramStart"/>
      <w:r>
        <w:t>ст в сф</w:t>
      </w:r>
      <w:proofErr w:type="gramEnd"/>
      <w:r>
        <w:t>ерах здравоохранения, культуры, науки, экологии, а также обеспечивать качество транспортной инфраструктуры.</w:t>
      </w:r>
    </w:p>
    <w:p w:rsidR="000069B4" w:rsidRDefault="000069B4">
      <w:pPr>
        <w:pStyle w:val="ConsPlusNormal"/>
        <w:spacing w:before="220"/>
        <w:ind w:firstLine="540"/>
        <w:jc w:val="both"/>
      </w:pPr>
      <w:r>
        <w:t>Город-курорт Кисловодск получит дополнительные преимущества, позиционируя себя как часть агломерации Кавказских Минеральных Вод, туристский бренд города-курорта Кисловодска должен восприниматься и как самостоятельный элемент, и как часть общего зонтичного бренда региона КМВ и Ставропольского края.</w:t>
      </w:r>
    </w:p>
    <w:p w:rsidR="000069B4" w:rsidRDefault="000069B4">
      <w:pPr>
        <w:pStyle w:val="ConsPlusNormal"/>
        <w:jc w:val="both"/>
      </w:pPr>
    </w:p>
    <w:p w:rsidR="000069B4" w:rsidRDefault="000069B4">
      <w:pPr>
        <w:pStyle w:val="ConsPlusTitle"/>
        <w:jc w:val="center"/>
        <w:outlineLvl w:val="2"/>
      </w:pPr>
      <w:r>
        <w:t>3. Этапы достижения стратегического видения города-курорта</w:t>
      </w:r>
    </w:p>
    <w:p w:rsidR="000069B4" w:rsidRDefault="000069B4">
      <w:pPr>
        <w:pStyle w:val="ConsPlusTitle"/>
        <w:jc w:val="center"/>
      </w:pPr>
      <w:r>
        <w:t>Кисловодска в 2035 году</w:t>
      </w:r>
    </w:p>
    <w:p w:rsidR="000069B4" w:rsidRDefault="000069B4">
      <w:pPr>
        <w:pStyle w:val="ConsPlusNormal"/>
        <w:jc w:val="both"/>
      </w:pPr>
    </w:p>
    <w:p w:rsidR="000069B4" w:rsidRDefault="000069B4">
      <w:pPr>
        <w:pStyle w:val="ConsPlusNormal"/>
        <w:ind w:firstLine="540"/>
        <w:jc w:val="both"/>
      </w:pPr>
      <w:r>
        <w:t>Настоящая Стратегия включает четыре основных этапа достижения стратегического видения: с 2019 года по 2021 год, с 2022 года по 2024 год, с 2025 года по 2030 год и с 2031 года по 2035 год.</w:t>
      </w:r>
    </w:p>
    <w:p w:rsidR="000069B4" w:rsidRDefault="000069B4">
      <w:pPr>
        <w:pStyle w:val="ConsPlusNormal"/>
        <w:spacing w:before="220"/>
        <w:ind w:firstLine="540"/>
        <w:jc w:val="both"/>
      </w:pPr>
      <w:r>
        <w:t>Первый этап достижения стратегического видения (с 2019 года по 2021 год) нацелен на достижение "быстрых побед" за счет уже имеющихся возможностей. Первый этап достижения стратегического видения называется "Уникальный спортивный центр" за счет той роли, которую сыграют ФГБУ "Юг Спорт" и сопутствующая инфраструктура.</w:t>
      </w:r>
    </w:p>
    <w:p w:rsidR="000069B4" w:rsidRDefault="000069B4">
      <w:pPr>
        <w:pStyle w:val="ConsPlusNormal"/>
        <w:spacing w:before="220"/>
        <w:ind w:firstLine="540"/>
        <w:jc w:val="both"/>
      </w:pPr>
      <w:r>
        <w:t xml:space="preserve">На первом этапе достижения стратегического видения органы местного самоуправления города-курорта Кисловодска сосредоточатся на формировании административной базы преобразований. Будет внедрена функция проектного управления с назначением ответственных </w:t>
      </w:r>
      <w:proofErr w:type="gramStart"/>
      <w:r>
        <w:t>заместителей главы администрации города-курорта Кисловодска</w:t>
      </w:r>
      <w:proofErr w:type="gramEnd"/>
      <w:r>
        <w:t xml:space="preserve"> и формированием смешанных проектных команд из числа сотрудников разных административных подразделений органов местного самоуправления города-курорта Кисловодска. К административным изменениям относится создание службы "одного окна" по инвестиционным проектам в городе-курорте Кисловодске, позволяющей обрабатывать все запросы инвесторов в максимально короткий срок.</w:t>
      </w:r>
    </w:p>
    <w:p w:rsidR="000069B4" w:rsidRDefault="000069B4">
      <w:pPr>
        <w:pStyle w:val="ConsPlusNormal"/>
        <w:spacing w:before="220"/>
        <w:ind w:firstLine="540"/>
        <w:jc w:val="both"/>
      </w:pPr>
      <w:r>
        <w:t>К ключевым проектам и точкам роста на первом этапе достижения стратегического видения относятся:</w:t>
      </w:r>
    </w:p>
    <w:p w:rsidR="000069B4" w:rsidRDefault="000069B4">
      <w:pPr>
        <w:pStyle w:val="ConsPlusNormal"/>
        <w:spacing w:before="220"/>
        <w:ind w:firstLine="540"/>
        <w:jc w:val="both"/>
      </w:pPr>
      <w:r>
        <w:t>завершение строительства Кардиоцентра в городе-курорте Кисловодске как ядра оздоровительного комплекса;</w:t>
      </w:r>
    </w:p>
    <w:p w:rsidR="000069B4" w:rsidRDefault="000069B4">
      <w:pPr>
        <w:pStyle w:val="ConsPlusNormal"/>
        <w:spacing w:before="220"/>
        <w:ind w:firstLine="540"/>
        <w:jc w:val="both"/>
      </w:pPr>
      <w:r>
        <w:t>создание центра стратегических исследований в сфере оздоровления;</w:t>
      </w:r>
    </w:p>
    <w:p w:rsidR="000069B4" w:rsidRDefault="000069B4">
      <w:pPr>
        <w:pStyle w:val="ConsPlusNormal"/>
        <w:spacing w:before="220"/>
        <w:ind w:firstLine="540"/>
        <w:jc w:val="both"/>
      </w:pPr>
      <w:r>
        <w:t>завершение строительства базы ФГБУ "Юг Спорт" и необходимой инфраструктуры к ней;</w:t>
      </w:r>
    </w:p>
    <w:p w:rsidR="000069B4" w:rsidRDefault="000069B4">
      <w:pPr>
        <w:pStyle w:val="ConsPlusNormal"/>
        <w:spacing w:before="220"/>
        <w:ind w:firstLine="540"/>
        <w:jc w:val="both"/>
      </w:pPr>
      <w:r>
        <w:t>создание горнолыжного комплекса на горе Баран;</w:t>
      </w:r>
    </w:p>
    <w:p w:rsidR="000069B4" w:rsidRDefault="000069B4">
      <w:pPr>
        <w:pStyle w:val="ConsPlusNormal"/>
        <w:spacing w:before="220"/>
        <w:ind w:firstLine="540"/>
        <w:jc w:val="both"/>
      </w:pPr>
      <w:r>
        <w:t>строительство физкультурно-оздоровительного комплекса в пойме реки Подкумок;</w:t>
      </w:r>
    </w:p>
    <w:p w:rsidR="000069B4" w:rsidRDefault="000069B4">
      <w:pPr>
        <w:pStyle w:val="ConsPlusNormal"/>
        <w:spacing w:before="220"/>
        <w:ind w:firstLine="540"/>
        <w:jc w:val="both"/>
      </w:pPr>
      <w:r>
        <w:t>формирование рекреационной территории и спортивных объектов в районе Нового озера;</w:t>
      </w:r>
    </w:p>
    <w:p w:rsidR="000069B4" w:rsidRDefault="000069B4">
      <w:pPr>
        <w:pStyle w:val="ConsPlusNormal"/>
        <w:spacing w:before="220"/>
        <w:ind w:firstLine="540"/>
        <w:jc w:val="both"/>
      </w:pPr>
      <w:r>
        <w:t>оптимизация схемы организации дорожного движения в городе-курорте Кисловодске;</w:t>
      </w:r>
    </w:p>
    <w:p w:rsidR="000069B4" w:rsidRDefault="000069B4">
      <w:pPr>
        <w:pStyle w:val="ConsPlusNormal"/>
        <w:spacing w:before="220"/>
        <w:ind w:firstLine="540"/>
        <w:jc w:val="both"/>
      </w:pPr>
      <w:r>
        <w:t>создание торгово-развлекательного комплекса и транспортно-пересадочного узла с перехватывающей парковкой на въезде в город-курорт Кисловодск;</w:t>
      </w:r>
    </w:p>
    <w:p w:rsidR="000069B4" w:rsidRDefault="000069B4">
      <w:pPr>
        <w:pStyle w:val="ConsPlusNormal"/>
        <w:spacing w:before="220"/>
        <w:ind w:firstLine="540"/>
        <w:jc w:val="both"/>
      </w:pPr>
      <w:r>
        <w:t>создание многофункционального культурно-досугового комплекса;</w:t>
      </w:r>
    </w:p>
    <w:p w:rsidR="000069B4" w:rsidRDefault="000069B4">
      <w:pPr>
        <w:pStyle w:val="ConsPlusNormal"/>
        <w:spacing w:before="220"/>
        <w:ind w:firstLine="540"/>
        <w:jc w:val="both"/>
      </w:pPr>
      <w:r>
        <w:lastRenderedPageBreak/>
        <w:t>формирование площадок для строительства объектов санаторно-курортного комплекса, конгрессно-делового центра, специальных проектов по жилой недвижимости.</w:t>
      </w:r>
    </w:p>
    <w:p w:rsidR="000069B4" w:rsidRDefault="000069B4">
      <w:pPr>
        <w:pStyle w:val="ConsPlusNormal"/>
        <w:spacing w:before="220"/>
        <w:ind w:firstLine="540"/>
        <w:jc w:val="both"/>
      </w:pPr>
      <w:r>
        <w:t xml:space="preserve">Второй этап достижения стратегического видения (с 2022 года по 2024 год) называется "Центр делового туризма и креативного предпринимательства". На данном этапе предполагается формирование общероссийского центра делового туризма в городе-курорте Кисловодске. Приоритетными стратегическими направлениями </w:t>
      </w:r>
      <w:proofErr w:type="gramStart"/>
      <w:r>
        <w:t>деятельности органов местного самоуправления города-курорта Кисловодска</w:t>
      </w:r>
      <w:proofErr w:type="gramEnd"/>
      <w:r>
        <w:t xml:space="preserve"> на данном этапе должны стать содействие развитию человеческого капитала, оздоровление и экология. Планируется более активно использовать предпринимательский ресурс для развития экономики города-курорта Кисловодска в новых направлениях. В условиях имеющихся ограничений город-курорт Кисловодск будет использовать креативные возможности предпринимательства, включая привлечение предпринимателей в качестве жителей города-курорта Кисловодска, обеспечив максимально благоприятную предпринимательскую среду.</w:t>
      </w:r>
    </w:p>
    <w:p w:rsidR="000069B4" w:rsidRDefault="000069B4">
      <w:pPr>
        <w:pStyle w:val="ConsPlusNormal"/>
        <w:spacing w:before="220"/>
        <w:ind w:firstLine="540"/>
        <w:jc w:val="both"/>
      </w:pPr>
      <w:r>
        <w:t>К ключевым проектам и точкам роста на втором этапе достижения стратегического видения относятся:</w:t>
      </w:r>
    </w:p>
    <w:p w:rsidR="000069B4" w:rsidRDefault="000069B4">
      <w:pPr>
        <w:pStyle w:val="ConsPlusNormal"/>
        <w:spacing w:before="220"/>
        <w:ind w:firstLine="540"/>
        <w:jc w:val="both"/>
      </w:pPr>
      <w:r>
        <w:t>взаимодействие органов местного самоуправления города-курорта Кисловодска с российскими и международными "фабриками мысли" по созданию "городка исследователей";</w:t>
      </w:r>
    </w:p>
    <w:p w:rsidR="000069B4" w:rsidRDefault="000069B4">
      <w:pPr>
        <w:pStyle w:val="ConsPlusNormal"/>
        <w:spacing w:before="220"/>
        <w:ind w:firstLine="540"/>
        <w:jc w:val="both"/>
      </w:pPr>
      <w:r>
        <w:t>подготовка органами местного самоуправления города-курорта Кисловодска инвестиционных площадок для привлечения частных медицинских клиник;</w:t>
      </w:r>
    </w:p>
    <w:p w:rsidR="000069B4" w:rsidRDefault="000069B4">
      <w:pPr>
        <w:pStyle w:val="ConsPlusNormal"/>
        <w:spacing w:before="220"/>
        <w:ind w:firstLine="540"/>
        <w:jc w:val="both"/>
      </w:pPr>
      <w:r>
        <w:t>оснащение Кардиоцентра в городе-курорте Кисловодске;</w:t>
      </w:r>
    </w:p>
    <w:p w:rsidR="000069B4" w:rsidRDefault="000069B4">
      <w:pPr>
        <w:pStyle w:val="ConsPlusNormal"/>
        <w:spacing w:before="220"/>
        <w:ind w:firstLine="540"/>
        <w:jc w:val="both"/>
      </w:pPr>
      <w:r>
        <w:t>развитие комплекса "Оранжерея, зимний сад, тепличный комплекс";</w:t>
      </w:r>
    </w:p>
    <w:p w:rsidR="000069B4" w:rsidRDefault="000069B4">
      <w:pPr>
        <w:pStyle w:val="ConsPlusNormal"/>
        <w:spacing w:before="220"/>
        <w:ind w:firstLine="540"/>
        <w:jc w:val="both"/>
      </w:pPr>
      <w:r>
        <w:t>развитие резиденциального туризма и создание условий для привлечения целевых групп жителей в премиальную недвижимость;</w:t>
      </w:r>
    </w:p>
    <w:p w:rsidR="000069B4" w:rsidRDefault="000069B4">
      <w:pPr>
        <w:pStyle w:val="ConsPlusNormal"/>
        <w:spacing w:before="220"/>
        <w:ind w:firstLine="540"/>
        <w:jc w:val="both"/>
      </w:pPr>
      <w:r>
        <w:t>строительство школ с привлечением частных инвестиций, в том числе в новых форматах;</w:t>
      </w:r>
    </w:p>
    <w:p w:rsidR="000069B4" w:rsidRDefault="000069B4">
      <w:pPr>
        <w:pStyle w:val="ConsPlusNormal"/>
        <w:spacing w:before="220"/>
        <w:ind w:firstLine="540"/>
        <w:jc w:val="both"/>
      </w:pPr>
      <w:r>
        <w:t>создание кафедры экологии и природопользования с фокусом на проблемы экологии, водосбережения, здорового питания и оздоровления;</w:t>
      </w:r>
    </w:p>
    <w:p w:rsidR="000069B4" w:rsidRDefault="000069B4">
      <w:pPr>
        <w:pStyle w:val="ConsPlusNormal"/>
        <w:spacing w:before="220"/>
        <w:ind w:firstLine="540"/>
        <w:jc w:val="both"/>
      </w:pPr>
      <w:r>
        <w:t>подготовка и повышение квалификации кадров в сфере санаторно-курортного туризма.</w:t>
      </w:r>
    </w:p>
    <w:p w:rsidR="000069B4" w:rsidRDefault="000069B4">
      <w:pPr>
        <w:pStyle w:val="ConsPlusNormal"/>
        <w:spacing w:before="220"/>
        <w:ind w:firstLine="540"/>
        <w:jc w:val="both"/>
      </w:pPr>
      <w:r>
        <w:t xml:space="preserve">Третий этап достижения стратегического видения (с 2025 года по 2030 год) называется "Здоровые сердца России". На данном этапе будет функционировать Кардиоцентр как центр компетенций по заболеваниям </w:t>
      </w:r>
      <w:proofErr w:type="gramStart"/>
      <w:r>
        <w:t>сердечно-сосудистой</w:t>
      </w:r>
      <w:proofErr w:type="gramEnd"/>
      <w:r>
        <w:t xml:space="preserve"> системы в Российской Федерации.</w:t>
      </w:r>
    </w:p>
    <w:p w:rsidR="000069B4" w:rsidRDefault="000069B4">
      <w:pPr>
        <w:pStyle w:val="ConsPlusNormal"/>
        <w:spacing w:before="220"/>
        <w:ind w:firstLine="540"/>
        <w:jc w:val="both"/>
      </w:pPr>
      <w:r>
        <w:t>К приоритетным направлениям деятельности на третьем этапе достижения стратегического видения относятся:</w:t>
      </w:r>
    </w:p>
    <w:p w:rsidR="000069B4" w:rsidRDefault="000069B4">
      <w:pPr>
        <w:pStyle w:val="ConsPlusNormal"/>
        <w:spacing w:before="220"/>
        <w:ind w:firstLine="540"/>
        <w:jc w:val="both"/>
      </w:pPr>
      <w:r>
        <w:t>проведение Кисловодского форума экономики здоровья как ежегодного экспертного мероприятия самого высокого уровня в Российской Федерации;</w:t>
      </w:r>
    </w:p>
    <w:p w:rsidR="000069B4" w:rsidRDefault="000069B4">
      <w:pPr>
        <w:pStyle w:val="ConsPlusNormal"/>
        <w:spacing w:before="220"/>
        <w:ind w:firstLine="540"/>
        <w:jc w:val="both"/>
      </w:pPr>
      <w:r>
        <w:t>функционирование Кардиоцентра;</w:t>
      </w:r>
    </w:p>
    <w:p w:rsidR="000069B4" w:rsidRDefault="000069B4">
      <w:pPr>
        <w:pStyle w:val="ConsPlusNormal"/>
        <w:spacing w:before="220"/>
        <w:ind w:firstLine="540"/>
        <w:jc w:val="both"/>
      </w:pPr>
      <w:r>
        <w:t>разработка технологий комплексного управления водными ресурсами и инициирование внедрения таких технологий в других городах Российской Федерации;</w:t>
      </w:r>
    </w:p>
    <w:p w:rsidR="000069B4" w:rsidRDefault="000069B4">
      <w:pPr>
        <w:pStyle w:val="ConsPlusNormal"/>
        <w:spacing w:before="220"/>
        <w:ind w:firstLine="540"/>
        <w:jc w:val="both"/>
      </w:pPr>
      <w:r>
        <w:t>создание инкубатора экологического бизнеса, в том числе по направлениям электронного мониторинга и комплексного управления водными ресурсами;</w:t>
      </w:r>
    </w:p>
    <w:p w:rsidR="000069B4" w:rsidRDefault="000069B4">
      <w:pPr>
        <w:pStyle w:val="ConsPlusNormal"/>
        <w:spacing w:before="220"/>
        <w:ind w:firstLine="540"/>
        <w:jc w:val="both"/>
      </w:pPr>
      <w:r>
        <w:t>развитие экологически чистого автотранспорта в городе-курорте Кисловодске.</w:t>
      </w:r>
    </w:p>
    <w:p w:rsidR="000069B4" w:rsidRDefault="000069B4">
      <w:pPr>
        <w:pStyle w:val="ConsPlusNormal"/>
        <w:spacing w:before="220"/>
        <w:ind w:firstLine="540"/>
        <w:jc w:val="both"/>
      </w:pPr>
      <w:r>
        <w:lastRenderedPageBreak/>
        <w:t xml:space="preserve">Четвертый этап достижения стратегического видения (с 2031 года по 2035 год) называется "Знание и здоровье". На четвертом этапе достижения стратегического видения Кардиоцентр как центр компетенций по заболеваниям </w:t>
      </w:r>
      <w:proofErr w:type="gramStart"/>
      <w:r>
        <w:t>сердечно-сосудистой</w:t>
      </w:r>
      <w:proofErr w:type="gramEnd"/>
      <w:r>
        <w:t xml:space="preserve"> системы в Российской Федерации будет функционировать в режиме "диагностика - лечение - реабилитация".</w:t>
      </w:r>
    </w:p>
    <w:p w:rsidR="000069B4" w:rsidRDefault="000069B4">
      <w:pPr>
        <w:pStyle w:val="ConsPlusNormal"/>
        <w:spacing w:before="220"/>
        <w:ind w:firstLine="540"/>
        <w:jc w:val="both"/>
      </w:pPr>
      <w:r>
        <w:t>К приоритетным направлениям деятельности на четвертом этапе достижения стратегического видения относятся:</w:t>
      </w:r>
    </w:p>
    <w:p w:rsidR="000069B4" w:rsidRDefault="000069B4">
      <w:pPr>
        <w:pStyle w:val="ConsPlusNormal"/>
        <w:spacing w:before="220"/>
        <w:ind w:firstLine="540"/>
        <w:jc w:val="both"/>
      </w:pPr>
      <w:r>
        <w:t>полномасштабное внедрение системы "умный город", в том числе механизмов участия жителей в бюджетировании и управлении (программа поддержки местных инициатив, партисипаторное бюджетирование);</w:t>
      </w:r>
    </w:p>
    <w:p w:rsidR="000069B4" w:rsidRDefault="000069B4">
      <w:pPr>
        <w:pStyle w:val="ConsPlusNormal"/>
        <w:spacing w:before="220"/>
        <w:ind w:firstLine="540"/>
        <w:jc w:val="both"/>
      </w:pPr>
      <w:r>
        <w:t>развитие квартала искусств города-курорта Кисловодска в районе ГБУК СК "Литературно-музыкальный музей "Дача Шаляпина";</w:t>
      </w:r>
    </w:p>
    <w:p w:rsidR="000069B4" w:rsidRDefault="000069B4">
      <w:pPr>
        <w:pStyle w:val="ConsPlusNormal"/>
        <w:spacing w:before="220"/>
        <w:ind w:firstLine="540"/>
        <w:jc w:val="both"/>
      </w:pPr>
      <w:r>
        <w:t>реализация проекта по развитию "городка исследователей" в городе-курорте Кисловодске как постоянно действующей научной базы;</w:t>
      </w:r>
    </w:p>
    <w:p w:rsidR="000069B4" w:rsidRDefault="000069B4">
      <w:pPr>
        <w:pStyle w:val="ConsPlusNormal"/>
        <w:spacing w:before="220"/>
        <w:ind w:firstLine="540"/>
        <w:jc w:val="both"/>
      </w:pPr>
      <w:r>
        <w:t>создание инкубатора экологического бизнеса, в том числе по направлениям электронного мониторинга и комплексного управления водными ресурсами;</w:t>
      </w:r>
    </w:p>
    <w:p w:rsidR="000069B4" w:rsidRDefault="000069B4">
      <w:pPr>
        <w:pStyle w:val="ConsPlusNormal"/>
        <w:spacing w:before="220"/>
        <w:ind w:firstLine="540"/>
        <w:jc w:val="both"/>
      </w:pPr>
      <w:r>
        <w:t>развитие парка высокотехнологичного предпринимательства для стартапов из города-курорта Кисловодска и других городов Ставропольского края, в перспективе объединяемого с "городком исследователей" и инкубатором экологического бизнеса в рамках единого экотехнополиса города-курорта Кисловодска.</w:t>
      </w:r>
    </w:p>
    <w:p w:rsidR="000069B4" w:rsidRDefault="000069B4">
      <w:pPr>
        <w:pStyle w:val="ConsPlusNormal"/>
        <w:spacing w:before="220"/>
        <w:ind w:firstLine="540"/>
        <w:jc w:val="both"/>
      </w:pPr>
      <w:r>
        <w:t>На всех этапах достижения стратегического видения приоритетным является развитие санаторно-курортного комплекса.</w:t>
      </w:r>
    </w:p>
    <w:p w:rsidR="000069B4" w:rsidRDefault="000069B4">
      <w:pPr>
        <w:pStyle w:val="ConsPlusNormal"/>
        <w:jc w:val="both"/>
      </w:pPr>
    </w:p>
    <w:p w:rsidR="000069B4" w:rsidRDefault="000069B4">
      <w:pPr>
        <w:pStyle w:val="ConsPlusTitle"/>
        <w:jc w:val="center"/>
        <w:outlineLvl w:val="2"/>
      </w:pPr>
      <w:r>
        <w:t>4. Стратегические цели и показатели их реализации</w:t>
      </w:r>
    </w:p>
    <w:p w:rsidR="000069B4" w:rsidRDefault="000069B4">
      <w:pPr>
        <w:pStyle w:val="ConsPlusNormal"/>
        <w:jc w:val="both"/>
      </w:pPr>
    </w:p>
    <w:p w:rsidR="000069B4" w:rsidRDefault="000069B4">
      <w:pPr>
        <w:pStyle w:val="ConsPlusNormal"/>
        <w:ind w:firstLine="540"/>
        <w:jc w:val="both"/>
      </w:pPr>
      <w:r>
        <w:t>Главная стратегическая цель развития города-курорта Кисловодска - обеспечение уникального вклада в сбережение здоровья населения Российской Федерации и укрепление конкурентных позиций Российской Федерации на мировом рынке оздоровительного туризма.</w:t>
      </w:r>
    </w:p>
    <w:p w:rsidR="000069B4" w:rsidRDefault="000069B4">
      <w:pPr>
        <w:pStyle w:val="ConsPlusNormal"/>
        <w:spacing w:before="220"/>
        <w:ind w:firstLine="540"/>
        <w:jc w:val="both"/>
      </w:pPr>
      <w:r>
        <w:t>Приоритетами социально-экономического развития города-курорта Кисловодска являются:</w:t>
      </w:r>
    </w:p>
    <w:p w:rsidR="000069B4" w:rsidRDefault="000069B4">
      <w:pPr>
        <w:pStyle w:val="ConsPlusNormal"/>
        <w:spacing w:before="220"/>
        <w:ind w:firstLine="540"/>
        <w:jc w:val="both"/>
      </w:pPr>
      <w:r>
        <w:t>сохранность и рациональное использование природных ресурсов;</w:t>
      </w:r>
    </w:p>
    <w:p w:rsidR="000069B4" w:rsidRDefault="000069B4">
      <w:pPr>
        <w:pStyle w:val="ConsPlusNormal"/>
        <w:spacing w:before="220"/>
        <w:ind w:firstLine="540"/>
        <w:jc w:val="both"/>
      </w:pPr>
      <w:proofErr w:type="gramStart"/>
      <w:r>
        <w:t>высокий оздоровительный потенциал и эффективные санаторно-курортный и гостинично-туристский комплексы;</w:t>
      </w:r>
      <w:proofErr w:type="gramEnd"/>
    </w:p>
    <w:p w:rsidR="000069B4" w:rsidRDefault="000069B4">
      <w:pPr>
        <w:pStyle w:val="ConsPlusNormal"/>
        <w:spacing w:before="220"/>
        <w:ind w:firstLine="540"/>
        <w:jc w:val="both"/>
      </w:pPr>
      <w:r>
        <w:t>создание комфортной городской среды и благоприятных условий проживания населения города-курорта Кисловодска;</w:t>
      </w:r>
    </w:p>
    <w:p w:rsidR="000069B4" w:rsidRDefault="000069B4">
      <w:pPr>
        <w:pStyle w:val="ConsPlusNormal"/>
        <w:spacing w:before="220"/>
        <w:ind w:firstLine="540"/>
        <w:jc w:val="both"/>
      </w:pPr>
      <w:r>
        <w:t>создание благоприятных условий для развития личности;</w:t>
      </w:r>
    </w:p>
    <w:p w:rsidR="000069B4" w:rsidRDefault="000069B4">
      <w:pPr>
        <w:pStyle w:val="ConsPlusNormal"/>
        <w:spacing w:before="220"/>
        <w:ind w:firstLine="540"/>
        <w:jc w:val="both"/>
      </w:pPr>
      <w:r>
        <w:t>предпринимательская экономика.</w:t>
      </w:r>
    </w:p>
    <w:p w:rsidR="000069B4" w:rsidRDefault="000069B4">
      <w:pPr>
        <w:pStyle w:val="ConsPlusNormal"/>
        <w:spacing w:before="220"/>
        <w:ind w:firstLine="540"/>
        <w:jc w:val="both"/>
      </w:pPr>
      <w:r>
        <w:t>Целями настоящей Стратегии являются:</w:t>
      </w:r>
    </w:p>
    <w:p w:rsidR="000069B4" w:rsidRDefault="000069B4">
      <w:pPr>
        <w:pStyle w:val="ConsPlusNormal"/>
        <w:spacing w:before="220"/>
        <w:ind w:firstLine="540"/>
        <w:jc w:val="both"/>
      </w:pPr>
      <w:r>
        <w:t>сохранение и обеспечение использования природных ресурсов;</w:t>
      </w:r>
    </w:p>
    <w:p w:rsidR="000069B4" w:rsidRDefault="000069B4">
      <w:pPr>
        <w:pStyle w:val="ConsPlusNormal"/>
        <w:spacing w:before="220"/>
        <w:ind w:firstLine="540"/>
        <w:jc w:val="both"/>
      </w:pPr>
      <w:r>
        <w:t>создание благоприятных условий для развития личности;</w:t>
      </w:r>
    </w:p>
    <w:p w:rsidR="000069B4" w:rsidRDefault="000069B4">
      <w:pPr>
        <w:pStyle w:val="ConsPlusNormal"/>
        <w:spacing w:before="220"/>
        <w:ind w:firstLine="540"/>
        <w:jc w:val="both"/>
      </w:pPr>
      <w:r>
        <w:t>концентрация оздоровительного потенциала и развитие санаторно-курортного, гостинично-туристского комплексов;</w:t>
      </w:r>
    </w:p>
    <w:p w:rsidR="000069B4" w:rsidRDefault="000069B4">
      <w:pPr>
        <w:pStyle w:val="ConsPlusNormal"/>
        <w:spacing w:before="220"/>
        <w:ind w:firstLine="540"/>
        <w:jc w:val="both"/>
      </w:pPr>
      <w:r>
        <w:lastRenderedPageBreak/>
        <w:t>развитие предпринимательства.</w:t>
      </w:r>
    </w:p>
    <w:p w:rsidR="000069B4" w:rsidRDefault="000069B4">
      <w:pPr>
        <w:pStyle w:val="ConsPlusNormal"/>
        <w:spacing w:before="220"/>
        <w:ind w:firstLine="540"/>
        <w:jc w:val="both"/>
      </w:pPr>
      <w:r>
        <w:t>Задачами настоящей Стратегии являются:</w:t>
      </w:r>
    </w:p>
    <w:p w:rsidR="000069B4" w:rsidRDefault="000069B4">
      <w:pPr>
        <w:pStyle w:val="ConsPlusNormal"/>
        <w:spacing w:before="220"/>
        <w:ind w:firstLine="540"/>
        <w:jc w:val="both"/>
      </w:pPr>
      <w:r>
        <w:t>сохранение и обеспечение использования запасов минеральных вод;</w:t>
      </w:r>
    </w:p>
    <w:p w:rsidR="000069B4" w:rsidRDefault="000069B4">
      <w:pPr>
        <w:pStyle w:val="ConsPlusNormal"/>
        <w:spacing w:before="220"/>
        <w:ind w:firstLine="540"/>
        <w:jc w:val="both"/>
      </w:pPr>
      <w:r>
        <w:t>улучшение качества воздуха;</w:t>
      </w:r>
    </w:p>
    <w:p w:rsidR="000069B4" w:rsidRDefault="000069B4">
      <w:pPr>
        <w:pStyle w:val="ConsPlusNormal"/>
        <w:spacing w:before="220"/>
        <w:ind w:firstLine="540"/>
        <w:jc w:val="both"/>
      </w:pPr>
      <w:r>
        <w:t>улучшение природного каркаса города-курорта Кисловодска;</w:t>
      </w:r>
    </w:p>
    <w:p w:rsidR="000069B4" w:rsidRDefault="000069B4">
      <w:pPr>
        <w:pStyle w:val="ConsPlusNormal"/>
        <w:spacing w:before="220"/>
        <w:ind w:firstLine="540"/>
        <w:jc w:val="both"/>
      </w:pPr>
      <w:r>
        <w:t>предотвращение природных и техногенных стихийных бедствий, снижение рисков попадания неконтролируемых сточных вод и твердых коммунальных отходов в почву;</w:t>
      </w:r>
    </w:p>
    <w:p w:rsidR="000069B4" w:rsidRDefault="000069B4">
      <w:pPr>
        <w:pStyle w:val="ConsPlusNormal"/>
        <w:spacing w:before="220"/>
        <w:ind w:firstLine="540"/>
        <w:jc w:val="both"/>
      </w:pPr>
      <w:r>
        <w:t>обеспечение высокого качества воспитания и образования, развитие новых методов образования, включая цифровые;</w:t>
      </w:r>
    </w:p>
    <w:p w:rsidR="000069B4" w:rsidRDefault="000069B4">
      <w:pPr>
        <w:pStyle w:val="ConsPlusNormal"/>
        <w:spacing w:before="220"/>
        <w:ind w:firstLine="540"/>
        <w:jc w:val="both"/>
      </w:pPr>
      <w:r>
        <w:t>развитие творческого потенциала и активности в культурной сфере;</w:t>
      </w:r>
    </w:p>
    <w:p w:rsidR="000069B4" w:rsidRDefault="000069B4">
      <w:pPr>
        <w:pStyle w:val="ConsPlusNormal"/>
        <w:spacing w:before="220"/>
        <w:ind w:firstLine="540"/>
        <w:jc w:val="both"/>
      </w:pPr>
      <w:r>
        <w:t>развитие городской среды и повышение качества и уровня благоустройства жилой недвижимости в городе-курорте Кисловодске;</w:t>
      </w:r>
    </w:p>
    <w:p w:rsidR="000069B4" w:rsidRDefault="000069B4">
      <w:pPr>
        <w:pStyle w:val="ConsPlusNormal"/>
        <w:spacing w:before="220"/>
        <w:ind w:firstLine="540"/>
        <w:jc w:val="both"/>
      </w:pPr>
      <w:r>
        <w:t>обеспечение мобильности и рост транспортной доступности ключевых объектов для жителей города-курорта Кисловодска и туристов;</w:t>
      </w:r>
    </w:p>
    <w:p w:rsidR="000069B4" w:rsidRDefault="000069B4">
      <w:pPr>
        <w:pStyle w:val="ConsPlusNormal"/>
        <w:spacing w:before="220"/>
        <w:ind w:firstLine="540"/>
        <w:jc w:val="both"/>
      </w:pPr>
      <w:r>
        <w:t xml:space="preserve">развитие лечебного и диагностического потенциала по болезням </w:t>
      </w:r>
      <w:proofErr w:type="gramStart"/>
      <w:r>
        <w:t>сердечно-сосудистой</w:t>
      </w:r>
      <w:proofErr w:type="gramEnd"/>
      <w:r>
        <w:t xml:space="preserve"> системы и другим направлениям;</w:t>
      </w:r>
    </w:p>
    <w:p w:rsidR="000069B4" w:rsidRDefault="000069B4">
      <w:pPr>
        <w:pStyle w:val="ConsPlusNormal"/>
        <w:spacing w:before="220"/>
        <w:ind w:firstLine="540"/>
        <w:jc w:val="both"/>
      </w:pPr>
      <w:r>
        <w:t>создание условий для развития спорта высших достижений и популяризации здорового образа жизни;</w:t>
      </w:r>
    </w:p>
    <w:p w:rsidR="000069B4" w:rsidRDefault="000069B4">
      <w:pPr>
        <w:pStyle w:val="ConsPlusNormal"/>
        <w:spacing w:before="220"/>
        <w:ind w:firstLine="540"/>
        <w:jc w:val="both"/>
      </w:pPr>
      <w:r>
        <w:t>рост благосостояния населения и укрепление основных фондов на территории города-курорта Кисловодска;</w:t>
      </w:r>
    </w:p>
    <w:p w:rsidR="000069B4" w:rsidRDefault="000069B4">
      <w:pPr>
        <w:pStyle w:val="ConsPlusNormal"/>
        <w:spacing w:before="220"/>
        <w:ind w:firstLine="540"/>
        <w:jc w:val="both"/>
      </w:pPr>
      <w:r>
        <w:t>рост туристского потока;</w:t>
      </w:r>
    </w:p>
    <w:p w:rsidR="000069B4" w:rsidRDefault="000069B4">
      <w:pPr>
        <w:pStyle w:val="ConsPlusNormal"/>
        <w:spacing w:before="220"/>
        <w:ind w:firstLine="540"/>
        <w:jc w:val="both"/>
      </w:pPr>
      <w:r>
        <w:t>развитие сферы обслуживания.</w:t>
      </w:r>
    </w:p>
    <w:p w:rsidR="000069B4" w:rsidRDefault="000069B4">
      <w:pPr>
        <w:pStyle w:val="ConsPlusNormal"/>
        <w:spacing w:before="220"/>
        <w:ind w:firstLine="540"/>
        <w:jc w:val="both"/>
      </w:pPr>
      <w:r>
        <w:t>Каждая из задач настоящей Стратегии характеризуется показателями достижения целей социально-экономического развития города-курорта Кисловодска (далее - целевые показатели).</w:t>
      </w:r>
    </w:p>
    <w:p w:rsidR="000069B4" w:rsidRDefault="000069B4">
      <w:pPr>
        <w:pStyle w:val="ConsPlusNormal"/>
        <w:spacing w:before="220"/>
        <w:ind w:firstLine="540"/>
        <w:jc w:val="both"/>
      </w:pPr>
      <w:r>
        <w:t xml:space="preserve">Целевые </w:t>
      </w:r>
      <w:hyperlink w:anchor="P1097" w:history="1">
        <w:r>
          <w:rPr>
            <w:color w:val="0000FF"/>
          </w:rPr>
          <w:t>показатели</w:t>
        </w:r>
      </w:hyperlink>
      <w:r>
        <w:t xml:space="preserve"> реализации настоящей Стратегии в разрезе целей и задач настоящей Стратегии отражены в таблице 8.</w:t>
      </w:r>
    </w:p>
    <w:p w:rsidR="000069B4" w:rsidRDefault="000069B4">
      <w:pPr>
        <w:pStyle w:val="ConsPlusNormal"/>
        <w:jc w:val="both"/>
      </w:pPr>
    </w:p>
    <w:p w:rsidR="000069B4" w:rsidRDefault="000069B4">
      <w:pPr>
        <w:pStyle w:val="ConsPlusNormal"/>
        <w:jc w:val="right"/>
        <w:outlineLvl w:val="3"/>
      </w:pPr>
      <w:r>
        <w:t>Таблица 8</w:t>
      </w:r>
    </w:p>
    <w:p w:rsidR="000069B4" w:rsidRDefault="000069B4">
      <w:pPr>
        <w:pStyle w:val="ConsPlusNormal"/>
        <w:jc w:val="both"/>
      </w:pPr>
    </w:p>
    <w:p w:rsidR="000069B4" w:rsidRDefault="000069B4">
      <w:pPr>
        <w:pStyle w:val="ConsPlusTitle"/>
        <w:jc w:val="center"/>
      </w:pPr>
      <w:bookmarkStart w:id="10" w:name="P1097"/>
      <w:bookmarkEnd w:id="10"/>
      <w:r>
        <w:t>ЦЕЛЕВЫЕ ПОКАЗАТЕЛИ</w:t>
      </w:r>
    </w:p>
    <w:p w:rsidR="000069B4" w:rsidRDefault="000069B4">
      <w:pPr>
        <w:pStyle w:val="ConsPlusTitle"/>
        <w:jc w:val="center"/>
      </w:pPr>
      <w:r>
        <w:t>реализации настоящей Стратегии в разрезе целей</w:t>
      </w:r>
    </w:p>
    <w:p w:rsidR="000069B4" w:rsidRDefault="000069B4">
      <w:pPr>
        <w:pStyle w:val="ConsPlusTitle"/>
        <w:jc w:val="center"/>
      </w:pPr>
      <w:r>
        <w:t>и задач настоящей Стратегии &lt;3&gt;</w:t>
      </w:r>
    </w:p>
    <w:p w:rsidR="000069B4" w:rsidRDefault="000069B4">
      <w:pPr>
        <w:pStyle w:val="ConsPlusNormal"/>
        <w:jc w:val="both"/>
      </w:pPr>
    </w:p>
    <w:p w:rsidR="000069B4" w:rsidRDefault="000069B4">
      <w:pPr>
        <w:pStyle w:val="ConsPlusNormal"/>
        <w:ind w:firstLine="540"/>
        <w:jc w:val="both"/>
      </w:pPr>
      <w:r>
        <w:t>--------------------------------</w:t>
      </w:r>
    </w:p>
    <w:p w:rsidR="000069B4" w:rsidRDefault="000069B4">
      <w:pPr>
        <w:pStyle w:val="ConsPlusNormal"/>
        <w:spacing w:before="220"/>
        <w:ind w:firstLine="540"/>
        <w:jc w:val="both"/>
      </w:pPr>
      <w:r>
        <w:t xml:space="preserve">&lt;3&gt; Целевые показатели реализации настоящей Стратегии в разрезе целей и задач настоящей Стратегии условно разделены на </w:t>
      </w:r>
      <w:hyperlink w:anchor="P1104" w:history="1">
        <w:r>
          <w:rPr>
            <w:color w:val="0000FF"/>
          </w:rPr>
          <w:t>часть I</w:t>
        </w:r>
      </w:hyperlink>
      <w:r>
        <w:t xml:space="preserve">, </w:t>
      </w:r>
      <w:hyperlink w:anchor="P1535" w:history="1">
        <w:r>
          <w:rPr>
            <w:color w:val="0000FF"/>
          </w:rPr>
          <w:t>часть II</w:t>
        </w:r>
      </w:hyperlink>
      <w:r>
        <w:t xml:space="preserve"> и </w:t>
      </w:r>
      <w:hyperlink w:anchor="P1965" w:history="1">
        <w:r>
          <w:rPr>
            <w:color w:val="0000FF"/>
          </w:rPr>
          <w:t>часть III</w:t>
        </w:r>
      </w:hyperlink>
      <w:r>
        <w:t xml:space="preserve"> в связи с большим объемом значений целевых показателей реализации настоящей Стратегии по годам. </w:t>
      </w:r>
      <w:hyperlink w:anchor="P1535" w:history="1">
        <w:r>
          <w:rPr>
            <w:color w:val="0000FF"/>
          </w:rPr>
          <w:t>Часть II</w:t>
        </w:r>
      </w:hyperlink>
      <w:r>
        <w:t xml:space="preserve"> и </w:t>
      </w:r>
      <w:hyperlink w:anchor="P1965" w:history="1">
        <w:r>
          <w:rPr>
            <w:color w:val="0000FF"/>
          </w:rPr>
          <w:t>часть III</w:t>
        </w:r>
      </w:hyperlink>
      <w:r>
        <w:t xml:space="preserve"> являются продолжением </w:t>
      </w:r>
      <w:hyperlink w:anchor="P1104" w:history="1">
        <w:r>
          <w:rPr>
            <w:color w:val="0000FF"/>
          </w:rPr>
          <w:t>части I</w:t>
        </w:r>
      </w:hyperlink>
      <w:r>
        <w:t>.</w:t>
      </w:r>
    </w:p>
    <w:p w:rsidR="000069B4" w:rsidRDefault="000069B4">
      <w:pPr>
        <w:pStyle w:val="ConsPlusNormal"/>
        <w:jc w:val="both"/>
      </w:pPr>
    </w:p>
    <w:p w:rsidR="000069B4" w:rsidRDefault="000069B4">
      <w:pPr>
        <w:pStyle w:val="ConsPlusTitle"/>
        <w:jc w:val="center"/>
        <w:outlineLvl w:val="4"/>
      </w:pPr>
      <w:bookmarkStart w:id="11" w:name="P1104"/>
      <w:bookmarkEnd w:id="11"/>
      <w:r>
        <w:t>Часть I</w:t>
      </w:r>
    </w:p>
    <w:p w:rsidR="000069B4" w:rsidRDefault="000069B4">
      <w:pPr>
        <w:pStyle w:val="ConsPlusNormal"/>
        <w:jc w:val="both"/>
      </w:pPr>
    </w:p>
    <w:p w:rsidR="000069B4" w:rsidRDefault="000069B4">
      <w:pPr>
        <w:sectPr w:rsidR="000069B4" w:rsidSect="00083599">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6"/>
        <w:gridCol w:w="2211"/>
        <w:gridCol w:w="1570"/>
        <w:gridCol w:w="1120"/>
        <w:gridCol w:w="1120"/>
        <w:gridCol w:w="1120"/>
        <w:gridCol w:w="1120"/>
        <w:gridCol w:w="1120"/>
        <w:gridCol w:w="1120"/>
        <w:gridCol w:w="1120"/>
        <w:gridCol w:w="1122"/>
      </w:tblGrid>
      <w:tr w:rsidR="000069B4">
        <w:tc>
          <w:tcPr>
            <w:tcW w:w="586" w:type="dxa"/>
            <w:vMerge w:val="restart"/>
            <w:tcBorders>
              <w:top w:val="single" w:sz="4" w:space="0" w:color="auto"/>
              <w:bottom w:val="single" w:sz="4" w:space="0" w:color="auto"/>
            </w:tcBorders>
            <w:vAlign w:val="center"/>
          </w:tcPr>
          <w:p w:rsidR="000069B4" w:rsidRDefault="000069B4">
            <w:pPr>
              <w:pStyle w:val="ConsPlusNormal"/>
              <w:jc w:val="center"/>
            </w:pPr>
            <w:r>
              <w:lastRenderedPageBreak/>
              <w:t xml:space="preserve">N </w:t>
            </w:r>
            <w:proofErr w:type="gramStart"/>
            <w:r>
              <w:t>п</w:t>
            </w:r>
            <w:proofErr w:type="gramEnd"/>
            <w:r>
              <w:t>/п</w:t>
            </w:r>
          </w:p>
        </w:tc>
        <w:tc>
          <w:tcPr>
            <w:tcW w:w="2211" w:type="dxa"/>
            <w:vMerge w:val="restart"/>
            <w:tcBorders>
              <w:top w:val="single" w:sz="4" w:space="0" w:color="auto"/>
              <w:bottom w:val="single" w:sz="4" w:space="0" w:color="auto"/>
            </w:tcBorders>
            <w:vAlign w:val="center"/>
          </w:tcPr>
          <w:p w:rsidR="000069B4" w:rsidRDefault="000069B4">
            <w:pPr>
              <w:pStyle w:val="ConsPlusNormal"/>
              <w:jc w:val="center"/>
            </w:pPr>
            <w:r>
              <w:t>Наименование целевого показателя реализации настоящей Стратегии</w:t>
            </w:r>
          </w:p>
        </w:tc>
        <w:tc>
          <w:tcPr>
            <w:tcW w:w="1570" w:type="dxa"/>
            <w:vMerge w:val="restart"/>
            <w:tcBorders>
              <w:top w:val="single" w:sz="4" w:space="0" w:color="auto"/>
              <w:bottom w:val="single" w:sz="4" w:space="0" w:color="auto"/>
            </w:tcBorders>
            <w:vAlign w:val="center"/>
          </w:tcPr>
          <w:p w:rsidR="000069B4" w:rsidRDefault="000069B4">
            <w:pPr>
              <w:pStyle w:val="ConsPlusNormal"/>
              <w:jc w:val="center"/>
            </w:pPr>
            <w:r>
              <w:t>Единица измерения</w:t>
            </w:r>
          </w:p>
        </w:tc>
        <w:tc>
          <w:tcPr>
            <w:tcW w:w="2240" w:type="dxa"/>
            <w:gridSpan w:val="2"/>
            <w:vMerge w:val="restart"/>
            <w:tcBorders>
              <w:top w:val="single" w:sz="4" w:space="0" w:color="auto"/>
              <w:bottom w:val="single" w:sz="4" w:space="0" w:color="auto"/>
            </w:tcBorders>
            <w:vAlign w:val="center"/>
          </w:tcPr>
          <w:p w:rsidR="000069B4" w:rsidRDefault="000069B4">
            <w:pPr>
              <w:pStyle w:val="ConsPlusNormal"/>
              <w:jc w:val="center"/>
            </w:pPr>
            <w:r>
              <w:t>Значение целевого показателя реализации настоящей Стратегии</w:t>
            </w:r>
          </w:p>
        </w:tc>
        <w:tc>
          <w:tcPr>
            <w:tcW w:w="6722" w:type="dxa"/>
            <w:gridSpan w:val="6"/>
            <w:tcBorders>
              <w:top w:val="single" w:sz="4" w:space="0" w:color="auto"/>
              <w:bottom w:val="single" w:sz="4" w:space="0" w:color="auto"/>
            </w:tcBorders>
            <w:vAlign w:val="center"/>
          </w:tcPr>
          <w:p w:rsidR="000069B4" w:rsidRDefault="000069B4">
            <w:pPr>
              <w:pStyle w:val="ConsPlusNormal"/>
              <w:jc w:val="center"/>
            </w:pPr>
            <w:r>
              <w:t>Значение целевого показателя реализации настоящей Стратегии в разрезе этапов социально-экономического развития города-курорта Кисловодска</w:t>
            </w:r>
          </w:p>
        </w:tc>
      </w:tr>
      <w:tr w:rsidR="000069B4">
        <w:tc>
          <w:tcPr>
            <w:tcW w:w="586" w:type="dxa"/>
            <w:vMerge/>
            <w:tcBorders>
              <w:top w:val="single" w:sz="4" w:space="0" w:color="auto"/>
              <w:bottom w:val="single" w:sz="4" w:space="0" w:color="auto"/>
            </w:tcBorders>
          </w:tcPr>
          <w:p w:rsidR="000069B4" w:rsidRDefault="000069B4"/>
        </w:tc>
        <w:tc>
          <w:tcPr>
            <w:tcW w:w="2211" w:type="dxa"/>
            <w:vMerge/>
            <w:tcBorders>
              <w:top w:val="single" w:sz="4" w:space="0" w:color="auto"/>
              <w:bottom w:val="single" w:sz="4" w:space="0" w:color="auto"/>
            </w:tcBorders>
          </w:tcPr>
          <w:p w:rsidR="000069B4" w:rsidRDefault="000069B4"/>
        </w:tc>
        <w:tc>
          <w:tcPr>
            <w:tcW w:w="1570" w:type="dxa"/>
            <w:vMerge/>
            <w:tcBorders>
              <w:top w:val="single" w:sz="4" w:space="0" w:color="auto"/>
              <w:bottom w:val="single" w:sz="4" w:space="0" w:color="auto"/>
            </w:tcBorders>
          </w:tcPr>
          <w:p w:rsidR="000069B4" w:rsidRDefault="000069B4"/>
        </w:tc>
        <w:tc>
          <w:tcPr>
            <w:tcW w:w="2240" w:type="dxa"/>
            <w:gridSpan w:val="2"/>
            <w:vMerge/>
            <w:tcBorders>
              <w:top w:val="single" w:sz="4" w:space="0" w:color="auto"/>
              <w:bottom w:val="single" w:sz="4" w:space="0" w:color="auto"/>
            </w:tcBorders>
          </w:tcPr>
          <w:p w:rsidR="000069B4" w:rsidRDefault="000069B4"/>
        </w:tc>
        <w:tc>
          <w:tcPr>
            <w:tcW w:w="3360" w:type="dxa"/>
            <w:gridSpan w:val="3"/>
            <w:tcBorders>
              <w:top w:val="single" w:sz="4" w:space="0" w:color="auto"/>
              <w:bottom w:val="single" w:sz="4" w:space="0" w:color="auto"/>
            </w:tcBorders>
            <w:vAlign w:val="center"/>
          </w:tcPr>
          <w:p w:rsidR="000069B4" w:rsidRDefault="000069B4">
            <w:pPr>
              <w:pStyle w:val="ConsPlusNormal"/>
              <w:jc w:val="center"/>
            </w:pPr>
            <w:r>
              <w:t>I этап</w:t>
            </w:r>
          </w:p>
        </w:tc>
        <w:tc>
          <w:tcPr>
            <w:tcW w:w="3362" w:type="dxa"/>
            <w:gridSpan w:val="3"/>
            <w:tcBorders>
              <w:top w:val="single" w:sz="4" w:space="0" w:color="auto"/>
              <w:bottom w:val="single" w:sz="4" w:space="0" w:color="auto"/>
            </w:tcBorders>
            <w:vAlign w:val="center"/>
          </w:tcPr>
          <w:p w:rsidR="000069B4" w:rsidRDefault="000069B4">
            <w:pPr>
              <w:pStyle w:val="ConsPlusNormal"/>
              <w:jc w:val="center"/>
            </w:pPr>
            <w:r>
              <w:t>II этап</w:t>
            </w:r>
          </w:p>
        </w:tc>
      </w:tr>
      <w:tr w:rsidR="000069B4">
        <w:tc>
          <w:tcPr>
            <w:tcW w:w="586" w:type="dxa"/>
            <w:vMerge/>
            <w:tcBorders>
              <w:top w:val="single" w:sz="4" w:space="0" w:color="auto"/>
              <w:bottom w:val="single" w:sz="4" w:space="0" w:color="auto"/>
            </w:tcBorders>
          </w:tcPr>
          <w:p w:rsidR="000069B4" w:rsidRDefault="000069B4"/>
        </w:tc>
        <w:tc>
          <w:tcPr>
            <w:tcW w:w="2211" w:type="dxa"/>
            <w:vMerge/>
            <w:tcBorders>
              <w:top w:val="single" w:sz="4" w:space="0" w:color="auto"/>
              <w:bottom w:val="single" w:sz="4" w:space="0" w:color="auto"/>
            </w:tcBorders>
          </w:tcPr>
          <w:p w:rsidR="000069B4" w:rsidRDefault="000069B4"/>
        </w:tc>
        <w:tc>
          <w:tcPr>
            <w:tcW w:w="1570" w:type="dxa"/>
            <w:vMerge/>
            <w:tcBorders>
              <w:top w:val="single" w:sz="4" w:space="0" w:color="auto"/>
              <w:bottom w:val="single" w:sz="4" w:space="0" w:color="auto"/>
            </w:tcBorders>
          </w:tcPr>
          <w:p w:rsidR="000069B4" w:rsidRDefault="000069B4"/>
        </w:tc>
        <w:tc>
          <w:tcPr>
            <w:tcW w:w="1120" w:type="dxa"/>
            <w:tcBorders>
              <w:top w:val="single" w:sz="4" w:space="0" w:color="auto"/>
              <w:bottom w:val="single" w:sz="4" w:space="0" w:color="auto"/>
            </w:tcBorders>
            <w:vAlign w:val="center"/>
          </w:tcPr>
          <w:p w:rsidR="000069B4" w:rsidRDefault="000069B4">
            <w:pPr>
              <w:pStyle w:val="ConsPlusNormal"/>
              <w:jc w:val="center"/>
            </w:pPr>
            <w:r>
              <w:t>в 2017 году</w:t>
            </w:r>
          </w:p>
        </w:tc>
        <w:tc>
          <w:tcPr>
            <w:tcW w:w="1120" w:type="dxa"/>
            <w:tcBorders>
              <w:top w:val="single" w:sz="4" w:space="0" w:color="auto"/>
              <w:bottom w:val="single" w:sz="4" w:space="0" w:color="auto"/>
            </w:tcBorders>
            <w:vAlign w:val="center"/>
          </w:tcPr>
          <w:p w:rsidR="000069B4" w:rsidRDefault="000069B4">
            <w:pPr>
              <w:pStyle w:val="ConsPlusNormal"/>
              <w:jc w:val="center"/>
            </w:pPr>
            <w:r>
              <w:t>в 2018 году</w:t>
            </w:r>
          </w:p>
        </w:tc>
        <w:tc>
          <w:tcPr>
            <w:tcW w:w="1120" w:type="dxa"/>
            <w:tcBorders>
              <w:top w:val="single" w:sz="4" w:space="0" w:color="auto"/>
              <w:bottom w:val="single" w:sz="4" w:space="0" w:color="auto"/>
            </w:tcBorders>
            <w:vAlign w:val="center"/>
          </w:tcPr>
          <w:p w:rsidR="000069B4" w:rsidRDefault="000069B4">
            <w:pPr>
              <w:pStyle w:val="ConsPlusNormal"/>
              <w:jc w:val="center"/>
            </w:pPr>
            <w:r>
              <w:t>в 2019 году</w:t>
            </w:r>
          </w:p>
        </w:tc>
        <w:tc>
          <w:tcPr>
            <w:tcW w:w="1120" w:type="dxa"/>
            <w:tcBorders>
              <w:top w:val="single" w:sz="4" w:space="0" w:color="auto"/>
              <w:bottom w:val="single" w:sz="4" w:space="0" w:color="auto"/>
            </w:tcBorders>
            <w:vAlign w:val="center"/>
          </w:tcPr>
          <w:p w:rsidR="000069B4" w:rsidRDefault="000069B4">
            <w:pPr>
              <w:pStyle w:val="ConsPlusNormal"/>
              <w:jc w:val="center"/>
            </w:pPr>
            <w:r>
              <w:t>в 2020 году</w:t>
            </w:r>
          </w:p>
        </w:tc>
        <w:tc>
          <w:tcPr>
            <w:tcW w:w="1120" w:type="dxa"/>
            <w:tcBorders>
              <w:top w:val="single" w:sz="4" w:space="0" w:color="auto"/>
              <w:bottom w:val="single" w:sz="4" w:space="0" w:color="auto"/>
            </w:tcBorders>
            <w:vAlign w:val="center"/>
          </w:tcPr>
          <w:p w:rsidR="000069B4" w:rsidRDefault="000069B4">
            <w:pPr>
              <w:pStyle w:val="ConsPlusNormal"/>
              <w:jc w:val="center"/>
            </w:pPr>
            <w:r>
              <w:t>в 2021 году</w:t>
            </w:r>
          </w:p>
        </w:tc>
        <w:tc>
          <w:tcPr>
            <w:tcW w:w="1120" w:type="dxa"/>
            <w:tcBorders>
              <w:top w:val="single" w:sz="4" w:space="0" w:color="auto"/>
              <w:bottom w:val="single" w:sz="4" w:space="0" w:color="auto"/>
            </w:tcBorders>
            <w:vAlign w:val="center"/>
          </w:tcPr>
          <w:p w:rsidR="000069B4" w:rsidRDefault="000069B4">
            <w:pPr>
              <w:pStyle w:val="ConsPlusNormal"/>
              <w:jc w:val="center"/>
            </w:pPr>
            <w:r>
              <w:t>в 2022 году</w:t>
            </w:r>
          </w:p>
        </w:tc>
        <w:tc>
          <w:tcPr>
            <w:tcW w:w="1120" w:type="dxa"/>
            <w:tcBorders>
              <w:top w:val="single" w:sz="4" w:space="0" w:color="auto"/>
              <w:bottom w:val="single" w:sz="4" w:space="0" w:color="auto"/>
            </w:tcBorders>
            <w:vAlign w:val="center"/>
          </w:tcPr>
          <w:p w:rsidR="000069B4" w:rsidRDefault="000069B4">
            <w:pPr>
              <w:pStyle w:val="ConsPlusNormal"/>
              <w:jc w:val="center"/>
            </w:pPr>
            <w:r>
              <w:t>в 2023 году</w:t>
            </w:r>
          </w:p>
        </w:tc>
        <w:tc>
          <w:tcPr>
            <w:tcW w:w="1122" w:type="dxa"/>
            <w:tcBorders>
              <w:top w:val="single" w:sz="4" w:space="0" w:color="auto"/>
              <w:bottom w:val="single" w:sz="4" w:space="0" w:color="auto"/>
            </w:tcBorders>
            <w:vAlign w:val="center"/>
          </w:tcPr>
          <w:p w:rsidR="000069B4" w:rsidRDefault="000069B4">
            <w:pPr>
              <w:pStyle w:val="ConsPlusNormal"/>
              <w:jc w:val="center"/>
            </w:pPr>
            <w:r>
              <w:t>в 2024 году</w:t>
            </w:r>
          </w:p>
        </w:tc>
      </w:tr>
      <w:tr w:rsidR="000069B4">
        <w:tc>
          <w:tcPr>
            <w:tcW w:w="586" w:type="dxa"/>
            <w:tcBorders>
              <w:top w:val="single" w:sz="4" w:space="0" w:color="auto"/>
              <w:bottom w:val="single" w:sz="4" w:space="0" w:color="auto"/>
            </w:tcBorders>
            <w:vAlign w:val="center"/>
          </w:tcPr>
          <w:p w:rsidR="000069B4" w:rsidRDefault="000069B4">
            <w:pPr>
              <w:pStyle w:val="ConsPlusNormal"/>
              <w:jc w:val="center"/>
            </w:pPr>
            <w:r>
              <w:t>1</w:t>
            </w:r>
          </w:p>
        </w:tc>
        <w:tc>
          <w:tcPr>
            <w:tcW w:w="2211" w:type="dxa"/>
            <w:tcBorders>
              <w:top w:val="single" w:sz="4" w:space="0" w:color="auto"/>
              <w:bottom w:val="single" w:sz="4" w:space="0" w:color="auto"/>
            </w:tcBorders>
            <w:vAlign w:val="center"/>
          </w:tcPr>
          <w:p w:rsidR="000069B4" w:rsidRDefault="000069B4">
            <w:pPr>
              <w:pStyle w:val="ConsPlusNormal"/>
              <w:jc w:val="center"/>
            </w:pPr>
            <w:r>
              <w:t>2</w:t>
            </w:r>
          </w:p>
        </w:tc>
        <w:tc>
          <w:tcPr>
            <w:tcW w:w="1570" w:type="dxa"/>
            <w:tcBorders>
              <w:top w:val="single" w:sz="4" w:space="0" w:color="auto"/>
              <w:bottom w:val="single" w:sz="4" w:space="0" w:color="auto"/>
            </w:tcBorders>
            <w:vAlign w:val="center"/>
          </w:tcPr>
          <w:p w:rsidR="000069B4" w:rsidRDefault="000069B4">
            <w:pPr>
              <w:pStyle w:val="ConsPlusNormal"/>
              <w:jc w:val="center"/>
            </w:pPr>
            <w:r>
              <w:t>3</w:t>
            </w:r>
          </w:p>
        </w:tc>
        <w:tc>
          <w:tcPr>
            <w:tcW w:w="1120" w:type="dxa"/>
            <w:tcBorders>
              <w:top w:val="single" w:sz="4" w:space="0" w:color="auto"/>
              <w:bottom w:val="single" w:sz="4" w:space="0" w:color="auto"/>
            </w:tcBorders>
            <w:vAlign w:val="center"/>
          </w:tcPr>
          <w:p w:rsidR="000069B4" w:rsidRDefault="000069B4">
            <w:pPr>
              <w:pStyle w:val="ConsPlusNormal"/>
              <w:jc w:val="center"/>
            </w:pPr>
            <w:r>
              <w:t>4</w:t>
            </w:r>
          </w:p>
        </w:tc>
        <w:tc>
          <w:tcPr>
            <w:tcW w:w="1120" w:type="dxa"/>
            <w:tcBorders>
              <w:top w:val="single" w:sz="4" w:space="0" w:color="auto"/>
              <w:bottom w:val="single" w:sz="4" w:space="0" w:color="auto"/>
            </w:tcBorders>
            <w:vAlign w:val="center"/>
          </w:tcPr>
          <w:p w:rsidR="000069B4" w:rsidRDefault="000069B4">
            <w:pPr>
              <w:pStyle w:val="ConsPlusNormal"/>
              <w:jc w:val="center"/>
            </w:pPr>
            <w:r>
              <w:t>5</w:t>
            </w:r>
          </w:p>
        </w:tc>
        <w:tc>
          <w:tcPr>
            <w:tcW w:w="1120" w:type="dxa"/>
            <w:tcBorders>
              <w:top w:val="single" w:sz="4" w:space="0" w:color="auto"/>
              <w:bottom w:val="single" w:sz="4" w:space="0" w:color="auto"/>
            </w:tcBorders>
            <w:vAlign w:val="center"/>
          </w:tcPr>
          <w:p w:rsidR="000069B4" w:rsidRDefault="000069B4">
            <w:pPr>
              <w:pStyle w:val="ConsPlusNormal"/>
              <w:jc w:val="center"/>
            </w:pPr>
            <w:r>
              <w:t>6</w:t>
            </w:r>
          </w:p>
        </w:tc>
        <w:tc>
          <w:tcPr>
            <w:tcW w:w="1120" w:type="dxa"/>
            <w:tcBorders>
              <w:top w:val="single" w:sz="4" w:space="0" w:color="auto"/>
              <w:bottom w:val="single" w:sz="4" w:space="0" w:color="auto"/>
            </w:tcBorders>
            <w:vAlign w:val="center"/>
          </w:tcPr>
          <w:p w:rsidR="000069B4" w:rsidRDefault="000069B4">
            <w:pPr>
              <w:pStyle w:val="ConsPlusNormal"/>
              <w:jc w:val="center"/>
            </w:pPr>
            <w:r>
              <w:t>7</w:t>
            </w:r>
          </w:p>
        </w:tc>
        <w:tc>
          <w:tcPr>
            <w:tcW w:w="1120" w:type="dxa"/>
            <w:tcBorders>
              <w:top w:val="single" w:sz="4" w:space="0" w:color="auto"/>
              <w:bottom w:val="single" w:sz="4" w:space="0" w:color="auto"/>
            </w:tcBorders>
            <w:vAlign w:val="center"/>
          </w:tcPr>
          <w:p w:rsidR="000069B4" w:rsidRDefault="000069B4">
            <w:pPr>
              <w:pStyle w:val="ConsPlusNormal"/>
              <w:jc w:val="center"/>
            </w:pPr>
            <w:r>
              <w:t>8</w:t>
            </w:r>
          </w:p>
        </w:tc>
        <w:tc>
          <w:tcPr>
            <w:tcW w:w="1120" w:type="dxa"/>
            <w:tcBorders>
              <w:top w:val="single" w:sz="4" w:space="0" w:color="auto"/>
              <w:bottom w:val="single" w:sz="4" w:space="0" w:color="auto"/>
            </w:tcBorders>
            <w:vAlign w:val="center"/>
          </w:tcPr>
          <w:p w:rsidR="000069B4" w:rsidRDefault="000069B4">
            <w:pPr>
              <w:pStyle w:val="ConsPlusNormal"/>
              <w:jc w:val="center"/>
            </w:pPr>
            <w:r>
              <w:t>9</w:t>
            </w:r>
          </w:p>
        </w:tc>
        <w:tc>
          <w:tcPr>
            <w:tcW w:w="1120" w:type="dxa"/>
            <w:tcBorders>
              <w:top w:val="single" w:sz="4" w:space="0" w:color="auto"/>
              <w:bottom w:val="single" w:sz="4" w:space="0" w:color="auto"/>
            </w:tcBorders>
            <w:vAlign w:val="center"/>
          </w:tcPr>
          <w:p w:rsidR="000069B4" w:rsidRDefault="000069B4">
            <w:pPr>
              <w:pStyle w:val="ConsPlusNormal"/>
              <w:jc w:val="center"/>
            </w:pPr>
            <w:r>
              <w:t>10</w:t>
            </w:r>
          </w:p>
        </w:tc>
        <w:tc>
          <w:tcPr>
            <w:tcW w:w="1122" w:type="dxa"/>
            <w:tcBorders>
              <w:top w:val="single" w:sz="4" w:space="0" w:color="auto"/>
              <w:bottom w:val="single" w:sz="4" w:space="0" w:color="auto"/>
            </w:tcBorders>
            <w:vAlign w:val="center"/>
          </w:tcPr>
          <w:p w:rsidR="000069B4" w:rsidRDefault="000069B4">
            <w:pPr>
              <w:pStyle w:val="ConsPlusNormal"/>
              <w:jc w:val="center"/>
            </w:pPr>
            <w:r>
              <w:t>11</w:t>
            </w:r>
          </w:p>
        </w:tc>
      </w:tr>
      <w:tr w:rsidR="000069B4">
        <w:tblPrEx>
          <w:tblBorders>
            <w:left w:val="none" w:sz="0" w:space="0" w:color="auto"/>
            <w:right w:val="none" w:sz="0" w:space="0" w:color="auto"/>
            <w:insideH w:val="none" w:sz="0" w:space="0" w:color="auto"/>
            <w:insideV w:val="none" w:sz="0" w:space="0" w:color="auto"/>
          </w:tblBorders>
        </w:tblPrEx>
        <w:tc>
          <w:tcPr>
            <w:tcW w:w="13329" w:type="dxa"/>
            <w:gridSpan w:val="11"/>
            <w:tcBorders>
              <w:top w:val="single" w:sz="4" w:space="0" w:color="auto"/>
              <w:left w:val="nil"/>
              <w:bottom w:val="nil"/>
              <w:right w:val="nil"/>
            </w:tcBorders>
          </w:tcPr>
          <w:p w:rsidR="000069B4" w:rsidRDefault="000069B4">
            <w:pPr>
              <w:pStyle w:val="ConsPlusNormal"/>
              <w:jc w:val="center"/>
              <w:outlineLvl w:val="5"/>
            </w:pPr>
            <w:r>
              <w:t>Цель "Сохранение и обеспечение использования природных ресурсов"</w:t>
            </w:r>
          </w:p>
        </w:tc>
      </w:tr>
      <w:tr w:rsidR="000069B4">
        <w:tblPrEx>
          <w:tblBorders>
            <w:left w:val="none" w:sz="0" w:space="0" w:color="auto"/>
            <w:right w:val="none" w:sz="0" w:space="0" w:color="auto"/>
            <w:insideH w:val="none" w:sz="0" w:space="0" w:color="auto"/>
            <w:insideV w:val="none" w:sz="0" w:space="0" w:color="auto"/>
          </w:tblBorders>
        </w:tblPrEx>
        <w:tc>
          <w:tcPr>
            <w:tcW w:w="13329" w:type="dxa"/>
            <w:gridSpan w:val="11"/>
            <w:tcBorders>
              <w:top w:val="nil"/>
              <w:left w:val="nil"/>
              <w:bottom w:val="nil"/>
              <w:right w:val="nil"/>
            </w:tcBorders>
          </w:tcPr>
          <w:p w:rsidR="000069B4" w:rsidRDefault="000069B4">
            <w:pPr>
              <w:pStyle w:val="ConsPlusNormal"/>
              <w:jc w:val="center"/>
              <w:outlineLvl w:val="6"/>
            </w:pPr>
            <w:r>
              <w:t>Задача "Сохранение и обеспечение использования запасов минеральных вод"</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1.</w:t>
            </w:r>
          </w:p>
        </w:tc>
        <w:tc>
          <w:tcPr>
            <w:tcW w:w="2211" w:type="dxa"/>
            <w:tcBorders>
              <w:top w:val="nil"/>
              <w:left w:val="nil"/>
              <w:bottom w:val="nil"/>
              <w:right w:val="nil"/>
            </w:tcBorders>
          </w:tcPr>
          <w:p w:rsidR="000069B4" w:rsidRDefault="000069B4">
            <w:pPr>
              <w:pStyle w:val="ConsPlusNormal"/>
            </w:pPr>
            <w:r>
              <w:t>Доля нуждающейся в замене уличной канализационной сети в общей протяженности уличной канализационной сети</w:t>
            </w:r>
          </w:p>
        </w:tc>
        <w:tc>
          <w:tcPr>
            <w:tcW w:w="1570" w:type="dxa"/>
            <w:tcBorders>
              <w:top w:val="nil"/>
              <w:left w:val="nil"/>
              <w:bottom w:val="nil"/>
              <w:right w:val="nil"/>
            </w:tcBorders>
          </w:tcPr>
          <w:p w:rsidR="000069B4" w:rsidRDefault="000069B4">
            <w:pPr>
              <w:pStyle w:val="ConsPlusNormal"/>
              <w:jc w:val="center"/>
            </w:pPr>
            <w:r>
              <w:t>процентов</w:t>
            </w:r>
          </w:p>
        </w:tc>
        <w:tc>
          <w:tcPr>
            <w:tcW w:w="1120" w:type="dxa"/>
            <w:tcBorders>
              <w:top w:val="nil"/>
              <w:left w:val="nil"/>
              <w:bottom w:val="nil"/>
              <w:right w:val="nil"/>
            </w:tcBorders>
          </w:tcPr>
          <w:p w:rsidR="000069B4" w:rsidRDefault="000069B4">
            <w:pPr>
              <w:pStyle w:val="ConsPlusNormal"/>
              <w:jc w:val="center"/>
            </w:pPr>
            <w:r>
              <w:t>63,80</w:t>
            </w:r>
          </w:p>
        </w:tc>
        <w:tc>
          <w:tcPr>
            <w:tcW w:w="1120" w:type="dxa"/>
            <w:tcBorders>
              <w:top w:val="nil"/>
              <w:left w:val="nil"/>
              <w:bottom w:val="nil"/>
              <w:right w:val="nil"/>
            </w:tcBorders>
          </w:tcPr>
          <w:p w:rsidR="000069B4" w:rsidRDefault="000069B4">
            <w:pPr>
              <w:pStyle w:val="ConsPlusNormal"/>
              <w:jc w:val="center"/>
            </w:pPr>
            <w:r>
              <w:t>60,20</w:t>
            </w:r>
          </w:p>
        </w:tc>
        <w:tc>
          <w:tcPr>
            <w:tcW w:w="1120" w:type="dxa"/>
            <w:tcBorders>
              <w:top w:val="nil"/>
              <w:left w:val="nil"/>
              <w:bottom w:val="nil"/>
              <w:right w:val="nil"/>
            </w:tcBorders>
          </w:tcPr>
          <w:p w:rsidR="000069B4" w:rsidRDefault="000069B4">
            <w:pPr>
              <w:pStyle w:val="ConsPlusNormal"/>
              <w:jc w:val="center"/>
            </w:pPr>
            <w:r>
              <w:t>60,00</w:t>
            </w:r>
          </w:p>
        </w:tc>
        <w:tc>
          <w:tcPr>
            <w:tcW w:w="1120" w:type="dxa"/>
            <w:tcBorders>
              <w:top w:val="nil"/>
              <w:left w:val="nil"/>
              <w:bottom w:val="nil"/>
              <w:right w:val="nil"/>
            </w:tcBorders>
          </w:tcPr>
          <w:p w:rsidR="000069B4" w:rsidRDefault="000069B4">
            <w:pPr>
              <w:pStyle w:val="ConsPlusNormal"/>
              <w:jc w:val="center"/>
            </w:pPr>
            <w:r>
              <w:t>59,90</w:t>
            </w:r>
          </w:p>
        </w:tc>
        <w:tc>
          <w:tcPr>
            <w:tcW w:w="1120" w:type="dxa"/>
            <w:tcBorders>
              <w:top w:val="nil"/>
              <w:left w:val="nil"/>
              <w:bottom w:val="nil"/>
              <w:right w:val="nil"/>
            </w:tcBorders>
          </w:tcPr>
          <w:p w:rsidR="000069B4" w:rsidRDefault="000069B4">
            <w:pPr>
              <w:pStyle w:val="ConsPlusNormal"/>
              <w:jc w:val="center"/>
            </w:pPr>
            <w:r>
              <w:t>59,80</w:t>
            </w:r>
          </w:p>
        </w:tc>
        <w:tc>
          <w:tcPr>
            <w:tcW w:w="1120" w:type="dxa"/>
            <w:tcBorders>
              <w:top w:val="nil"/>
              <w:left w:val="nil"/>
              <w:bottom w:val="nil"/>
              <w:right w:val="nil"/>
            </w:tcBorders>
          </w:tcPr>
          <w:p w:rsidR="000069B4" w:rsidRDefault="000069B4">
            <w:pPr>
              <w:pStyle w:val="ConsPlusNormal"/>
              <w:jc w:val="center"/>
            </w:pPr>
            <w:r>
              <w:t>59,70</w:t>
            </w:r>
          </w:p>
        </w:tc>
        <w:tc>
          <w:tcPr>
            <w:tcW w:w="1120" w:type="dxa"/>
            <w:tcBorders>
              <w:top w:val="nil"/>
              <w:left w:val="nil"/>
              <w:bottom w:val="nil"/>
              <w:right w:val="nil"/>
            </w:tcBorders>
          </w:tcPr>
          <w:p w:rsidR="000069B4" w:rsidRDefault="000069B4">
            <w:pPr>
              <w:pStyle w:val="ConsPlusNormal"/>
              <w:jc w:val="center"/>
            </w:pPr>
            <w:r>
              <w:t>59,50</w:t>
            </w:r>
          </w:p>
        </w:tc>
        <w:tc>
          <w:tcPr>
            <w:tcW w:w="1122" w:type="dxa"/>
            <w:tcBorders>
              <w:top w:val="nil"/>
              <w:left w:val="nil"/>
              <w:bottom w:val="nil"/>
              <w:right w:val="nil"/>
            </w:tcBorders>
          </w:tcPr>
          <w:p w:rsidR="000069B4" w:rsidRDefault="000069B4">
            <w:pPr>
              <w:pStyle w:val="ConsPlusNormal"/>
              <w:jc w:val="center"/>
            </w:pPr>
            <w:r>
              <w:t>59,40</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2.</w:t>
            </w:r>
          </w:p>
        </w:tc>
        <w:tc>
          <w:tcPr>
            <w:tcW w:w="2211" w:type="dxa"/>
            <w:tcBorders>
              <w:top w:val="nil"/>
              <w:left w:val="nil"/>
              <w:bottom w:val="nil"/>
              <w:right w:val="nil"/>
            </w:tcBorders>
          </w:tcPr>
          <w:p w:rsidR="000069B4" w:rsidRDefault="000069B4">
            <w:pPr>
              <w:pStyle w:val="ConsPlusNormal"/>
            </w:pPr>
            <w:r>
              <w:t>Доля нуждающейся в замене уличной водопроводной сети в общей протяженности уличной водопроводной сети</w:t>
            </w:r>
          </w:p>
        </w:tc>
        <w:tc>
          <w:tcPr>
            <w:tcW w:w="1570" w:type="dxa"/>
            <w:tcBorders>
              <w:top w:val="nil"/>
              <w:left w:val="nil"/>
              <w:bottom w:val="nil"/>
              <w:right w:val="nil"/>
            </w:tcBorders>
          </w:tcPr>
          <w:p w:rsidR="000069B4" w:rsidRDefault="000069B4">
            <w:pPr>
              <w:pStyle w:val="ConsPlusNormal"/>
              <w:jc w:val="center"/>
            </w:pPr>
            <w:r>
              <w:t>процентов</w:t>
            </w:r>
          </w:p>
        </w:tc>
        <w:tc>
          <w:tcPr>
            <w:tcW w:w="1120" w:type="dxa"/>
            <w:tcBorders>
              <w:top w:val="nil"/>
              <w:left w:val="nil"/>
              <w:bottom w:val="nil"/>
              <w:right w:val="nil"/>
            </w:tcBorders>
          </w:tcPr>
          <w:p w:rsidR="000069B4" w:rsidRDefault="000069B4">
            <w:pPr>
              <w:pStyle w:val="ConsPlusNormal"/>
              <w:jc w:val="center"/>
            </w:pPr>
            <w:r>
              <w:t>58,30</w:t>
            </w:r>
          </w:p>
        </w:tc>
        <w:tc>
          <w:tcPr>
            <w:tcW w:w="1120" w:type="dxa"/>
            <w:tcBorders>
              <w:top w:val="nil"/>
              <w:left w:val="nil"/>
              <w:bottom w:val="nil"/>
              <w:right w:val="nil"/>
            </w:tcBorders>
          </w:tcPr>
          <w:p w:rsidR="000069B4" w:rsidRDefault="000069B4">
            <w:pPr>
              <w:pStyle w:val="ConsPlusNormal"/>
              <w:jc w:val="center"/>
            </w:pPr>
            <w:r>
              <w:t>55,10</w:t>
            </w:r>
          </w:p>
        </w:tc>
        <w:tc>
          <w:tcPr>
            <w:tcW w:w="1120" w:type="dxa"/>
            <w:tcBorders>
              <w:top w:val="nil"/>
              <w:left w:val="nil"/>
              <w:bottom w:val="nil"/>
              <w:right w:val="nil"/>
            </w:tcBorders>
          </w:tcPr>
          <w:p w:rsidR="000069B4" w:rsidRDefault="000069B4">
            <w:pPr>
              <w:pStyle w:val="ConsPlusNormal"/>
              <w:jc w:val="center"/>
            </w:pPr>
            <w:r>
              <w:t>51,80</w:t>
            </w:r>
          </w:p>
        </w:tc>
        <w:tc>
          <w:tcPr>
            <w:tcW w:w="1120" w:type="dxa"/>
            <w:tcBorders>
              <w:top w:val="nil"/>
              <w:left w:val="nil"/>
              <w:bottom w:val="nil"/>
              <w:right w:val="nil"/>
            </w:tcBorders>
          </w:tcPr>
          <w:p w:rsidR="000069B4" w:rsidRDefault="000069B4">
            <w:pPr>
              <w:pStyle w:val="ConsPlusNormal"/>
              <w:jc w:val="center"/>
            </w:pPr>
            <w:r>
              <w:t>51,70</w:t>
            </w:r>
          </w:p>
        </w:tc>
        <w:tc>
          <w:tcPr>
            <w:tcW w:w="1120" w:type="dxa"/>
            <w:tcBorders>
              <w:top w:val="nil"/>
              <w:left w:val="nil"/>
              <w:bottom w:val="nil"/>
              <w:right w:val="nil"/>
            </w:tcBorders>
          </w:tcPr>
          <w:p w:rsidR="000069B4" w:rsidRDefault="000069B4">
            <w:pPr>
              <w:pStyle w:val="ConsPlusNormal"/>
              <w:jc w:val="center"/>
            </w:pPr>
            <w:r>
              <w:t>51,50</w:t>
            </w:r>
          </w:p>
        </w:tc>
        <w:tc>
          <w:tcPr>
            <w:tcW w:w="1120" w:type="dxa"/>
            <w:tcBorders>
              <w:top w:val="nil"/>
              <w:left w:val="nil"/>
              <w:bottom w:val="nil"/>
              <w:right w:val="nil"/>
            </w:tcBorders>
          </w:tcPr>
          <w:p w:rsidR="000069B4" w:rsidRDefault="000069B4">
            <w:pPr>
              <w:pStyle w:val="ConsPlusNormal"/>
              <w:jc w:val="center"/>
            </w:pPr>
            <w:r>
              <w:t>51,30</w:t>
            </w:r>
          </w:p>
        </w:tc>
        <w:tc>
          <w:tcPr>
            <w:tcW w:w="1120" w:type="dxa"/>
            <w:tcBorders>
              <w:top w:val="nil"/>
              <w:left w:val="nil"/>
              <w:bottom w:val="nil"/>
              <w:right w:val="nil"/>
            </w:tcBorders>
          </w:tcPr>
          <w:p w:rsidR="000069B4" w:rsidRDefault="000069B4">
            <w:pPr>
              <w:pStyle w:val="ConsPlusNormal"/>
              <w:jc w:val="center"/>
            </w:pPr>
            <w:r>
              <w:t>51,20</w:t>
            </w:r>
          </w:p>
        </w:tc>
        <w:tc>
          <w:tcPr>
            <w:tcW w:w="1122" w:type="dxa"/>
            <w:tcBorders>
              <w:top w:val="nil"/>
              <w:left w:val="nil"/>
              <w:bottom w:val="nil"/>
              <w:right w:val="nil"/>
            </w:tcBorders>
          </w:tcPr>
          <w:p w:rsidR="000069B4" w:rsidRDefault="000069B4">
            <w:pPr>
              <w:pStyle w:val="ConsPlusNormal"/>
              <w:jc w:val="center"/>
            </w:pPr>
            <w:r>
              <w:t>51,10</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3.</w:t>
            </w:r>
          </w:p>
        </w:tc>
        <w:tc>
          <w:tcPr>
            <w:tcW w:w="2211" w:type="dxa"/>
            <w:tcBorders>
              <w:top w:val="nil"/>
              <w:left w:val="nil"/>
              <w:bottom w:val="nil"/>
              <w:right w:val="nil"/>
            </w:tcBorders>
          </w:tcPr>
          <w:p w:rsidR="000069B4" w:rsidRDefault="000069B4">
            <w:pPr>
              <w:pStyle w:val="ConsPlusNormal"/>
            </w:pPr>
            <w:r>
              <w:t xml:space="preserve">Доля нуждающихся в замене тепловых и паровых сетей в </w:t>
            </w:r>
            <w:r>
              <w:lastRenderedPageBreak/>
              <w:t>общем количестве тепловых и паровых сетей</w:t>
            </w:r>
          </w:p>
        </w:tc>
        <w:tc>
          <w:tcPr>
            <w:tcW w:w="1570" w:type="dxa"/>
            <w:tcBorders>
              <w:top w:val="nil"/>
              <w:left w:val="nil"/>
              <w:bottom w:val="nil"/>
              <w:right w:val="nil"/>
            </w:tcBorders>
          </w:tcPr>
          <w:p w:rsidR="000069B4" w:rsidRDefault="000069B4">
            <w:pPr>
              <w:pStyle w:val="ConsPlusNormal"/>
              <w:jc w:val="center"/>
            </w:pPr>
            <w:r>
              <w:lastRenderedPageBreak/>
              <w:t>процентов</w:t>
            </w:r>
          </w:p>
        </w:tc>
        <w:tc>
          <w:tcPr>
            <w:tcW w:w="1120" w:type="dxa"/>
            <w:tcBorders>
              <w:top w:val="nil"/>
              <w:left w:val="nil"/>
              <w:bottom w:val="nil"/>
              <w:right w:val="nil"/>
            </w:tcBorders>
          </w:tcPr>
          <w:p w:rsidR="000069B4" w:rsidRDefault="000069B4">
            <w:pPr>
              <w:pStyle w:val="ConsPlusNormal"/>
              <w:jc w:val="center"/>
            </w:pPr>
            <w:r>
              <w:t>73,10</w:t>
            </w:r>
          </w:p>
        </w:tc>
        <w:tc>
          <w:tcPr>
            <w:tcW w:w="1120" w:type="dxa"/>
            <w:tcBorders>
              <w:top w:val="nil"/>
              <w:left w:val="nil"/>
              <w:bottom w:val="nil"/>
              <w:right w:val="nil"/>
            </w:tcBorders>
          </w:tcPr>
          <w:p w:rsidR="000069B4" w:rsidRDefault="000069B4">
            <w:pPr>
              <w:pStyle w:val="ConsPlusNormal"/>
              <w:jc w:val="center"/>
            </w:pPr>
            <w:r>
              <w:t>69,00</w:t>
            </w:r>
          </w:p>
        </w:tc>
        <w:tc>
          <w:tcPr>
            <w:tcW w:w="1120" w:type="dxa"/>
            <w:tcBorders>
              <w:top w:val="nil"/>
              <w:left w:val="nil"/>
              <w:bottom w:val="nil"/>
              <w:right w:val="nil"/>
            </w:tcBorders>
          </w:tcPr>
          <w:p w:rsidR="000069B4" w:rsidRDefault="000069B4">
            <w:pPr>
              <w:pStyle w:val="ConsPlusNormal"/>
              <w:jc w:val="center"/>
            </w:pPr>
            <w:r>
              <w:t>65,00</w:t>
            </w:r>
          </w:p>
        </w:tc>
        <w:tc>
          <w:tcPr>
            <w:tcW w:w="1120" w:type="dxa"/>
            <w:tcBorders>
              <w:top w:val="nil"/>
              <w:left w:val="nil"/>
              <w:bottom w:val="nil"/>
              <w:right w:val="nil"/>
            </w:tcBorders>
          </w:tcPr>
          <w:p w:rsidR="000069B4" w:rsidRDefault="000069B4">
            <w:pPr>
              <w:pStyle w:val="ConsPlusNormal"/>
              <w:jc w:val="center"/>
            </w:pPr>
            <w:r>
              <w:t>60,90</w:t>
            </w:r>
          </w:p>
        </w:tc>
        <w:tc>
          <w:tcPr>
            <w:tcW w:w="1120" w:type="dxa"/>
            <w:tcBorders>
              <w:top w:val="nil"/>
              <w:left w:val="nil"/>
              <w:bottom w:val="nil"/>
              <w:right w:val="nil"/>
            </w:tcBorders>
          </w:tcPr>
          <w:p w:rsidR="000069B4" w:rsidRDefault="000069B4">
            <w:pPr>
              <w:pStyle w:val="ConsPlusNormal"/>
              <w:jc w:val="center"/>
            </w:pPr>
            <w:r>
              <w:t>56,80</w:t>
            </w:r>
          </w:p>
        </w:tc>
        <w:tc>
          <w:tcPr>
            <w:tcW w:w="1120" w:type="dxa"/>
            <w:tcBorders>
              <w:top w:val="nil"/>
              <w:left w:val="nil"/>
              <w:bottom w:val="nil"/>
              <w:right w:val="nil"/>
            </w:tcBorders>
          </w:tcPr>
          <w:p w:rsidR="000069B4" w:rsidRDefault="000069B4">
            <w:pPr>
              <w:pStyle w:val="ConsPlusNormal"/>
              <w:jc w:val="center"/>
            </w:pPr>
            <w:r>
              <w:t>52,80</w:t>
            </w:r>
          </w:p>
        </w:tc>
        <w:tc>
          <w:tcPr>
            <w:tcW w:w="1120" w:type="dxa"/>
            <w:tcBorders>
              <w:top w:val="nil"/>
              <w:left w:val="nil"/>
              <w:bottom w:val="nil"/>
              <w:right w:val="nil"/>
            </w:tcBorders>
          </w:tcPr>
          <w:p w:rsidR="000069B4" w:rsidRDefault="000069B4">
            <w:pPr>
              <w:pStyle w:val="ConsPlusNormal"/>
              <w:jc w:val="center"/>
            </w:pPr>
            <w:r>
              <w:t>48,70</w:t>
            </w:r>
          </w:p>
        </w:tc>
        <w:tc>
          <w:tcPr>
            <w:tcW w:w="1122" w:type="dxa"/>
            <w:tcBorders>
              <w:top w:val="nil"/>
              <w:left w:val="nil"/>
              <w:bottom w:val="nil"/>
              <w:right w:val="nil"/>
            </w:tcBorders>
          </w:tcPr>
          <w:p w:rsidR="000069B4" w:rsidRDefault="000069B4">
            <w:pPr>
              <w:pStyle w:val="ConsPlusNormal"/>
              <w:jc w:val="center"/>
            </w:pPr>
            <w:r>
              <w:t>44,70</w:t>
            </w:r>
          </w:p>
        </w:tc>
      </w:tr>
      <w:tr w:rsidR="000069B4">
        <w:tblPrEx>
          <w:tblBorders>
            <w:left w:val="none" w:sz="0" w:space="0" w:color="auto"/>
            <w:right w:val="none" w:sz="0" w:space="0" w:color="auto"/>
            <w:insideH w:val="none" w:sz="0" w:space="0" w:color="auto"/>
            <w:insideV w:val="none" w:sz="0" w:space="0" w:color="auto"/>
          </w:tblBorders>
        </w:tblPrEx>
        <w:tc>
          <w:tcPr>
            <w:tcW w:w="13329" w:type="dxa"/>
            <w:gridSpan w:val="11"/>
            <w:tcBorders>
              <w:top w:val="nil"/>
              <w:left w:val="nil"/>
              <w:bottom w:val="nil"/>
              <w:right w:val="nil"/>
            </w:tcBorders>
          </w:tcPr>
          <w:p w:rsidR="000069B4" w:rsidRDefault="000069B4">
            <w:pPr>
              <w:pStyle w:val="ConsPlusNormal"/>
              <w:jc w:val="center"/>
              <w:outlineLvl w:val="6"/>
            </w:pPr>
            <w:r>
              <w:lastRenderedPageBreak/>
              <w:t>Задача "Улучшение качества воздуха"</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4.</w:t>
            </w:r>
          </w:p>
        </w:tc>
        <w:tc>
          <w:tcPr>
            <w:tcW w:w="2211" w:type="dxa"/>
            <w:tcBorders>
              <w:top w:val="nil"/>
              <w:left w:val="nil"/>
              <w:bottom w:val="nil"/>
              <w:right w:val="nil"/>
            </w:tcBorders>
          </w:tcPr>
          <w:p w:rsidR="000069B4" w:rsidRDefault="000069B4">
            <w:pPr>
              <w:pStyle w:val="ConsPlusNormal"/>
            </w:pPr>
            <w:r>
              <w:t>Объем выбросов в атмосферу от автомобильного транспорта</w:t>
            </w:r>
          </w:p>
        </w:tc>
        <w:tc>
          <w:tcPr>
            <w:tcW w:w="1570" w:type="dxa"/>
            <w:tcBorders>
              <w:top w:val="nil"/>
              <w:left w:val="nil"/>
              <w:bottom w:val="nil"/>
              <w:right w:val="nil"/>
            </w:tcBorders>
          </w:tcPr>
          <w:p w:rsidR="000069B4" w:rsidRDefault="000069B4">
            <w:pPr>
              <w:pStyle w:val="ConsPlusNormal"/>
              <w:jc w:val="center"/>
            </w:pPr>
            <w:r>
              <w:t>тыс. тонн</w:t>
            </w:r>
          </w:p>
        </w:tc>
        <w:tc>
          <w:tcPr>
            <w:tcW w:w="1120" w:type="dxa"/>
            <w:tcBorders>
              <w:top w:val="nil"/>
              <w:left w:val="nil"/>
              <w:bottom w:val="nil"/>
              <w:right w:val="nil"/>
            </w:tcBorders>
          </w:tcPr>
          <w:p w:rsidR="000069B4" w:rsidRDefault="000069B4">
            <w:pPr>
              <w:pStyle w:val="ConsPlusNormal"/>
              <w:jc w:val="center"/>
            </w:pPr>
            <w:r>
              <w:t>6,60</w:t>
            </w:r>
          </w:p>
        </w:tc>
        <w:tc>
          <w:tcPr>
            <w:tcW w:w="1120" w:type="dxa"/>
            <w:tcBorders>
              <w:top w:val="nil"/>
              <w:left w:val="nil"/>
              <w:bottom w:val="nil"/>
              <w:right w:val="nil"/>
            </w:tcBorders>
          </w:tcPr>
          <w:p w:rsidR="000069B4" w:rsidRDefault="000069B4">
            <w:pPr>
              <w:pStyle w:val="ConsPlusNormal"/>
              <w:jc w:val="center"/>
            </w:pPr>
            <w:r>
              <w:t>6,50</w:t>
            </w:r>
          </w:p>
        </w:tc>
        <w:tc>
          <w:tcPr>
            <w:tcW w:w="1120" w:type="dxa"/>
            <w:tcBorders>
              <w:top w:val="nil"/>
              <w:left w:val="nil"/>
              <w:bottom w:val="nil"/>
              <w:right w:val="nil"/>
            </w:tcBorders>
          </w:tcPr>
          <w:p w:rsidR="000069B4" w:rsidRDefault="000069B4">
            <w:pPr>
              <w:pStyle w:val="ConsPlusNormal"/>
              <w:jc w:val="center"/>
            </w:pPr>
            <w:r>
              <w:t>6,40</w:t>
            </w:r>
          </w:p>
        </w:tc>
        <w:tc>
          <w:tcPr>
            <w:tcW w:w="1120" w:type="dxa"/>
            <w:tcBorders>
              <w:top w:val="nil"/>
              <w:left w:val="nil"/>
              <w:bottom w:val="nil"/>
              <w:right w:val="nil"/>
            </w:tcBorders>
          </w:tcPr>
          <w:p w:rsidR="000069B4" w:rsidRDefault="000069B4">
            <w:pPr>
              <w:pStyle w:val="ConsPlusNormal"/>
              <w:jc w:val="center"/>
            </w:pPr>
            <w:r>
              <w:t>6,30</w:t>
            </w:r>
          </w:p>
        </w:tc>
        <w:tc>
          <w:tcPr>
            <w:tcW w:w="1120" w:type="dxa"/>
            <w:tcBorders>
              <w:top w:val="nil"/>
              <w:left w:val="nil"/>
              <w:bottom w:val="nil"/>
              <w:right w:val="nil"/>
            </w:tcBorders>
          </w:tcPr>
          <w:p w:rsidR="000069B4" w:rsidRDefault="000069B4">
            <w:pPr>
              <w:pStyle w:val="ConsPlusNormal"/>
              <w:jc w:val="center"/>
            </w:pPr>
            <w:r>
              <w:t>6,10</w:t>
            </w:r>
          </w:p>
        </w:tc>
        <w:tc>
          <w:tcPr>
            <w:tcW w:w="1120" w:type="dxa"/>
            <w:tcBorders>
              <w:top w:val="nil"/>
              <w:left w:val="nil"/>
              <w:bottom w:val="nil"/>
              <w:right w:val="nil"/>
            </w:tcBorders>
          </w:tcPr>
          <w:p w:rsidR="000069B4" w:rsidRDefault="000069B4">
            <w:pPr>
              <w:pStyle w:val="ConsPlusNormal"/>
              <w:jc w:val="center"/>
            </w:pPr>
            <w:r>
              <w:t>5,80</w:t>
            </w:r>
          </w:p>
        </w:tc>
        <w:tc>
          <w:tcPr>
            <w:tcW w:w="1120" w:type="dxa"/>
            <w:tcBorders>
              <w:top w:val="nil"/>
              <w:left w:val="nil"/>
              <w:bottom w:val="nil"/>
              <w:right w:val="nil"/>
            </w:tcBorders>
          </w:tcPr>
          <w:p w:rsidR="000069B4" w:rsidRDefault="000069B4">
            <w:pPr>
              <w:pStyle w:val="ConsPlusNormal"/>
              <w:jc w:val="center"/>
            </w:pPr>
            <w:r>
              <w:t>5,50</w:t>
            </w:r>
          </w:p>
        </w:tc>
        <w:tc>
          <w:tcPr>
            <w:tcW w:w="1122" w:type="dxa"/>
            <w:tcBorders>
              <w:top w:val="nil"/>
              <w:left w:val="nil"/>
              <w:bottom w:val="nil"/>
              <w:right w:val="nil"/>
            </w:tcBorders>
          </w:tcPr>
          <w:p w:rsidR="000069B4" w:rsidRDefault="000069B4">
            <w:pPr>
              <w:pStyle w:val="ConsPlusNormal"/>
              <w:jc w:val="center"/>
            </w:pPr>
            <w:r>
              <w:t>4,50</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5.</w:t>
            </w:r>
          </w:p>
        </w:tc>
        <w:tc>
          <w:tcPr>
            <w:tcW w:w="2211" w:type="dxa"/>
            <w:tcBorders>
              <w:top w:val="nil"/>
              <w:left w:val="nil"/>
              <w:bottom w:val="nil"/>
              <w:right w:val="nil"/>
            </w:tcBorders>
          </w:tcPr>
          <w:p w:rsidR="000069B4" w:rsidRDefault="000069B4">
            <w:pPr>
              <w:pStyle w:val="ConsPlusNormal"/>
            </w:pPr>
            <w:r>
              <w:t>Объем выбросов в атмосферу от стационарных источников</w:t>
            </w:r>
          </w:p>
        </w:tc>
        <w:tc>
          <w:tcPr>
            <w:tcW w:w="1570" w:type="dxa"/>
            <w:tcBorders>
              <w:top w:val="nil"/>
              <w:left w:val="nil"/>
              <w:bottom w:val="nil"/>
              <w:right w:val="nil"/>
            </w:tcBorders>
          </w:tcPr>
          <w:p w:rsidR="000069B4" w:rsidRDefault="000069B4">
            <w:pPr>
              <w:pStyle w:val="ConsPlusNormal"/>
              <w:jc w:val="center"/>
            </w:pPr>
            <w:r>
              <w:t>тыс. тонн</w:t>
            </w:r>
          </w:p>
        </w:tc>
        <w:tc>
          <w:tcPr>
            <w:tcW w:w="1120" w:type="dxa"/>
            <w:tcBorders>
              <w:top w:val="nil"/>
              <w:left w:val="nil"/>
              <w:bottom w:val="nil"/>
              <w:right w:val="nil"/>
            </w:tcBorders>
          </w:tcPr>
          <w:p w:rsidR="000069B4" w:rsidRDefault="000069B4">
            <w:pPr>
              <w:pStyle w:val="ConsPlusNormal"/>
              <w:jc w:val="center"/>
            </w:pPr>
            <w:r>
              <w:t>0,50</w:t>
            </w:r>
          </w:p>
        </w:tc>
        <w:tc>
          <w:tcPr>
            <w:tcW w:w="1120" w:type="dxa"/>
            <w:tcBorders>
              <w:top w:val="nil"/>
              <w:left w:val="nil"/>
              <w:bottom w:val="nil"/>
              <w:right w:val="nil"/>
            </w:tcBorders>
          </w:tcPr>
          <w:p w:rsidR="000069B4" w:rsidRDefault="000069B4">
            <w:pPr>
              <w:pStyle w:val="ConsPlusNormal"/>
              <w:jc w:val="center"/>
            </w:pPr>
            <w:r>
              <w:t>0,50</w:t>
            </w:r>
          </w:p>
        </w:tc>
        <w:tc>
          <w:tcPr>
            <w:tcW w:w="1120" w:type="dxa"/>
            <w:tcBorders>
              <w:top w:val="nil"/>
              <w:left w:val="nil"/>
              <w:bottom w:val="nil"/>
              <w:right w:val="nil"/>
            </w:tcBorders>
          </w:tcPr>
          <w:p w:rsidR="000069B4" w:rsidRDefault="000069B4">
            <w:pPr>
              <w:pStyle w:val="ConsPlusNormal"/>
              <w:jc w:val="center"/>
            </w:pPr>
            <w:r>
              <w:t>0,50</w:t>
            </w:r>
          </w:p>
        </w:tc>
        <w:tc>
          <w:tcPr>
            <w:tcW w:w="1120" w:type="dxa"/>
            <w:tcBorders>
              <w:top w:val="nil"/>
              <w:left w:val="nil"/>
              <w:bottom w:val="nil"/>
              <w:right w:val="nil"/>
            </w:tcBorders>
          </w:tcPr>
          <w:p w:rsidR="000069B4" w:rsidRDefault="000069B4">
            <w:pPr>
              <w:pStyle w:val="ConsPlusNormal"/>
              <w:jc w:val="center"/>
            </w:pPr>
            <w:r>
              <w:t>0,50</w:t>
            </w:r>
          </w:p>
        </w:tc>
        <w:tc>
          <w:tcPr>
            <w:tcW w:w="1120" w:type="dxa"/>
            <w:tcBorders>
              <w:top w:val="nil"/>
              <w:left w:val="nil"/>
              <w:bottom w:val="nil"/>
              <w:right w:val="nil"/>
            </w:tcBorders>
          </w:tcPr>
          <w:p w:rsidR="000069B4" w:rsidRDefault="000069B4">
            <w:pPr>
              <w:pStyle w:val="ConsPlusNormal"/>
              <w:jc w:val="center"/>
            </w:pPr>
            <w:r>
              <w:t>0,50</w:t>
            </w:r>
          </w:p>
        </w:tc>
        <w:tc>
          <w:tcPr>
            <w:tcW w:w="1120" w:type="dxa"/>
            <w:tcBorders>
              <w:top w:val="nil"/>
              <w:left w:val="nil"/>
              <w:bottom w:val="nil"/>
              <w:right w:val="nil"/>
            </w:tcBorders>
          </w:tcPr>
          <w:p w:rsidR="000069B4" w:rsidRDefault="000069B4">
            <w:pPr>
              <w:pStyle w:val="ConsPlusNormal"/>
              <w:jc w:val="center"/>
            </w:pPr>
            <w:r>
              <w:t>0,50</w:t>
            </w:r>
          </w:p>
        </w:tc>
        <w:tc>
          <w:tcPr>
            <w:tcW w:w="1120" w:type="dxa"/>
            <w:tcBorders>
              <w:top w:val="nil"/>
              <w:left w:val="nil"/>
              <w:bottom w:val="nil"/>
              <w:right w:val="nil"/>
            </w:tcBorders>
          </w:tcPr>
          <w:p w:rsidR="000069B4" w:rsidRDefault="000069B4">
            <w:pPr>
              <w:pStyle w:val="ConsPlusNormal"/>
              <w:jc w:val="center"/>
            </w:pPr>
            <w:r>
              <w:t>0,50</w:t>
            </w:r>
          </w:p>
        </w:tc>
        <w:tc>
          <w:tcPr>
            <w:tcW w:w="1122" w:type="dxa"/>
            <w:tcBorders>
              <w:top w:val="nil"/>
              <w:left w:val="nil"/>
              <w:bottom w:val="nil"/>
              <w:right w:val="nil"/>
            </w:tcBorders>
          </w:tcPr>
          <w:p w:rsidR="000069B4" w:rsidRDefault="000069B4">
            <w:pPr>
              <w:pStyle w:val="ConsPlusNormal"/>
              <w:jc w:val="center"/>
            </w:pPr>
            <w:r>
              <w:t>0,49</w:t>
            </w:r>
          </w:p>
        </w:tc>
      </w:tr>
      <w:tr w:rsidR="000069B4">
        <w:tblPrEx>
          <w:tblBorders>
            <w:left w:val="none" w:sz="0" w:space="0" w:color="auto"/>
            <w:right w:val="none" w:sz="0" w:space="0" w:color="auto"/>
            <w:insideH w:val="none" w:sz="0" w:space="0" w:color="auto"/>
            <w:insideV w:val="none" w:sz="0" w:space="0" w:color="auto"/>
          </w:tblBorders>
        </w:tblPrEx>
        <w:tc>
          <w:tcPr>
            <w:tcW w:w="13329" w:type="dxa"/>
            <w:gridSpan w:val="11"/>
            <w:tcBorders>
              <w:top w:val="nil"/>
              <w:left w:val="nil"/>
              <w:bottom w:val="nil"/>
              <w:right w:val="nil"/>
            </w:tcBorders>
          </w:tcPr>
          <w:p w:rsidR="000069B4" w:rsidRDefault="000069B4">
            <w:pPr>
              <w:pStyle w:val="ConsPlusNormal"/>
              <w:jc w:val="center"/>
              <w:outlineLvl w:val="6"/>
            </w:pPr>
            <w:r>
              <w:t>Задача "Улучшение природного каркаса города-курорта Кисловодска"</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6.</w:t>
            </w:r>
          </w:p>
        </w:tc>
        <w:tc>
          <w:tcPr>
            <w:tcW w:w="2211" w:type="dxa"/>
            <w:tcBorders>
              <w:top w:val="nil"/>
              <w:left w:val="nil"/>
              <w:bottom w:val="nil"/>
              <w:right w:val="nil"/>
            </w:tcBorders>
          </w:tcPr>
          <w:p w:rsidR="000069B4" w:rsidRDefault="000069B4">
            <w:pPr>
              <w:pStyle w:val="ConsPlusNormal"/>
            </w:pPr>
            <w:r>
              <w:t>Общая площадь благоустройства и озеленения территорий общего пользования в городе-курорте Кисловодске</w:t>
            </w:r>
          </w:p>
        </w:tc>
        <w:tc>
          <w:tcPr>
            <w:tcW w:w="1570" w:type="dxa"/>
            <w:tcBorders>
              <w:top w:val="nil"/>
              <w:left w:val="nil"/>
              <w:bottom w:val="nil"/>
              <w:right w:val="nil"/>
            </w:tcBorders>
          </w:tcPr>
          <w:p w:rsidR="000069B4" w:rsidRDefault="000069B4">
            <w:pPr>
              <w:pStyle w:val="ConsPlusNormal"/>
              <w:jc w:val="center"/>
            </w:pPr>
            <w:r>
              <w:t>га</w:t>
            </w:r>
          </w:p>
        </w:tc>
        <w:tc>
          <w:tcPr>
            <w:tcW w:w="1120" w:type="dxa"/>
            <w:tcBorders>
              <w:top w:val="nil"/>
              <w:left w:val="nil"/>
              <w:bottom w:val="nil"/>
              <w:right w:val="nil"/>
            </w:tcBorders>
          </w:tcPr>
          <w:p w:rsidR="000069B4" w:rsidRDefault="000069B4">
            <w:pPr>
              <w:pStyle w:val="ConsPlusNormal"/>
              <w:jc w:val="center"/>
            </w:pPr>
            <w:r>
              <w:t>1511,00</w:t>
            </w:r>
          </w:p>
        </w:tc>
        <w:tc>
          <w:tcPr>
            <w:tcW w:w="1120" w:type="dxa"/>
            <w:tcBorders>
              <w:top w:val="nil"/>
              <w:left w:val="nil"/>
              <w:bottom w:val="nil"/>
              <w:right w:val="nil"/>
            </w:tcBorders>
          </w:tcPr>
          <w:p w:rsidR="000069B4" w:rsidRDefault="000069B4">
            <w:pPr>
              <w:pStyle w:val="ConsPlusNormal"/>
              <w:jc w:val="center"/>
            </w:pPr>
            <w:r>
              <w:t>1513,00</w:t>
            </w:r>
          </w:p>
        </w:tc>
        <w:tc>
          <w:tcPr>
            <w:tcW w:w="1120" w:type="dxa"/>
            <w:tcBorders>
              <w:top w:val="nil"/>
              <w:left w:val="nil"/>
              <w:bottom w:val="nil"/>
              <w:right w:val="nil"/>
            </w:tcBorders>
          </w:tcPr>
          <w:p w:rsidR="000069B4" w:rsidRDefault="000069B4">
            <w:pPr>
              <w:pStyle w:val="ConsPlusNormal"/>
              <w:jc w:val="center"/>
            </w:pPr>
            <w:r>
              <w:t>1513,00</w:t>
            </w:r>
          </w:p>
        </w:tc>
        <w:tc>
          <w:tcPr>
            <w:tcW w:w="1120" w:type="dxa"/>
            <w:tcBorders>
              <w:top w:val="nil"/>
              <w:left w:val="nil"/>
              <w:bottom w:val="nil"/>
              <w:right w:val="nil"/>
            </w:tcBorders>
          </w:tcPr>
          <w:p w:rsidR="000069B4" w:rsidRDefault="000069B4">
            <w:pPr>
              <w:pStyle w:val="ConsPlusNormal"/>
              <w:jc w:val="center"/>
            </w:pPr>
            <w:r>
              <w:t>1513,45</w:t>
            </w:r>
          </w:p>
        </w:tc>
        <w:tc>
          <w:tcPr>
            <w:tcW w:w="1120" w:type="dxa"/>
            <w:tcBorders>
              <w:top w:val="nil"/>
              <w:left w:val="nil"/>
              <w:bottom w:val="nil"/>
              <w:right w:val="nil"/>
            </w:tcBorders>
          </w:tcPr>
          <w:p w:rsidR="000069B4" w:rsidRDefault="000069B4">
            <w:pPr>
              <w:pStyle w:val="ConsPlusNormal"/>
              <w:jc w:val="center"/>
            </w:pPr>
            <w:r>
              <w:t>1514,15</w:t>
            </w:r>
          </w:p>
        </w:tc>
        <w:tc>
          <w:tcPr>
            <w:tcW w:w="1120" w:type="dxa"/>
            <w:tcBorders>
              <w:top w:val="nil"/>
              <w:left w:val="nil"/>
              <w:bottom w:val="nil"/>
              <w:right w:val="nil"/>
            </w:tcBorders>
          </w:tcPr>
          <w:p w:rsidR="000069B4" w:rsidRDefault="000069B4">
            <w:pPr>
              <w:pStyle w:val="ConsPlusNormal"/>
              <w:jc w:val="center"/>
            </w:pPr>
            <w:r>
              <w:t>1527,65</w:t>
            </w:r>
          </w:p>
        </w:tc>
        <w:tc>
          <w:tcPr>
            <w:tcW w:w="1120" w:type="dxa"/>
            <w:tcBorders>
              <w:top w:val="nil"/>
              <w:left w:val="nil"/>
              <w:bottom w:val="nil"/>
              <w:right w:val="nil"/>
            </w:tcBorders>
          </w:tcPr>
          <w:p w:rsidR="000069B4" w:rsidRDefault="000069B4">
            <w:pPr>
              <w:pStyle w:val="ConsPlusNormal"/>
              <w:jc w:val="center"/>
            </w:pPr>
            <w:r>
              <w:t>1538,70</w:t>
            </w:r>
          </w:p>
        </w:tc>
        <w:tc>
          <w:tcPr>
            <w:tcW w:w="1122" w:type="dxa"/>
            <w:tcBorders>
              <w:top w:val="nil"/>
              <w:left w:val="nil"/>
              <w:bottom w:val="nil"/>
              <w:right w:val="nil"/>
            </w:tcBorders>
          </w:tcPr>
          <w:p w:rsidR="000069B4" w:rsidRDefault="000069B4">
            <w:pPr>
              <w:pStyle w:val="ConsPlusNormal"/>
              <w:jc w:val="center"/>
            </w:pPr>
            <w:r>
              <w:t>1554,05</w:t>
            </w:r>
          </w:p>
        </w:tc>
      </w:tr>
      <w:tr w:rsidR="000069B4">
        <w:tblPrEx>
          <w:tblBorders>
            <w:left w:val="none" w:sz="0" w:space="0" w:color="auto"/>
            <w:right w:val="none" w:sz="0" w:space="0" w:color="auto"/>
            <w:insideH w:val="none" w:sz="0" w:space="0" w:color="auto"/>
            <w:insideV w:val="none" w:sz="0" w:space="0" w:color="auto"/>
          </w:tblBorders>
        </w:tblPrEx>
        <w:tc>
          <w:tcPr>
            <w:tcW w:w="13329" w:type="dxa"/>
            <w:gridSpan w:val="11"/>
            <w:tcBorders>
              <w:top w:val="nil"/>
              <w:left w:val="nil"/>
              <w:bottom w:val="nil"/>
              <w:right w:val="nil"/>
            </w:tcBorders>
          </w:tcPr>
          <w:p w:rsidR="000069B4" w:rsidRDefault="000069B4">
            <w:pPr>
              <w:pStyle w:val="ConsPlusNormal"/>
              <w:jc w:val="center"/>
              <w:outlineLvl w:val="6"/>
            </w:pPr>
            <w:r>
              <w:t>Задача "Предотвращение природных и техногенных стихийных бедствий, снижение рисков попадания неконтролируемых сточных вод и твердых коммунальных отходов в почву"</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7.</w:t>
            </w:r>
          </w:p>
        </w:tc>
        <w:tc>
          <w:tcPr>
            <w:tcW w:w="2211" w:type="dxa"/>
            <w:tcBorders>
              <w:top w:val="nil"/>
              <w:left w:val="nil"/>
              <w:bottom w:val="nil"/>
              <w:right w:val="nil"/>
            </w:tcBorders>
          </w:tcPr>
          <w:p w:rsidR="000069B4" w:rsidRDefault="000069B4">
            <w:pPr>
              <w:pStyle w:val="ConsPlusNormal"/>
            </w:pPr>
            <w:r>
              <w:t>Сброс загрязненных сточных вод в поверхностные водные объекты</w:t>
            </w:r>
          </w:p>
        </w:tc>
        <w:tc>
          <w:tcPr>
            <w:tcW w:w="1570" w:type="dxa"/>
            <w:tcBorders>
              <w:top w:val="nil"/>
              <w:left w:val="nil"/>
              <w:bottom w:val="nil"/>
              <w:right w:val="nil"/>
            </w:tcBorders>
          </w:tcPr>
          <w:p w:rsidR="000069B4" w:rsidRDefault="000069B4">
            <w:pPr>
              <w:pStyle w:val="ConsPlusNormal"/>
              <w:jc w:val="center"/>
            </w:pPr>
            <w:proofErr w:type="gramStart"/>
            <w:r>
              <w:t>млн</w:t>
            </w:r>
            <w:proofErr w:type="gramEnd"/>
            <w:r>
              <w:t xml:space="preserve"> куб. метров</w:t>
            </w:r>
          </w:p>
        </w:tc>
        <w:tc>
          <w:tcPr>
            <w:tcW w:w="1120" w:type="dxa"/>
            <w:tcBorders>
              <w:top w:val="nil"/>
              <w:left w:val="nil"/>
              <w:bottom w:val="nil"/>
              <w:right w:val="nil"/>
            </w:tcBorders>
          </w:tcPr>
          <w:p w:rsidR="000069B4" w:rsidRDefault="000069B4">
            <w:pPr>
              <w:pStyle w:val="ConsPlusNormal"/>
              <w:jc w:val="center"/>
            </w:pPr>
            <w:r>
              <w:t>1,10</w:t>
            </w:r>
          </w:p>
        </w:tc>
        <w:tc>
          <w:tcPr>
            <w:tcW w:w="1120" w:type="dxa"/>
            <w:tcBorders>
              <w:top w:val="nil"/>
              <w:left w:val="nil"/>
              <w:bottom w:val="nil"/>
              <w:right w:val="nil"/>
            </w:tcBorders>
          </w:tcPr>
          <w:p w:rsidR="000069B4" w:rsidRDefault="000069B4">
            <w:pPr>
              <w:pStyle w:val="ConsPlusNormal"/>
              <w:jc w:val="center"/>
            </w:pPr>
            <w:r>
              <w:t>1,10</w:t>
            </w:r>
          </w:p>
        </w:tc>
        <w:tc>
          <w:tcPr>
            <w:tcW w:w="1120" w:type="dxa"/>
            <w:tcBorders>
              <w:top w:val="nil"/>
              <w:left w:val="nil"/>
              <w:bottom w:val="nil"/>
              <w:right w:val="nil"/>
            </w:tcBorders>
          </w:tcPr>
          <w:p w:rsidR="000069B4" w:rsidRDefault="000069B4">
            <w:pPr>
              <w:pStyle w:val="ConsPlusNormal"/>
              <w:jc w:val="center"/>
            </w:pPr>
            <w:r>
              <w:t>1,10</w:t>
            </w:r>
          </w:p>
        </w:tc>
        <w:tc>
          <w:tcPr>
            <w:tcW w:w="1120" w:type="dxa"/>
            <w:tcBorders>
              <w:top w:val="nil"/>
              <w:left w:val="nil"/>
              <w:bottom w:val="nil"/>
              <w:right w:val="nil"/>
            </w:tcBorders>
          </w:tcPr>
          <w:p w:rsidR="000069B4" w:rsidRDefault="000069B4">
            <w:pPr>
              <w:pStyle w:val="ConsPlusNormal"/>
              <w:jc w:val="center"/>
            </w:pPr>
            <w:r>
              <w:t>1,05</w:t>
            </w:r>
          </w:p>
        </w:tc>
        <w:tc>
          <w:tcPr>
            <w:tcW w:w="1120" w:type="dxa"/>
            <w:tcBorders>
              <w:top w:val="nil"/>
              <w:left w:val="nil"/>
              <w:bottom w:val="nil"/>
              <w:right w:val="nil"/>
            </w:tcBorders>
          </w:tcPr>
          <w:p w:rsidR="000069B4" w:rsidRDefault="000069B4">
            <w:pPr>
              <w:pStyle w:val="ConsPlusNormal"/>
              <w:jc w:val="center"/>
            </w:pPr>
            <w:r>
              <w:t>1,05</w:t>
            </w:r>
          </w:p>
        </w:tc>
        <w:tc>
          <w:tcPr>
            <w:tcW w:w="1120" w:type="dxa"/>
            <w:tcBorders>
              <w:top w:val="nil"/>
              <w:left w:val="nil"/>
              <w:bottom w:val="nil"/>
              <w:right w:val="nil"/>
            </w:tcBorders>
          </w:tcPr>
          <w:p w:rsidR="000069B4" w:rsidRDefault="000069B4">
            <w:pPr>
              <w:pStyle w:val="ConsPlusNormal"/>
              <w:jc w:val="center"/>
            </w:pPr>
            <w:r>
              <w:t>1,03</w:t>
            </w:r>
          </w:p>
        </w:tc>
        <w:tc>
          <w:tcPr>
            <w:tcW w:w="1120" w:type="dxa"/>
            <w:tcBorders>
              <w:top w:val="nil"/>
              <w:left w:val="nil"/>
              <w:bottom w:val="nil"/>
              <w:right w:val="nil"/>
            </w:tcBorders>
          </w:tcPr>
          <w:p w:rsidR="000069B4" w:rsidRDefault="000069B4">
            <w:pPr>
              <w:pStyle w:val="ConsPlusNormal"/>
              <w:jc w:val="center"/>
            </w:pPr>
            <w:r>
              <w:t>1,03</w:t>
            </w:r>
          </w:p>
        </w:tc>
        <w:tc>
          <w:tcPr>
            <w:tcW w:w="1122" w:type="dxa"/>
            <w:tcBorders>
              <w:top w:val="nil"/>
              <w:left w:val="nil"/>
              <w:bottom w:val="nil"/>
              <w:right w:val="nil"/>
            </w:tcBorders>
          </w:tcPr>
          <w:p w:rsidR="000069B4" w:rsidRDefault="000069B4">
            <w:pPr>
              <w:pStyle w:val="ConsPlusNormal"/>
              <w:jc w:val="center"/>
            </w:pPr>
            <w:r>
              <w:t>1,03</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8.</w:t>
            </w:r>
          </w:p>
        </w:tc>
        <w:tc>
          <w:tcPr>
            <w:tcW w:w="2211" w:type="dxa"/>
            <w:tcBorders>
              <w:top w:val="nil"/>
              <w:left w:val="nil"/>
              <w:bottom w:val="nil"/>
              <w:right w:val="nil"/>
            </w:tcBorders>
          </w:tcPr>
          <w:p w:rsidR="000069B4" w:rsidRDefault="000069B4">
            <w:pPr>
              <w:pStyle w:val="ConsPlusNormal"/>
            </w:pPr>
            <w:r>
              <w:t xml:space="preserve">Доля улиц и проездов </w:t>
            </w:r>
            <w:r>
              <w:lastRenderedPageBreak/>
              <w:t>с твердым покрытием, обеспеченных водостоками, в общем количестве улиц и проездов с твердым покрытием</w:t>
            </w:r>
          </w:p>
        </w:tc>
        <w:tc>
          <w:tcPr>
            <w:tcW w:w="1570" w:type="dxa"/>
            <w:tcBorders>
              <w:top w:val="nil"/>
              <w:left w:val="nil"/>
              <w:bottom w:val="nil"/>
              <w:right w:val="nil"/>
            </w:tcBorders>
          </w:tcPr>
          <w:p w:rsidR="000069B4" w:rsidRDefault="000069B4">
            <w:pPr>
              <w:pStyle w:val="ConsPlusNormal"/>
              <w:jc w:val="center"/>
            </w:pPr>
            <w:r>
              <w:lastRenderedPageBreak/>
              <w:t>процентов</w:t>
            </w:r>
          </w:p>
        </w:tc>
        <w:tc>
          <w:tcPr>
            <w:tcW w:w="1120" w:type="dxa"/>
            <w:tcBorders>
              <w:top w:val="nil"/>
              <w:left w:val="nil"/>
              <w:bottom w:val="nil"/>
              <w:right w:val="nil"/>
            </w:tcBorders>
          </w:tcPr>
          <w:p w:rsidR="000069B4" w:rsidRDefault="000069B4">
            <w:pPr>
              <w:pStyle w:val="ConsPlusNormal"/>
              <w:jc w:val="center"/>
            </w:pPr>
            <w:r>
              <w:t>30,00</w:t>
            </w:r>
          </w:p>
        </w:tc>
        <w:tc>
          <w:tcPr>
            <w:tcW w:w="1120" w:type="dxa"/>
            <w:tcBorders>
              <w:top w:val="nil"/>
              <w:left w:val="nil"/>
              <w:bottom w:val="nil"/>
              <w:right w:val="nil"/>
            </w:tcBorders>
          </w:tcPr>
          <w:p w:rsidR="000069B4" w:rsidRDefault="000069B4">
            <w:pPr>
              <w:pStyle w:val="ConsPlusNormal"/>
              <w:jc w:val="center"/>
            </w:pPr>
            <w:r>
              <w:t>31,10</w:t>
            </w:r>
          </w:p>
        </w:tc>
        <w:tc>
          <w:tcPr>
            <w:tcW w:w="1120" w:type="dxa"/>
            <w:tcBorders>
              <w:top w:val="nil"/>
              <w:left w:val="nil"/>
              <w:bottom w:val="nil"/>
              <w:right w:val="nil"/>
            </w:tcBorders>
          </w:tcPr>
          <w:p w:rsidR="000069B4" w:rsidRDefault="000069B4">
            <w:pPr>
              <w:pStyle w:val="ConsPlusNormal"/>
              <w:jc w:val="center"/>
            </w:pPr>
            <w:r>
              <w:t>32,30</w:t>
            </w:r>
          </w:p>
        </w:tc>
        <w:tc>
          <w:tcPr>
            <w:tcW w:w="1120" w:type="dxa"/>
            <w:tcBorders>
              <w:top w:val="nil"/>
              <w:left w:val="nil"/>
              <w:bottom w:val="nil"/>
              <w:right w:val="nil"/>
            </w:tcBorders>
          </w:tcPr>
          <w:p w:rsidR="000069B4" w:rsidRDefault="000069B4">
            <w:pPr>
              <w:pStyle w:val="ConsPlusNormal"/>
              <w:jc w:val="center"/>
            </w:pPr>
            <w:r>
              <w:t>33,40</w:t>
            </w:r>
          </w:p>
        </w:tc>
        <w:tc>
          <w:tcPr>
            <w:tcW w:w="1120" w:type="dxa"/>
            <w:tcBorders>
              <w:top w:val="nil"/>
              <w:left w:val="nil"/>
              <w:bottom w:val="nil"/>
              <w:right w:val="nil"/>
            </w:tcBorders>
          </w:tcPr>
          <w:p w:rsidR="000069B4" w:rsidRDefault="000069B4">
            <w:pPr>
              <w:pStyle w:val="ConsPlusNormal"/>
              <w:jc w:val="center"/>
            </w:pPr>
            <w:r>
              <w:t>34,50</w:t>
            </w:r>
          </w:p>
        </w:tc>
        <w:tc>
          <w:tcPr>
            <w:tcW w:w="1120" w:type="dxa"/>
            <w:tcBorders>
              <w:top w:val="nil"/>
              <w:left w:val="nil"/>
              <w:bottom w:val="nil"/>
              <w:right w:val="nil"/>
            </w:tcBorders>
          </w:tcPr>
          <w:p w:rsidR="000069B4" w:rsidRDefault="000069B4">
            <w:pPr>
              <w:pStyle w:val="ConsPlusNormal"/>
              <w:jc w:val="center"/>
            </w:pPr>
            <w:r>
              <w:t>35,60</w:t>
            </w:r>
          </w:p>
        </w:tc>
        <w:tc>
          <w:tcPr>
            <w:tcW w:w="1120" w:type="dxa"/>
            <w:tcBorders>
              <w:top w:val="nil"/>
              <w:left w:val="nil"/>
              <w:bottom w:val="nil"/>
              <w:right w:val="nil"/>
            </w:tcBorders>
          </w:tcPr>
          <w:p w:rsidR="000069B4" w:rsidRDefault="000069B4">
            <w:pPr>
              <w:pStyle w:val="ConsPlusNormal"/>
              <w:jc w:val="center"/>
            </w:pPr>
            <w:r>
              <w:t>36,70</w:t>
            </w:r>
          </w:p>
        </w:tc>
        <w:tc>
          <w:tcPr>
            <w:tcW w:w="1122" w:type="dxa"/>
            <w:tcBorders>
              <w:top w:val="nil"/>
              <w:left w:val="nil"/>
              <w:bottom w:val="nil"/>
              <w:right w:val="nil"/>
            </w:tcBorders>
          </w:tcPr>
          <w:p w:rsidR="000069B4" w:rsidRDefault="000069B4">
            <w:pPr>
              <w:pStyle w:val="ConsPlusNormal"/>
              <w:jc w:val="center"/>
            </w:pPr>
            <w:r>
              <w:t>37,80</w:t>
            </w:r>
          </w:p>
        </w:tc>
      </w:tr>
      <w:tr w:rsidR="000069B4">
        <w:tblPrEx>
          <w:tblBorders>
            <w:left w:val="none" w:sz="0" w:space="0" w:color="auto"/>
            <w:right w:val="none" w:sz="0" w:space="0" w:color="auto"/>
            <w:insideH w:val="none" w:sz="0" w:space="0" w:color="auto"/>
            <w:insideV w:val="none" w:sz="0" w:space="0" w:color="auto"/>
          </w:tblBorders>
        </w:tblPrEx>
        <w:tc>
          <w:tcPr>
            <w:tcW w:w="13329" w:type="dxa"/>
            <w:gridSpan w:val="11"/>
            <w:tcBorders>
              <w:top w:val="nil"/>
              <w:left w:val="nil"/>
              <w:bottom w:val="nil"/>
              <w:right w:val="nil"/>
            </w:tcBorders>
          </w:tcPr>
          <w:p w:rsidR="000069B4" w:rsidRDefault="000069B4">
            <w:pPr>
              <w:pStyle w:val="ConsPlusNormal"/>
              <w:jc w:val="center"/>
              <w:outlineLvl w:val="5"/>
            </w:pPr>
            <w:r>
              <w:lastRenderedPageBreak/>
              <w:t>Цель "Создание благоприятных условий для развития личности"</w:t>
            </w:r>
          </w:p>
        </w:tc>
      </w:tr>
      <w:tr w:rsidR="000069B4">
        <w:tblPrEx>
          <w:tblBorders>
            <w:left w:val="none" w:sz="0" w:space="0" w:color="auto"/>
            <w:right w:val="none" w:sz="0" w:space="0" w:color="auto"/>
            <w:insideH w:val="none" w:sz="0" w:space="0" w:color="auto"/>
            <w:insideV w:val="none" w:sz="0" w:space="0" w:color="auto"/>
          </w:tblBorders>
        </w:tblPrEx>
        <w:tc>
          <w:tcPr>
            <w:tcW w:w="13329" w:type="dxa"/>
            <w:gridSpan w:val="11"/>
            <w:tcBorders>
              <w:top w:val="nil"/>
              <w:left w:val="nil"/>
              <w:bottom w:val="nil"/>
              <w:right w:val="nil"/>
            </w:tcBorders>
          </w:tcPr>
          <w:p w:rsidR="000069B4" w:rsidRDefault="000069B4">
            <w:pPr>
              <w:pStyle w:val="ConsPlusNormal"/>
              <w:jc w:val="center"/>
              <w:outlineLvl w:val="6"/>
            </w:pPr>
            <w:r>
              <w:t>Задача "Обеспечение высокого качества воспитания и образования, развитие новых методов образования, включая цифровые"</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9.</w:t>
            </w:r>
          </w:p>
        </w:tc>
        <w:tc>
          <w:tcPr>
            <w:tcW w:w="2211" w:type="dxa"/>
            <w:tcBorders>
              <w:top w:val="nil"/>
              <w:left w:val="nil"/>
              <w:bottom w:val="nil"/>
              <w:right w:val="nil"/>
            </w:tcBorders>
          </w:tcPr>
          <w:p w:rsidR="000069B4" w:rsidRDefault="000069B4">
            <w:pPr>
              <w:pStyle w:val="ConsPlusNormal"/>
            </w:pPr>
            <w:r>
              <w:t>Обеспеченность дошкольными образовательными организациями</w:t>
            </w:r>
          </w:p>
        </w:tc>
        <w:tc>
          <w:tcPr>
            <w:tcW w:w="1570" w:type="dxa"/>
            <w:tcBorders>
              <w:top w:val="nil"/>
              <w:left w:val="nil"/>
              <w:bottom w:val="nil"/>
              <w:right w:val="nil"/>
            </w:tcBorders>
          </w:tcPr>
          <w:p w:rsidR="000069B4" w:rsidRDefault="000069B4">
            <w:pPr>
              <w:pStyle w:val="ConsPlusNormal"/>
              <w:jc w:val="center"/>
            </w:pPr>
            <w:r>
              <w:t>мест на 1 тыс. детей в возрасте от одного года до 6 лет</w:t>
            </w:r>
          </w:p>
        </w:tc>
        <w:tc>
          <w:tcPr>
            <w:tcW w:w="1120" w:type="dxa"/>
            <w:tcBorders>
              <w:top w:val="nil"/>
              <w:left w:val="nil"/>
              <w:bottom w:val="nil"/>
              <w:right w:val="nil"/>
            </w:tcBorders>
          </w:tcPr>
          <w:p w:rsidR="000069B4" w:rsidRDefault="000069B4">
            <w:pPr>
              <w:pStyle w:val="ConsPlusNormal"/>
              <w:jc w:val="center"/>
            </w:pPr>
            <w:r>
              <w:t>383,10</w:t>
            </w:r>
          </w:p>
        </w:tc>
        <w:tc>
          <w:tcPr>
            <w:tcW w:w="1120" w:type="dxa"/>
            <w:tcBorders>
              <w:top w:val="nil"/>
              <w:left w:val="nil"/>
              <w:bottom w:val="nil"/>
              <w:right w:val="nil"/>
            </w:tcBorders>
          </w:tcPr>
          <w:p w:rsidR="000069B4" w:rsidRDefault="000069B4">
            <w:pPr>
              <w:pStyle w:val="ConsPlusNormal"/>
              <w:jc w:val="center"/>
            </w:pPr>
            <w:r>
              <w:t>402,60</w:t>
            </w:r>
          </w:p>
        </w:tc>
        <w:tc>
          <w:tcPr>
            <w:tcW w:w="1120" w:type="dxa"/>
            <w:tcBorders>
              <w:top w:val="nil"/>
              <w:left w:val="nil"/>
              <w:bottom w:val="nil"/>
              <w:right w:val="nil"/>
            </w:tcBorders>
          </w:tcPr>
          <w:p w:rsidR="000069B4" w:rsidRDefault="000069B4">
            <w:pPr>
              <w:pStyle w:val="ConsPlusNormal"/>
              <w:jc w:val="center"/>
            </w:pPr>
            <w:r>
              <w:t>402,60</w:t>
            </w:r>
          </w:p>
        </w:tc>
        <w:tc>
          <w:tcPr>
            <w:tcW w:w="1120" w:type="dxa"/>
            <w:tcBorders>
              <w:top w:val="nil"/>
              <w:left w:val="nil"/>
              <w:bottom w:val="nil"/>
              <w:right w:val="nil"/>
            </w:tcBorders>
          </w:tcPr>
          <w:p w:rsidR="000069B4" w:rsidRDefault="000069B4">
            <w:pPr>
              <w:pStyle w:val="ConsPlusNormal"/>
              <w:jc w:val="center"/>
            </w:pPr>
            <w:r>
              <w:t>402,60</w:t>
            </w:r>
          </w:p>
        </w:tc>
        <w:tc>
          <w:tcPr>
            <w:tcW w:w="1120" w:type="dxa"/>
            <w:tcBorders>
              <w:top w:val="nil"/>
              <w:left w:val="nil"/>
              <w:bottom w:val="nil"/>
              <w:right w:val="nil"/>
            </w:tcBorders>
          </w:tcPr>
          <w:p w:rsidR="000069B4" w:rsidRDefault="000069B4">
            <w:pPr>
              <w:pStyle w:val="ConsPlusNormal"/>
              <w:jc w:val="center"/>
            </w:pPr>
            <w:r>
              <w:t>418,70</w:t>
            </w:r>
          </w:p>
        </w:tc>
        <w:tc>
          <w:tcPr>
            <w:tcW w:w="1120" w:type="dxa"/>
            <w:tcBorders>
              <w:top w:val="nil"/>
              <w:left w:val="nil"/>
              <w:bottom w:val="nil"/>
              <w:right w:val="nil"/>
            </w:tcBorders>
          </w:tcPr>
          <w:p w:rsidR="000069B4" w:rsidRDefault="000069B4">
            <w:pPr>
              <w:pStyle w:val="ConsPlusNormal"/>
              <w:jc w:val="center"/>
            </w:pPr>
            <w:r>
              <w:t>418,70</w:t>
            </w:r>
          </w:p>
        </w:tc>
        <w:tc>
          <w:tcPr>
            <w:tcW w:w="1120" w:type="dxa"/>
            <w:tcBorders>
              <w:top w:val="nil"/>
              <w:left w:val="nil"/>
              <w:bottom w:val="nil"/>
              <w:right w:val="nil"/>
            </w:tcBorders>
          </w:tcPr>
          <w:p w:rsidR="000069B4" w:rsidRDefault="000069B4">
            <w:pPr>
              <w:pStyle w:val="ConsPlusNormal"/>
              <w:jc w:val="center"/>
            </w:pPr>
            <w:r>
              <w:t>418,70</w:t>
            </w:r>
          </w:p>
        </w:tc>
        <w:tc>
          <w:tcPr>
            <w:tcW w:w="1122" w:type="dxa"/>
            <w:tcBorders>
              <w:top w:val="nil"/>
              <w:left w:val="nil"/>
              <w:bottom w:val="nil"/>
              <w:right w:val="nil"/>
            </w:tcBorders>
          </w:tcPr>
          <w:p w:rsidR="000069B4" w:rsidRDefault="000069B4">
            <w:pPr>
              <w:pStyle w:val="ConsPlusNormal"/>
              <w:jc w:val="center"/>
            </w:pPr>
            <w:r>
              <w:t>443,90</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10.</w:t>
            </w:r>
          </w:p>
        </w:tc>
        <w:tc>
          <w:tcPr>
            <w:tcW w:w="2211" w:type="dxa"/>
            <w:tcBorders>
              <w:top w:val="nil"/>
              <w:left w:val="nil"/>
              <w:bottom w:val="nil"/>
              <w:right w:val="nil"/>
            </w:tcBorders>
          </w:tcPr>
          <w:p w:rsidR="000069B4" w:rsidRDefault="000069B4">
            <w:pPr>
              <w:pStyle w:val="ConsPlusNormal"/>
            </w:pPr>
            <w:r>
              <w:t>Доля образовательных организаций среднего и высшего профессионального образования, здания которых приспособлены для обучения лиц с ограниченными возможностями здоровья, в общем количестве организаций среднего и высшего профессионального образования</w:t>
            </w:r>
          </w:p>
        </w:tc>
        <w:tc>
          <w:tcPr>
            <w:tcW w:w="1570" w:type="dxa"/>
            <w:tcBorders>
              <w:top w:val="nil"/>
              <w:left w:val="nil"/>
              <w:bottom w:val="nil"/>
              <w:right w:val="nil"/>
            </w:tcBorders>
          </w:tcPr>
          <w:p w:rsidR="000069B4" w:rsidRDefault="000069B4">
            <w:pPr>
              <w:pStyle w:val="ConsPlusNormal"/>
              <w:jc w:val="center"/>
            </w:pPr>
            <w:r>
              <w:t>процентов</w:t>
            </w:r>
          </w:p>
        </w:tc>
        <w:tc>
          <w:tcPr>
            <w:tcW w:w="1120" w:type="dxa"/>
            <w:tcBorders>
              <w:top w:val="nil"/>
              <w:left w:val="nil"/>
              <w:bottom w:val="nil"/>
              <w:right w:val="nil"/>
            </w:tcBorders>
          </w:tcPr>
          <w:p w:rsidR="000069B4" w:rsidRDefault="000069B4">
            <w:pPr>
              <w:pStyle w:val="ConsPlusNormal"/>
              <w:jc w:val="center"/>
            </w:pPr>
            <w:r>
              <w:t>50,00</w:t>
            </w:r>
          </w:p>
        </w:tc>
        <w:tc>
          <w:tcPr>
            <w:tcW w:w="1120" w:type="dxa"/>
            <w:tcBorders>
              <w:top w:val="nil"/>
              <w:left w:val="nil"/>
              <w:bottom w:val="nil"/>
              <w:right w:val="nil"/>
            </w:tcBorders>
          </w:tcPr>
          <w:p w:rsidR="000069B4" w:rsidRDefault="000069B4">
            <w:pPr>
              <w:pStyle w:val="ConsPlusNormal"/>
              <w:jc w:val="center"/>
            </w:pPr>
            <w:r>
              <w:t>50,00</w:t>
            </w:r>
          </w:p>
        </w:tc>
        <w:tc>
          <w:tcPr>
            <w:tcW w:w="1120" w:type="dxa"/>
            <w:tcBorders>
              <w:top w:val="nil"/>
              <w:left w:val="nil"/>
              <w:bottom w:val="nil"/>
              <w:right w:val="nil"/>
            </w:tcBorders>
          </w:tcPr>
          <w:p w:rsidR="000069B4" w:rsidRDefault="000069B4">
            <w:pPr>
              <w:pStyle w:val="ConsPlusNormal"/>
              <w:jc w:val="center"/>
            </w:pPr>
            <w:r>
              <w:t>66,70</w:t>
            </w:r>
          </w:p>
        </w:tc>
        <w:tc>
          <w:tcPr>
            <w:tcW w:w="1120" w:type="dxa"/>
            <w:tcBorders>
              <w:top w:val="nil"/>
              <w:left w:val="nil"/>
              <w:bottom w:val="nil"/>
              <w:right w:val="nil"/>
            </w:tcBorders>
          </w:tcPr>
          <w:p w:rsidR="000069B4" w:rsidRDefault="000069B4">
            <w:pPr>
              <w:pStyle w:val="ConsPlusNormal"/>
              <w:jc w:val="center"/>
            </w:pPr>
            <w:r>
              <w:t>66,70</w:t>
            </w:r>
          </w:p>
        </w:tc>
        <w:tc>
          <w:tcPr>
            <w:tcW w:w="1120" w:type="dxa"/>
            <w:tcBorders>
              <w:top w:val="nil"/>
              <w:left w:val="nil"/>
              <w:bottom w:val="nil"/>
              <w:right w:val="nil"/>
            </w:tcBorders>
          </w:tcPr>
          <w:p w:rsidR="000069B4" w:rsidRDefault="000069B4">
            <w:pPr>
              <w:pStyle w:val="ConsPlusNormal"/>
              <w:jc w:val="center"/>
            </w:pPr>
            <w:r>
              <w:t>66,70</w:t>
            </w:r>
          </w:p>
        </w:tc>
        <w:tc>
          <w:tcPr>
            <w:tcW w:w="1120" w:type="dxa"/>
            <w:tcBorders>
              <w:top w:val="nil"/>
              <w:left w:val="nil"/>
              <w:bottom w:val="nil"/>
              <w:right w:val="nil"/>
            </w:tcBorders>
          </w:tcPr>
          <w:p w:rsidR="000069B4" w:rsidRDefault="000069B4">
            <w:pPr>
              <w:pStyle w:val="ConsPlusNormal"/>
              <w:jc w:val="center"/>
            </w:pPr>
            <w:r>
              <w:t>66,70</w:t>
            </w:r>
          </w:p>
        </w:tc>
        <w:tc>
          <w:tcPr>
            <w:tcW w:w="1120" w:type="dxa"/>
            <w:tcBorders>
              <w:top w:val="nil"/>
              <w:left w:val="nil"/>
              <w:bottom w:val="nil"/>
              <w:right w:val="nil"/>
            </w:tcBorders>
          </w:tcPr>
          <w:p w:rsidR="000069B4" w:rsidRDefault="000069B4">
            <w:pPr>
              <w:pStyle w:val="ConsPlusNormal"/>
              <w:jc w:val="center"/>
            </w:pPr>
            <w:r>
              <w:t>83,30</w:t>
            </w:r>
          </w:p>
        </w:tc>
        <w:tc>
          <w:tcPr>
            <w:tcW w:w="1122" w:type="dxa"/>
            <w:tcBorders>
              <w:top w:val="nil"/>
              <w:left w:val="nil"/>
              <w:bottom w:val="nil"/>
              <w:right w:val="nil"/>
            </w:tcBorders>
          </w:tcPr>
          <w:p w:rsidR="000069B4" w:rsidRDefault="000069B4">
            <w:pPr>
              <w:pStyle w:val="ConsPlusNormal"/>
              <w:jc w:val="center"/>
            </w:pPr>
            <w:r>
              <w:t>83,30</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lastRenderedPageBreak/>
              <w:t>11.</w:t>
            </w:r>
          </w:p>
        </w:tc>
        <w:tc>
          <w:tcPr>
            <w:tcW w:w="2211" w:type="dxa"/>
            <w:tcBorders>
              <w:top w:val="nil"/>
              <w:left w:val="nil"/>
              <w:bottom w:val="nil"/>
              <w:right w:val="nil"/>
            </w:tcBorders>
          </w:tcPr>
          <w:p w:rsidR="000069B4" w:rsidRDefault="000069B4">
            <w:pPr>
              <w:pStyle w:val="ConsPlusNormal"/>
            </w:pPr>
            <w:r>
              <w:t>Доля общеобразовательных организаций, в которых создана универсальная безбарьерная среда для инклюзивного образования детей-инвалидов, в общем количестве общеобразовательных организаций</w:t>
            </w:r>
          </w:p>
        </w:tc>
        <w:tc>
          <w:tcPr>
            <w:tcW w:w="1570" w:type="dxa"/>
            <w:tcBorders>
              <w:top w:val="nil"/>
              <w:left w:val="nil"/>
              <w:bottom w:val="nil"/>
              <w:right w:val="nil"/>
            </w:tcBorders>
          </w:tcPr>
          <w:p w:rsidR="000069B4" w:rsidRDefault="000069B4">
            <w:pPr>
              <w:pStyle w:val="ConsPlusNormal"/>
              <w:jc w:val="center"/>
            </w:pPr>
            <w:r>
              <w:t>процентов</w:t>
            </w:r>
          </w:p>
        </w:tc>
        <w:tc>
          <w:tcPr>
            <w:tcW w:w="1120" w:type="dxa"/>
            <w:tcBorders>
              <w:top w:val="nil"/>
              <w:left w:val="nil"/>
              <w:bottom w:val="nil"/>
              <w:right w:val="nil"/>
            </w:tcBorders>
          </w:tcPr>
          <w:p w:rsidR="000069B4" w:rsidRDefault="000069B4">
            <w:pPr>
              <w:pStyle w:val="ConsPlusNormal"/>
              <w:jc w:val="center"/>
            </w:pPr>
            <w:r>
              <w:t>52,90</w:t>
            </w:r>
          </w:p>
        </w:tc>
        <w:tc>
          <w:tcPr>
            <w:tcW w:w="1120" w:type="dxa"/>
            <w:tcBorders>
              <w:top w:val="nil"/>
              <w:left w:val="nil"/>
              <w:bottom w:val="nil"/>
              <w:right w:val="nil"/>
            </w:tcBorders>
          </w:tcPr>
          <w:p w:rsidR="000069B4" w:rsidRDefault="000069B4">
            <w:pPr>
              <w:pStyle w:val="ConsPlusNormal"/>
              <w:jc w:val="center"/>
            </w:pPr>
            <w:r>
              <w:t>62,50</w:t>
            </w:r>
          </w:p>
        </w:tc>
        <w:tc>
          <w:tcPr>
            <w:tcW w:w="1120" w:type="dxa"/>
            <w:tcBorders>
              <w:top w:val="nil"/>
              <w:left w:val="nil"/>
              <w:bottom w:val="nil"/>
              <w:right w:val="nil"/>
            </w:tcBorders>
          </w:tcPr>
          <w:p w:rsidR="000069B4" w:rsidRDefault="000069B4">
            <w:pPr>
              <w:pStyle w:val="ConsPlusNormal"/>
              <w:jc w:val="center"/>
            </w:pPr>
            <w:r>
              <w:t>62,70</w:t>
            </w:r>
          </w:p>
        </w:tc>
        <w:tc>
          <w:tcPr>
            <w:tcW w:w="1120" w:type="dxa"/>
            <w:tcBorders>
              <w:top w:val="nil"/>
              <w:left w:val="nil"/>
              <w:bottom w:val="nil"/>
              <w:right w:val="nil"/>
            </w:tcBorders>
          </w:tcPr>
          <w:p w:rsidR="000069B4" w:rsidRDefault="000069B4">
            <w:pPr>
              <w:pStyle w:val="ConsPlusNormal"/>
              <w:jc w:val="center"/>
            </w:pPr>
            <w:r>
              <w:t>62,80</w:t>
            </w:r>
          </w:p>
        </w:tc>
        <w:tc>
          <w:tcPr>
            <w:tcW w:w="1120" w:type="dxa"/>
            <w:tcBorders>
              <w:top w:val="nil"/>
              <w:left w:val="nil"/>
              <w:bottom w:val="nil"/>
              <w:right w:val="nil"/>
            </w:tcBorders>
          </w:tcPr>
          <w:p w:rsidR="000069B4" w:rsidRDefault="000069B4">
            <w:pPr>
              <w:pStyle w:val="ConsPlusNormal"/>
              <w:jc w:val="center"/>
            </w:pPr>
            <w:r>
              <w:t>62,90</w:t>
            </w:r>
          </w:p>
        </w:tc>
        <w:tc>
          <w:tcPr>
            <w:tcW w:w="1120" w:type="dxa"/>
            <w:tcBorders>
              <w:top w:val="nil"/>
              <w:left w:val="nil"/>
              <w:bottom w:val="nil"/>
              <w:right w:val="nil"/>
            </w:tcBorders>
          </w:tcPr>
          <w:p w:rsidR="000069B4" w:rsidRDefault="000069B4">
            <w:pPr>
              <w:pStyle w:val="ConsPlusNormal"/>
              <w:jc w:val="center"/>
            </w:pPr>
            <w:r>
              <w:t>63,00</w:t>
            </w:r>
          </w:p>
        </w:tc>
        <w:tc>
          <w:tcPr>
            <w:tcW w:w="1120" w:type="dxa"/>
            <w:tcBorders>
              <w:top w:val="nil"/>
              <w:left w:val="nil"/>
              <w:bottom w:val="nil"/>
              <w:right w:val="nil"/>
            </w:tcBorders>
          </w:tcPr>
          <w:p w:rsidR="000069B4" w:rsidRDefault="000069B4">
            <w:pPr>
              <w:pStyle w:val="ConsPlusNormal"/>
              <w:jc w:val="center"/>
            </w:pPr>
            <w:r>
              <w:t>63,30</w:t>
            </w:r>
          </w:p>
        </w:tc>
        <w:tc>
          <w:tcPr>
            <w:tcW w:w="1122" w:type="dxa"/>
            <w:tcBorders>
              <w:top w:val="nil"/>
              <w:left w:val="nil"/>
              <w:bottom w:val="nil"/>
              <w:right w:val="nil"/>
            </w:tcBorders>
          </w:tcPr>
          <w:p w:rsidR="000069B4" w:rsidRDefault="000069B4">
            <w:pPr>
              <w:pStyle w:val="ConsPlusNormal"/>
              <w:jc w:val="center"/>
            </w:pPr>
            <w:r>
              <w:t>63,30</w:t>
            </w:r>
          </w:p>
        </w:tc>
      </w:tr>
      <w:tr w:rsidR="000069B4">
        <w:tblPrEx>
          <w:tblBorders>
            <w:left w:val="none" w:sz="0" w:space="0" w:color="auto"/>
            <w:right w:val="none" w:sz="0" w:space="0" w:color="auto"/>
            <w:insideH w:val="none" w:sz="0" w:space="0" w:color="auto"/>
            <w:insideV w:val="none" w:sz="0" w:space="0" w:color="auto"/>
          </w:tblBorders>
        </w:tblPrEx>
        <w:tc>
          <w:tcPr>
            <w:tcW w:w="13329" w:type="dxa"/>
            <w:gridSpan w:val="11"/>
            <w:tcBorders>
              <w:top w:val="nil"/>
              <w:left w:val="nil"/>
              <w:bottom w:val="nil"/>
              <w:right w:val="nil"/>
            </w:tcBorders>
          </w:tcPr>
          <w:p w:rsidR="000069B4" w:rsidRDefault="000069B4">
            <w:pPr>
              <w:pStyle w:val="ConsPlusNormal"/>
              <w:jc w:val="center"/>
              <w:outlineLvl w:val="6"/>
            </w:pPr>
            <w:r>
              <w:t>Задача "Развитие творческого потенциала и активности в культурной сфере"</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12.</w:t>
            </w:r>
          </w:p>
        </w:tc>
        <w:tc>
          <w:tcPr>
            <w:tcW w:w="2211" w:type="dxa"/>
            <w:tcBorders>
              <w:top w:val="nil"/>
              <w:left w:val="nil"/>
              <w:bottom w:val="nil"/>
              <w:right w:val="nil"/>
            </w:tcBorders>
          </w:tcPr>
          <w:p w:rsidR="000069B4" w:rsidRDefault="000069B4">
            <w:pPr>
              <w:pStyle w:val="ConsPlusNormal"/>
            </w:pPr>
            <w:r>
              <w:t>Увеличение числа посещений организаций культуры (нарастающим итогом)</w:t>
            </w:r>
          </w:p>
        </w:tc>
        <w:tc>
          <w:tcPr>
            <w:tcW w:w="1570" w:type="dxa"/>
            <w:tcBorders>
              <w:top w:val="nil"/>
              <w:left w:val="nil"/>
              <w:bottom w:val="nil"/>
              <w:right w:val="nil"/>
            </w:tcBorders>
          </w:tcPr>
          <w:p w:rsidR="000069B4" w:rsidRDefault="000069B4">
            <w:pPr>
              <w:pStyle w:val="ConsPlusNormal"/>
              <w:jc w:val="center"/>
            </w:pPr>
            <w:r>
              <w:t>процентов</w:t>
            </w:r>
          </w:p>
        </w:tc>
        <w:tc>
          <w:tcPr>
            <w:tcW w:w="1120" w:type="dxa"/>
            <w:tcBorders>
              <w:top w:val="nil"/>
              <w:left w:val="nil"/>
              <w:bottom w:val="nil"/>
              <w:right w:val="nil"/>
            </w:tcBorders>
          </w:tcPr>
          <w:p w:rsidR="000069B4" w:rsidRDefault="000069B4">
            <w:pPr>
              <w:pStyle w:val="ConsPlusNormal"/>
              <w:jc w:val="center"/>
            </w:pPr>
            <w:r>
              <w:t>100,00</w:t>
            </w:r>
          </w:p>
        </w:tc>
        <w:tc>
          <w:tcPr>
            <w:tcW w:w="1120" w:type="dxa"/>
            <w:tcBorders>
              <w:top w:val="nil"/>
              <w:left w:val="nil"/>
              <w:bottom w:val="nil"/>
              <w:right w:val="nil"/>
            </w:tcBorders>
          </w:tcPr>
          <w:p w:rsidR="000069B4" w:rsidRDefault="000069B4">
            <w:pPr>
              <w:pStyle w:val="ConsPlusNormal"/>
              <w:jc w:val="center"/>
            </w:pPr>
            <w:r>
              <w:t>101,00</w:t>
            </w:r>
          </w:p>
        </w:tc>
        <w:tc>
          <w:tcPr>
            <w:tcW w:w="1120" w:type="dxa"/>
            <w:tcBorders>
              <w:top w:val="nil"/>
              <w:left w:val="nil"/>
              <w:bottom w:val="nil"/>
              <w:right w:val="nil"/>
            </w:tcBorders>
          </w:tcPr>
          <w:p w:rsidR="000069B4" w:rsidRDefault="000069B4">
            <w:pPr>
              <w:pStyle w:val="ConsPlusNormal"/>
              <w:jc w:val="center"/>
            </w:pPr>
            <w:r>
              <w:t>103,00</w:t>
            </w:r>
          </w:p>
        </w:tc>
        <w:tc>
          <w:tcPr>
            <w:tcW w:w="1120" w:type="dxa"/>
            <w:tcBorders>
              <w:top w:val="nil"/>
              <w:left w:val="nil"/>
              <w:bottom w:val="nil"/>
              <w:right w:val="nil"/>
            </w:tcBorders>
          </w:tcPr>
          <w:p w:rsidR="000069B4" w:rsidRDefault="000069B4">
            <w:pPr>
              <w:pStyle w:val="ConsPlusNormal"/>
              <w:jc w:val="center"/>
            </w:pPr>
            <w:r>
              <w:t>105,00</w:t>
            </w:r>
          </w:p>
        </w:tc>
        <w:tc>
          <w:tcPr>
            <w:tcW w:w="1120" w:type="dxa"/>
            <w:tcBorders>
              <w:top w:val="nil"/>
              <w:left w:val="nil"/>
              <w:bottom w:val="nil"/>
              <w:right w:val="nil"/>
            </w:tcBorders>
          </w:tcPr>
          <w:p w:rsidR="000069B4" w:rsidRDefault="000069B4">
            <w:pPr>
              <w:pStyle w:val="ConsPlusNormal"/>
              <w:jc w:val="center"/>
            </w:pPr>
            <w:r>
              <w:t>107,00</w:t>
            </w:r>
          </w:p>
        </w:tc>
        <w:tc>
          <w:tcPr>
            <w:tcW w:w="1120" w:type="dxa"/>
            <w:tcBorders>
              <w:top w:val="nil"/>
              <w:left w:val="nil"/>
              <w:bottom w:val="nil"/>
              <w:right w:val="nil"/>
            </w:tcBorders>
          </w:tcPr>
          <w:p w:rsidR="000069B4" w:rsidRDefault="000069B4">
            <w:pPr>
              <w:pStyle w:val="ConsPlusNormal"/>
              <w:jc w:val="center"/>
            </w:pPr>
            <w:r>
              <w:t>110,00</w:t>
            </w:r>
          </w:p>
        </w:tc>
        <w:tc>
          <w:tcPr>
            <w:tcW w:w="1120" w:type="dxa"/>
            <w:tcBorders>
              <w:top w:val="nil"/>
              <w:left w:val="nil"/>
              <w:bottom w:val="nil"/>
              <w:right w:val="nil"/>
            </w:tcBorders>
          </w:tcPr>
          <w:p w:rsidR="000069B4" w:rsidRDefault="000069B4">
            <w:pPr>
              <w:pStyle w:val="ConsPlusNormal"/>
              <w:jc w:val="center"/>
            </w:pPr>
            <w:r>
              <w:t>115,00</w:t>
            </w:r>
          </w:p>
        </w:tc>
        <w:tc>
          <w:tcPr>
            <w:tcW w:w="1122" w:type="dxa"/>
            <w:tcBorders>
              <w:top w:val="nil"/>
              <w:left w:val="nil"/>
              <w:bottom w:val="nil"/>
              <w:right w:val="nil"/>
            </w:tcBorders>
          </w:tcPr>
          <w:p w:rsidR="000069B4" w:rsidRDefault="000069B4">
            <w:pPr>
              <w:pStyle w:val="ConsPlusNormal"/>
              <w:jc w:val="center"/>
            </w:pPr>
            <w:r>
              <w:t>115,00</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13.</w:t>
            </w:r>
          </w:p>
        </w:tc>
        <w:tc>
          <w:tcPr>
            <w:tcW w:w="2211" w:type="dxa"/>
            <w:tcBorders>
              <w:top w:val="nil"/>
              <w:left w:val="nil"/>
              <w:bottom w:val="nil"/>
              <w:right w:val="nil"/>
            </w:tcBorders>
          </w:tcPr>
          <w:p w:rsidR="000069B4" w:rsidRDefault="000069B4">
            <w:pPr>
              <w:pStyle w:val="ConsPlusNormal"/>
            </w:pPr>
            <w:r>
              <w:t xml:space="preserve">Доля муниципальных учреждений культуры и учреждений культуры дополнительного образования, находящихся в муниципальной собственности, состояние которых является удовлетворительным, </w:t>
            </w:r>
            <w:r>
              <w:lastRenderedPageBreak/>
              <w:t>в общем количестве учреждений культуры, находящихся в муниципальной собственности</w:t>
            </w:r>
          </w:p>
        </w:tc>
        <w:tc>
          <w:tcPr>
            <w:tcW w:w="1570" w:type="dxa"/>
            <w:tcBorders>
              <w:top w:val="nil"/>
              <w:left w:val="nil"/>
              <w:bottom w:val="nil"/>
              <w:right w:val="nil"/>
            </w:tcBorders>
          </w:tcPr>
          <w:p w:rsidR="000069B4" w:rsidRDefault="000069B4">
            <w:pPr>
              <w:pStyle w:val="ConsPlusNormal"/>
              <w:jc w:val="center"/>
            </w:pPr>
            <w:r>
              <w:lastRenderedPageBreak/>
              <w:t>процентов</w:t>
            </w:r>
          </w:p>
        </w:tc>
        <w:tc>
          <w:tcPr>
            <w:tcW w:w="1120" w:type="dxa"/>
            <w:tcBorders>
              <w:top w:val="nil"/>
              <w:left w:val="nil"/>
              <w:bottom w:val="nil"/>
              <w:right w:val="nil"/>
            </w:tcBorders>
          </w:tcPr>
          <w:p w:rsidR="000069B4" w:rsidRDefault="000069B4">
            <w:pPr>
              <w:pStyle w:val="ConsPlusNormal"/>
              <w:jc w:val="center"/>
            </w:pPr>
            <w:r>
              <w:t>55,60</w:t>
            </w:r>
          </w:p>
        </w:tc>
        <w:tc>
          <w:tcPr>
            <w:tcW w:w="1120" w:type="dxa"/>
            <w:tcBorders>
              <w:top w:val="nil"/>
              <w:left w:val="nil"/>
              <w:bottom w:val="nil"/>
              <w:right w:val="nil"/>
            </w:tcBorders>
          </w:tcPr>
          <w:p w:rsidR="000069B4" w:rsidRDefault="000069B4">
            <w:pPr>
              <w:pStyle w:val="ConsPlusNormal"/>
              <w:jc w:val="center"/>
            </w:pPr>
            <w:r>
              <w:t>55,60</w:t>
            </w:r>
          </w:p>
        </w:tc>
        <w:tc>
          <w:tcPr>
            <w:tcW w:w="1120" w:type="dxa"/>
            <w:tcBorders>
              <w:top w:val="nil"/>
              <w:left w:val="nil"/>
              <w:bottom w:val="nil"/>
              <w:right w:val="nil"/>
            </w:tcBorders>
          </w:tcPr>
          <w:p w:rsidR="000069B4" w:rsidRDefault="000069B4">
            <w:pPr>
              <w:pStyle w:val="ConsPlusNormal"/>
              <w:jc w:val="center"/>
            </w:pPr>
            <w:r>
              <w:t>55,60</w:t>
            </w:r>
          </w:p>
        </w:tc>
        <w:tc>
          <w:tcPr>
            <w:tcW w:w="1120" w:type="dxa"/>
            <w:tcBorders>
              <w:top w:val="nil"/>
              <w:left w:val="nil"/>
              <w:bottom w:val="nil"/>
              <w:right w:val="nil"/>
            </w:tcBorders>
          </w:tcPr>
          <w:p w:rsidR="000069B4" w:rsidRDefault="000069B4">
            <w:pPr>
              <w:pStyle w:val="ConsPlusNormal"/>
              <w:jc w:val="center"/>
            </w:pPr>
            <w:r>
              <w:t>55,60</w:t>
            </w:r>
          </w:p>
        </w:tc>
        <w:tc>
          <w:tcPr>
            <w:tcW w:w="1120" w:type="dxa"/>
            <w:tcBorders>
              <w:top w:val="nil"/>
              <w:left w:val="nil"/>
              <w:bottom w:val="nil"/>
              <w:right w:val="nil"/>
            </w:tcBorders>
          </w:tcPr>
          <w:p w:rsidR="000069B4" w:rsidRDefault="000069B4">
            <w:pPr>
              <w:pStyle w:val="ConsPlusNormal"/>
              <w:jc w:val="center"/>
            </w:pPr>
            <w:r>
              <w:t>61,11</w:t>
            </w:r>
          </w:p>
        </w:tc>
        <w:tc>
          <w:tcPr>
            <w:tcW w:w="1120" w:type="dxa"/>
            <w:tcBorders>
              <w:top w:val="nil"/>
              <w:left w:val="nil"/>
              <w:bottom w:val="nil"/>
              <w:right w:val="nil"/>
            </w:tcBorders>
          </w:tcPr>
          <w:p w:rsidR="000069B4" w:rsidRDefault="000069B4">
            <w:pPr>
              <w:pStyle w:val="ConsPlusNormal"/>
              <w:jc w:val="center"/>
            </w:pPr>
            <w:r>
              <w:t>61,11</w:t>
            </w:r>
          </w:p>
        </w:tc>
        <w:tc>
          <w:tcPr>
            <w:tcW w:w="1120" w:type="dxa"/>
            <w:tcBorders>
              <w:top w:val="nil"/>
              <w:left w:val="nil"/>
              <w:bottom w:val="nil"/>
              <w:right w:val="nil"/>
            </w:tcBorders>
          </w:tcPr>
          <w:p w:rsidR="000069B4" w:rsidRDefault="000069B4">
            <w:pPr>
              <w:pStyle w:val="ConsPlusNormal"/>
              <w:jc w:val="center"/>
            </w:pPr>
            <w:r>
              <w:t>66,67</w:t>
            </w:r>
          </w:p>
        </w:tc>
        <w:tc>
          <w:tcPr>
            <w:tcW w:w="1122" w:type="dxa"/>
            <w:tcBorders>
              <w:top w:val="nil"/>
              <w:left w:val="nil"/>
              <w:bottom w:val="nil"/>
              <w:right w:val="nil"/>
            </w:tcBorders>
          </w:tcPr>
          <w:p w:rsidR="000069B4" w:rsidRDefault="000069B4">
            <w:pPr>
              <w:pStyle w:val="ConsPlusNormal"/>
              <w:jc w:val="center"/>
            </w:pPr>
            <w:r>
              <w:t>72,22</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lastRenderedPageBreak/>
              <w:t>14.</w:t>
            </w:r>
          </w:p>
        </w:tc>
        <w:tc>
          <w:tcPr>
            <w:tcW w:w="2211" w:type="dxa"/>
            <w:tcBorders>
              <w:top w:val="nil"/>
              <w:left w:val="nil"/>
              <w:bottom w:val="nil"/>
              <w:right w:val="nil"/>
            </w:tcBorders>
          </w:tcPr>
          <w:p w:rsidR="000069B4" w:rsidRDefault="000069B4">
            <w:pPr>
              <w:pStyle w:val="ConsPlusNormal"/>
            </w:pPr>
            <w:r>
              <w:t>Доля объектов культурного наследия, находящихся в муниципальной собственности, состояние которых является удовлетворительным, в общем количестве объектов культурного наследия, находящихся в муниципальной собственности</w:t>
            </w:r>
          </w:p>
        </w:tc>
        <w:tc>
          <w:tcPr>
            <w:tcW w:w="1570" w:type="dxa"/>
            <w:tcBorders>
              <w:top w:val="nil"/>
              <w:left w:val="nil"/>
              <w:bottom w:val="nil"/>
              <w:right w:val="nil"/>
            </w:tcBorders>
          </w:tcPr>
          <w:p w:rsidR="000069B4" w:rsidRDefault="000069B4">
            <w:pPr>
              <w:pStyle w:val="ConsPlusNormal"/>
              <w:jc w:val="center"/>
            </w:pPr>
            <w:r>
              <w:t>процентов</w:t>
            </w:r>
          </w:p>
        </w:tc>
        <w:tc>
          <w:tcPr>
            <w:tcW w:w="1120" w:type="dxa"/>
            <w:tcBorders>
              <w:top w:val="nil"/>
              <w:left w:val="nil"/>
              <w:bottom w:val="nil"/>
              <w:right w:val="nil"/>
            </w:tcBorders>
          </w:tcPr>
          <w:p w:rsidR="000069B4" w:rsidRDefault="000069B4">
            <w:pPr>
              <w:pStyle w:val="ConsPlusNormal"/>
              <w:jc w:val="center"/>
            </w:pPr>
            <w:r>
              <w:t>60,00</w:t>
            </w:r>
          </w:p>
        </w:tc>
        <w:tc>
          <w:tcPr>
            <w:tcW w:w="1120" w:type="dxa"/>
            <w:tcBorders>
              <w:top w:val="nil"/>
              <w:left w:val="nil"/>
              <w:bottom w:val="nil"/>
              <w:right w:val="nil"/>
            </w:tcBorders>
          </w:tcPr>
          <w:p w:rsidR="000069B4" w:rsidRDefault="000069B4">
            <w:pPr>
              <w:pStyle w:val="ConsPlusNormal"/>
              <w:jc w:val="center"/>
            </w:pPr>
            <w:r>
              <w:t>60,00</w:t>
            </w:r>
          </w:p>
        </w:tc>
        <w:tc>
          <w:tcPr>
            <w:tcW w:w="1120" w:type="dxa"/>
            <w:tcBorders>
              <w:top w:val="nil"/>
              <w:left w:val="nil"/>
              <w:bottom w:val="nil"/>
              <w:right w:val="nil"/>
            </w:tcBorders>
          </w:tcPr>
          <w:p w:rsidR="000069B4" w:rsidRDefault="000069B4">
            <w:pPr>
              <w:pStyle w:val="ConsPlusNormal"/>
              <w:jc w:val="center"/>
            </w:pPr>
            <w:r>
              <w:t>60,00</w:t>
            </w:r>
          </w:p>
        </w:tc>
        <w:tc>
          <w:tcPr>
            <w:tcW w:w="1120" w:type="dxa"/>
            <w:tcBorders>
              <w:top w:val="nil"/>
              <w:left w:val="nil"/>
              <w:bottom w:val="nil"/>
              <w:right w:val="nil"/>
            </w:tcBorders>
          </w:tcPr>
          <w:p w:rsidR="000069B4" w:rsidRDefault="000069B4">
            <w:pPr>
              <w:pStyle w:val="ConsPlusNormal"/>
              <w:jc w:val="center"/>
            </w:pPr>
            <w:r>
              <w:t>65,00</w:t>
            </w:r>
          </w:p>
        </w:tc>
        <w:tc>
          <w:tcPr>
            <w:tcW w:w="1120" w:type="dxa"/>
            <w:tcBorders>
              <w:top w:val="nil"/>
              <w:left w:val="nil"/>
              <w:bottom w:val="nil"/>
              <w:right w:val="nil"/>
            </w:tcBorders>
          </w:tcPr>
          <w:p w:rsidR="000069B4" w:rsidRDefault="000069B4">
            <w:pPr>
              <w:pStyle w:val="ConsPlusNormal"/>
              <w:jc w:val="center"/>
            </w:pPr>
            <w:r>
              <w:t>65,00</w:t>
            </w:r>
          </w:p>
        </w:tc>
        <w:tc>
          <w:tcPr>
            <w:tcW w:w="1120" w:type="dxa"/>
            <w:tcBorders>
              <w:top w:val="nil"/>
              <w:left w:val="nil"/>
              <w:bottom w:val="nil"/>
              <w:right w:val="nil"/>
            </w:tcBorders>
          </w:tcPr>
          <w:p w:rsidR="000069B4" w:rsidRDefault="000069B4">
            <w:pPr>
              <w:pStyle w:val="ConsPlusNormal"/>
              <w:jc w:val="center"/>
            </w:pPr>
            <w:r>
              <w:t>70,00</w:t>
            </w:r>
          </w:p>
        </w:tc>
        <w:tc>
          <w:tcPr>
            <w:tcW w:w="1120" w:type="dxa"/>
            <w:tcBorders>
              <w:top w:val="nil"/>
              <w:left w:val="nil"/>
              <w:bottom w:val="nil"/>
              <w:right w:val="nil"/>
            </w:tcBorders>
          </w:tcPr>
          <w:p w:rsidR="000069B4" w:rsidRDefault="000069B4">
            <w:pPr>
              <w:pStyle w:val="ConsPlusNormal"/>
              <w:jc w:val="center"/>
            </w:pPr>
            <w:r>
              <w:t>70,00</w:t>
            </w:r>
          </w:p>
        </w:tc>
        <w:tc>
          <w:tcPr>
            <w:tcW w:w="1122" w:type="dxa"/>
            <w:tcBorders>
              <w:top w:val="nil"/>
              <w:left w:val="nil"/>
              <w:bottom w:val="nil"/>
              <w:right w:val="nil"/>
            </w:tcBorders>
          </w:tcPr>
          <w:p w:rsidR="000069B4" w:rsidRDefault="000069B4">
            <w:pPr>
              <w:pStyle w:val="ConsPlusNormal"/>
              <w:jc w:val="center"/>
            </w:pPr>
            <w:r>
              <w:t>75,00</w:t>
            </w:r>
          </w:p>
        </w:tc>
      </w:tr>
      <w:tr w:rsidR="000069B4">
        <w:tblPrEx>
          <w:tblBorders>
            <w:left w:val="none" w:sz="0" w:space="0" w:color="auto"/>
            <w:right w:val="none" w:sz="0" w:space="0" w:color="auto"/>
            <w:insideH w:val="none" w:sz="0" w:space="0" w:color="auto"/>
            <w:insideV w:val="none" w:sz="0" w:space="0" w:color="auto"/>
          </w:tblBorders>
        </w:tblPrEx>
        <w:tc>
          <w:tcPr>
            <w:tcW w:w="13329" w:type="dxa"/>
            <w:gridSpan w:val="11"/>
            <w:tcBorders>
              <w:top w:val="nil"/>
              <w:left w:val="nil"/>
              <w:bottom w:val="nil"/>
              <w:right w:val="nil"/>
            </w:tcBorders>
          </w:tcPr>
          <w:p w:rsidR="000069B4" w:rsidRDefault="000069B4">
            <w:pPr>
              <w:pStyle w:val="ConsPlusNormal"/>
              <w:jc w:val="center"/>
              <w:outlineLvl w:val="6"/>
            </w:pPr>
            <w:r>
              <w:t>Задача "Развитие городской среды и повышение качества и уровня благоустройства жилой недвижимости в городе-курорте Кисловодске"</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15.</w:t>
            </w:r>
          </w:p>
        </w:tc>
        <w:tc>
          <w:tcPr>
            <w:tcW w:w="2211" w:type="dxa"/>
            <w:tcBorders>
              <w:top w:val="nil"/>
              <w:left w:val="nil"/>
              <w:bottom w:val="nil"/>
              <w:right w:val="nil"/>
            </w:tcBorders>
          </w:tcPr>
          <w:p w:rsidR="000069B4" w:rsidRDefault="000069B4">
            <w:pPr>
              <w:pStyle w:val="ConsPlusNormal"/>
            </w:pPr>
            <w:r>
              <w:t>Средняя обеспеченность площадью жилых помещений</w:t>
            </w:r>
          </w:p>
        </w:tc>
        <w:tc>
          <w:tcPr>
            <w:tcW w:w="1570" w:type="dxa"/>
            <w:tcBorders>
              <w:top w:val="nil"/>
              <w:left w:val="nil"/>
              <w:bottom w:val="nil"/>
              <w:right w:val="nil"/>
            </w:tcBorders>
          </w:tcPr>
          <w:p w:rsidR="000069B4" w:rsidRDefault="000069B4">
            <w:pPr>
              <w:pStyle w:val="ConsPlusNormal"/>
              <w:jc w:val="center"/>
            </w:pPr>
            <w:r>
              <w:t>кв. метров на одного человека</w:t>
            </w:r>
          </w:p>
        </w:tc>
        <w:tc>
          <w:tcPr>
            <w:tcW w:w="1120" w:type="dxa"/>
            <w:tcBorders>
              <w:top w:val="nil"/>
              <w:left w:val="nil"/>
              <w:bottom w:val="nil"/>
              <w:right w:val="nil"/>
            </w:tcBorders>
          </w:tcPr>
          <w:p w:rsidR="000069B4" w:rsidRDefault="000069B4">
            <w:pPr>
              <w:pStyle w:val="ConsPlusNormal"/>
              <w:jc w:val="center"/>
            </w:pPr>
            <w:r>
              <w:t>23,30</w:t>
            </w:r>
          </w:p>
        </w:tc>
        <w:tc>
          <w:tcPr>
            <w:tcW w:w="1120" w:type="dxa"/>
            <w:tcBorders>
              <w:top w:val="nil"/>
              <w:left w:val="nil"/>
              <w:bottom w:val="nil"/>
              <w:right w:val="nil"/>
            </w:tcBorders>
          </w:tcPr>
          <w:p w:rsidR="000069B4" w:rsidRDefault="000069B4">
            <w:pPr>
              <w:pStyle w:val="ConsPlusNormal"/>
              <w:jc w:val="center"/>
            </w:pPr>
            <w:r>
              <w:t>23,50</w:t>
            </w:r>
          </w:p>
        </w:tc>
        <w:tc>
          <w:tcPr>
            <w:tcW w:w="1120" w:type="dxa"/>
            <w:tcBorders>
              <w:top w:val="nil"/>
              <w:left w:val="nil"/>
              <w:bottom w:val="nil"/>
              <w:right w:val="nil"/>
            </w:tcBorders>
          </w:tcPr>
          <w:p w:rsidR="000069B4" w:rsidRDefault="000069B4">
            <w:pPr>
              <w:pStyle w:val="ConsPlusNormal"/>
              <w:jc w:val="center"/>
            </w:pPr>
            <w:r>
              <w:t>23,60</w:t>
            </w:r>
          </w:p>
        </w:tc>
        <w:tc>
          <w:tcPr>
            <w:tcW w:w="1120" w:type="dxa"/>
            <w:tcBorders>
              <w:top w:val="nil"/>
              <w:left w:val="nil"/>
              <w:bottom w:val="nil"/>
              <w:right w:val="nil"/>
            </w:tcBorders>
          </w:tcPr>
          <w:p w:rsidR="000069B4" w:rsidRDefault="000069B4">
            <w:pPr>
              <w:pStyle w:val="ConsPlusNormal"/>
              <w:jc w:val="center"/>
            </w:pPr>
            <w:r>
              <w:t>23,70</w:t>
            </w:r>
          </w:p>
        </w:tc>
        <w:tc>
          <w:tcPr>
            <w:tcW w:w="1120" w:type="dxa"/>
            <w:tcBorders>
              <w:top w:val="nil"/>
              <w:left w:val="nil"/>
              <w:bottom w:val="nil"/>
              <w:right w:val="nil"/>
            </w:tcBorders>
          </w:tcPr>
          <w:p w:rsidR="000069B4" w:rsidRDefault="000069B4">
            <w:pPr>
              <w:pStyle w:val="ConsPlusNormal"/>
              <w:jc w:val="center"/>
            </w:pPr>
            <w:r>
              <w:t>23,80</w:t>
            </w:r>
          </w:p>
        </w:tc>
        <w:tc>
          <w:tcPr>
            <w:tcW w:w="1120" w:type="dxa"/>
            <w:tcBorders>
              <w:top w:val="nil"/>
              <w:left w:val="nil"/>
              <w:bottom w:val="nil"/>
              <w:right w:val="nil"/>
            </w:tcBorders>
          </w:tcPr>
          <w:p w:rsidR="000069B4" w:rsidRDefault="000069B4">
            <w:pPr>
              <w:pStyle w:val="ConsPlusNormal"/>
              <w:jc w:val="center"/>
            </w:pPr>
            <w:r>
              <w:t>23,90</w:t>
            </w:r>
          </w:p>
        </w:tc>
        <w:tc>
          <w:tcPr>
            <w:tcW w:w="1120" w:type="dxa"/>
            <w:tcBorders>
              <w:top w:val="nil"/>
              <w:left w:val="nil"/>
              <w:bottom w:val="nil"/>
              <w:right w:val="nil"/>
            </w:tcBorders>
          </w:tcPr>
          <w:p w:rsidR="000069B4" w:rsidRDefault="000069B4">
            <w:pPr>
              <w:pStyle w:val="ConsPlusNormal"/>
              <w:jc w:val="center"/>
            </w:pPr>
            <w:r>
              <w:t>23,90</w:t>
            </w:r>
          </w:p>
        </w:tc>
        <w:tc>
          <w:tcPr>
            <w:tcW w:w="1122" w:type="dxa"/>
            <w:tcBorders>
              <w:top w:val="nil"/>
              <w:left w:val="nil"/>
              <w:bottom w:val="nil"/>
              <w:right w:val="nil"/>
            </w:tcBorders>
          </w:tcPr>
          <w:p w:rsidR="000069B4" w:rsidRDefault="000069B4">
            <w:pPr>
              <w:pStyle w:val="ConsPlusNormal"/>
              <w:jc w:val="center"/>
            </w:pPr>
            <w:r>
              <w:t>24,00</w:t>
            </w:r>
          </w:p>
        </w:tc>
      </w:tr>
      <w:tr w:rsidR="000069B4">
        <w:tblPrEx>
          <w:tblBorders>
            <w:left w:val="none" w:sz="0" w:space="0" w:color="auto"/>
            <w:right w:val="none" w:sz="0" w:space="0" w:color="auto"/>
            <w:insideH w:val="none" w:sz="0" w:space="0" w:color="auto"/>
            <w:insideV w:val="none" w:sz="0" w:space="0" w:color="auto"/>
          </w:tblBorders>
        </w:tblPrEx>
        <w:tc>
          <w:tcPr>
            <w:tcW w:w="13329" w:type="dxa"/>
            <w:gridSpan w:val="11"/>
            <w:tcBorders>
              <w:top w:val="nil"/>
              <w:left w:val="nil"/>
              <w:bottom w:val="nil"/>
              <w:right w:val="nil"/>
            </w:tcBorders>
          </w:tcPr>
          <w:p w:rsidR="000069B4" w:rsidRDefault="000069B4">
            <w:pPr>
              <w:pStyle w:val="ConsPlusNormal"/>
              <w:jc w:val="center"/>
              <w:outlineLvl w:val="6"/>
            </w:pPr>
            <w:r>
              <w:t>Задача "Обеспечение мобильности и рост транспортной доступности ключевых объектов для жителей города-курорта Кисловодска и туристов"</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16.</w:t>
            </w:r>
          </w:p>
        </w:tc>
        <w:tc>
          <w:tcPr>
            <w:tcW w:w="2211" w:type="dxa"/>
            <w:tcBorders>
              <w:top w:val="nil"/>
              <w:left w:val="nil"/>
              <w:bottom w:val="nil"/>
              <w:right w:val="nil"/>
            </w:tcBorders>
          </w:tcPr>
          <w:p w:rsidR="000069B4" w:rsidRDefault="000069B4">
            <w:pPr>
              <w:pStyle w:val="ConsPlusNormal"/>
            </w:pPr>
            <w:r>
              <w:t xml:space="preserve">Число перевезенных пассажиров </w:t>
            </w:r>
            <w:r>
              <w:lastRenderedPageBreak/>
              <w:t>городским общественным транспортом</w:t>
            </w:r>
          </w:p>
        </w:tc>
        <w:tc>
          <w:tcPr>
            <w:tcW w:w="1570" w:type="dxa"/>
            <w:tcBorders>
              <w:top w:val="nil"/>
              <w:left w:val="nil"/>
              <w:bottom w:val="nil"/>
              <w:right w:val="nil"/>
            </w:tcBorders>
          </w:tcPr>
          <w:p w:rsidR="000069B4" w:rsidRDefault="000069B4">
            <w:pPr>
              <w:pStyle w:val="ConsPlusNormal"/>
              <w:jc w:val="center"/>
            </w:pPr>
            <w:proofErr w:type="gramStart"/>
            <w:r>
              <w:lastRenderedPageBreak/>
              <w:t>млн</w:t>
            </w:r>
            <w:proofErr w:type="gramEnd"/>
            <w:r>
              <w:t xml:space="preserve"> пассажиров в </w:t>
            </w:r>
            <w:r>
              <w:lastRenderedPageBreak/>
              <w:t>год</w:t>
            </w:r>
          </w:p>
        </w:tc>
        <w:tc>
          <w:tcPr>
            <w:tcW w:w="1120" w:type="dxa"/>
            <w:tcBorders>
              <w:top w:val="nil"/>
              <w:left w:val="nil"/>
              <w:bottom w:val="nil"/>
              <w:right w:val="nil"/>
            </w:tcBorders>
          </w:tcPr>
          <w:p w:rsidR="000069B4" w:rsidRDefault="000069B4">
            <w:pPr>
              <w:pStyle w:val="ConsPlusNormal"/>
              <w:jc w:val="center"/>
            </w:pPr>
            <w:r>
              <w:lastRenderedPageBreak/>
              <w:t>15,72</w:t>
            </w:r>
          </w:p>
        </w:tc>
        <w:tc>
          <w:tcPr>
            <w:tcW w:w="1120" w:type="dxa"/>
            <w:tcBorders>
              <w:top w:val="nil"/>
              <w:left w:val="nil"/>
              <w:bottom w:val="nil"/>
              <w:right w:val="nil"/>
            </w:tcBorders>
          </w:tcPr>
          <w:p w:rsidR="000069B4" w:rsidRDefault="000069B4">
            <w:pPr>
              <w:pStyle w:val="ConsPlusNormal"/>
              <w:jc w:val="center"/>
            </w:pPr>
            <w:r>
              <w:t>16,35</w:t>
            </w:r>
          </w:p>
        </w:tc>
        <w:tc>
          <w:tcPr>
            <w:tcW w:w="1120" w:type="dxa"/>
            <w:tcBorders>
              <w:top w:val="nil"/>
              <w:left w:val="nil"/>
              <w:bottom w:val="nil"/>
              <w:right w:val="nil"/>
            </w:tcBorders>
          </w:tcPr>
          <w:p w:rsidR="000069B4" w:rsidRDefault="000069B4">
            <w:pPr>
              <w:pStyle w:val="ConsPlusNormal"/>
              <w:jc w:val="center"/>
            </w:pPr>
            <w:r>
              <w:t>18,14</w:t>
            </w:r>
          </w:p>
        </w:tc>
        <w:tc>
          <w:tcPr>
            <w:tcW w:w="1120" w:type="dxa"/>
            <w:tcBorders>
              <w:top w:val="nil"/>
              <w:left w:val="nil"/>
              <w:bottom w:val="nil"/>
              <w:right w:val="nil"/>
            </w:tcBorders>
          </w:tcPr>
          <w:p w:rsidR="000069B4" w:rsidRDefault="000069B4">
            <w:pPr>
              <w:pStyle w:val="ConsPlusNormal"/>
              <w:jc w:val="center"/>
            </w:pPr>
            <w:r>
              <w:t>20,30</w:t>
            </w:r>
          </w:p>
        </w:tc>
        <w:tc>
          <w:tcPr>
            <w:tcW w:w="1120" w:type="dxa"/>
            <w:tcBorders>
              <w:top w:val="nil"/>
              <w:left w:val="nil"/>
              <w:bottom w:val="nil"/>
              <w:right w:val="nil"/>
            </w:tcBorders>
          </w:tcPr>
          <w:p w:rsidR="000069B4" w:rsidRDefault="000069B4">
            <w:pPr>
              <w:pStyle w:val="ConsPlusNormal"/>
              <w:jc w:val="center"/>
            </w:pPr>
            <w:r>
              <w:t>21,45</w:t>
            </w:r>
          </w:p>
        </w:tc>
        <w:tc>
          <w:tcPr>
            <w:tcW w:w="1120" w:type="dxa"/>
            <w:tcBorders>
              <w:top w:val="nil"/>
              <w:left w:val="nil"/>
              <w:bottom w:val="nil"/>
              <w:right w:val="nil"/>
            </w:tcBorders>
          </w:tcPr>
          <w:p w:rsidR="000069B4" w:rsidRDefault="000069B4">
            <w:pPr>
              <w:pStyle w:val="ConsPlusNormal"/>
              <w:jc w:val="center"/>
            </w:pPr>
            <w:r>
              <w:t>22,60</w:t>
            </w:r>
          </w:p>
        </w:tc>
        <w:tc>
          <w:tcPr>
            <w:tcW w:w="1120" w:type="dxa"/>
            <w:tcBorders>
              <w:top w:val="nil"/>
              <w:left w:val="nil"/>
              <w:bottom w:val="nil"/>
              <w:right w:val="nil"/>
            </w:tcBorders>
          </w:tcPr>
          <w:p w:rsidR="000069B4" w:rsidRDefault="000069B4">
            <w:pPr>
              <w:pStyle w:val="ConsPlusNormal"/>
              <w:jc w:val="center"/>
            </w:pPr>
            <w:r>
              <w:t>23,75</w:t>
            </w:r>
          </w:p>
        </w:tc>
        <w:tc>
          <w:tcPr>
            <w:tcW w:w="1122" w:type="dxa"/>
            <w:tcBorders>
              <w:top w:val="nil"/>
              <w:left w:val="nil"/>
              <w:bottom w:val="nil"/>
              <w:right w:val="nil"/>
            </w:tcBorders>
          </w:tcPr>
          <w:p w:rsidR="000069B4" w:rsidRDefault="000069B4">
            <w:pPr>
              <w:pStyle w:val="ConsPlusNormal"/>
              <w:jc w:val="center"/>
            </w:pPr>
            <w:r>
              <w:t>24,90</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lastRenderedPageBreak/>
              <w:t>17.</w:t>
            </w:r>
          </w:p>
        </w:tc>
        <w:tc>
          <w:tcPr>
            <w:tcW w:w="2211" w:type="dxa"/>
            <w:tcBorders>
              <w:top w:val="nil"/>
              <w:left w:val="nil"/>
              <w:bottom w:val="nil"/>
              <w:right w:val="nil"/>
            </w:tcBorders>
          </w:tcPr>
          <w:p w:rsidR="000069B4" w:rsidRDefault="000069B4">
            <w:pPr>
              <w:pStyle w:val="ConsPlusNormal"/>
            </w:pPr>
            <w:r>
              <w:t>Доля дорожной сети города-курорта Кисловодска, находящаяся в нормативном состоянии, в общей протяженности дорожной сети города-курорта Кисловодска</w:t>
            </w:r>
          </w:p>
        </w:tc>
        <w:tc>
          <w:tcPr>
            <w:tcW w:w="1570" w:type="dxa"/>
            <w:tcBorders>
              <w:top w:val="nil"/>
              <w:left w:val="nil"/>
              <w:bottom w:val="nil"/>
              <w:right w:val="nil"/>
            </w:tcBorders>
          </w:tcPr>
          <w:p w:rsidR="000069B4" w:rsidRDefault="000069B4">
            <w:pPr>
              <w:pStyle w:val="ConsPlusNormal"/>
              <w:jc w:val="center"/>
            </w:pPr>
            <w:r>
              <w:t>процентов</w:t>
            </w:r>
          </w:p>
        </w:tc>
        <w:tc>
          <w:tcPr>
            <w:tcW w:w="1120" w:type="dxa"/>
            <w:tcBorders>
              <w:top w:val="nil"/>
              <w:left w:val="nil"/>
              <w:bottom w:val="nil"/>
              <w:right w:val="nil"/>
            </w:tcBorders>
          </w:tcPr>
          <w:p w:rsidR="000069B4" w:rsidRDefault="000069B4">
            <w:pPr>
              <w:pStyle w:val="ConsPlusNormal"/>
              <w:jc w:val="center"/>
            </w:pPr>
            <w:r>
              <w:t>33,00</w:t>
            </w:r>
          </w:p>
        </w:tc>
        <w:tc>
          <w:tcPr>
            <w:tcW w:w="1120" w:type="dxa"/>
            <w:tcBorders>
              <w:top w:val="nil"/>
              <w:left w:val="nil"/>
              <w:bottom w:val="nil"/>
              <w:right w:val="nil"/>
            </w:tcBorders>
          </w:tcPr>
          <w:p w:rsidR="000069B4" w:rsidRDefault="000069B4">
            <w:pPr>
              <w:pStyle w:val="ConsPlusNormal"/>
              <w:jc w:val="center"/>
            </w:pPr>
            <w:r>
              <w:t>37,00</w:t>
            </w:r>
          </w:p>
        </w:tc>
        <w:tc>
          <w:tcPr>
            <w:tcW w:w="1120" w:type="dxa"/>
            <w:tcBorders>
              <w:top w:val="nil"/>
              <w:left w:val="nil"/>
              <w:bottom w:val="nil"/>
              <w:right w:val="nil"/>
            </w:tcBorders>
          </w:tcPr>
          <w:p w:rsidR="000069B4" w:rsidRDefault="000069B4">
            <w:pPr>
              <w:pStyle w:val="ConsPlusNormal"/>
              <w:jc w:val="center"/>
            </w:pPr>
            <w:r>
              <w:t>47,00</w:t>
            </w:r>
          </w:p>
        </w:tc>
        <w:tc>
          <w:tcPr>
            <w:tcW w:w="1120" w:type="dxa"/>
            <w:tcBorders>
              <w:top w:val="nil"/>
              <w:left w:val="nil"/>
              <w:bottom w:val="nil"/>
              <w:right w:val="nil"/>
            </w:tcBorders>
          </w:tcPr>
          <w:p w:rsidR="000069B4" w:rsidRDefault="000069B4">
            <w:pPr>
              <w:pStyle w:val="ConsPlusNormal"/>
              <w:jc w:val="center"/>
            </w:pPr>
            <w:r>
              <w:t>57,00</w:t>
            </w:r>
          </w:p>
        </w:tc>
        <w:tc>
          <w:tcPr>
            <w:tcW w:w="1120" w:type="dxa"/>
            <w:tcBorders>
              <w:top w:val="nil"/>
              <w:left w:val="nil"/>
              <w:bottom w:val="nil"/>
              <w:right w:val="nil"/>
            </w:tcBorders>
          </w:tcPr>
          <w:p w:rsidR="000069B4" w:rsidRDefault="000069B4">
            <w:pPr>
              <w:pStyle w:val="ConsPlusNormal"/>
              <w:jc w:val="center"/>
            </w:pPr>
            <w:r>
              <w:t>67,00</w:t>
            </w:r>
          </w:p>
        </w:tc>
        <w:tc>
          <w:tcPr>
            <w:tcW w:w="1120" w:type="dxa"/>
            <w:tcBorders>
              <w:top w:val="nil"/>
              <w:left w:val="nil"/>
              <w:bottom w:val="nil"/>
              <w:right w:val="nil"/>
            </w:tcBorders>
          </w:tcPr>
          <w:p w:rsidR="000069B4" w:rsidRDefault="000069B4">
            <w:pPr>
              <w:pStyle w:val="ConsPlusNormal"/>
              <w:jc w:val="center"/>
            </w:pPr>
            <w:r>
              <w:t>73,00</w:t>
            </w:r>
          </w:p>
        </w:tc>
        <w:tc>
          <w:tcPr>
            <w:tcW w:w="1120" w:type="dxa"/>
            <w:tcBorders>
              <w:top w:val="nil"/>
              <w:left w:val="nil"/>
              <w:bottom w:val="nil"/>
              <w:right w:val="nil"/>
            </w:tcBorders>
          </w:tcPr>
          <w:p w:rsidR="000069B4" w:rsidRDefault="000069B4">
            <w:pPr>
              <w:pStyle w:val="ConsPlusNormal"/>
              <w:jc w:val="center"/>
            </w:pPr>
            <w:r>
              <w:t>79,00</w:t>
            </w:r>
          </w:p>
        </w:tc>
        <w:tc>
          <w:tcPr>
            <w:tcW w:w="1122" w:type="dxa"/>
            <w:tcBorders>
              <w:top w:val="nil"/>
              <w:left w:val="nil"/>
              <w:bottom w:val="nil"/>
              <w:right w:val="nil"/>
            </w:tcBorders>
          </w:tcPr>
          <w:p w:rsidR="000069B4" w:rsidRDefault="000069B4">
            <w:pPr>
              <w:pStyle w:val="ConsPlusNormal"/>
              <w:jc w:val="center"/>
            </w:pPr>
            <w:r>
              <w:t>85,00</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18.</w:t>
            </w:r>
          </w:p>
        </w:tc>
        <w:tc>
          <w:tcPr>
            <w:tcW w:w="2211" w:type="dxa"/>
            <w:tcBorders>
              <w:top w:val="nil"/>
              <w:left w:val="nil"/>
              <w:bottom w:val="nil"/>
              <w:right w:val="nil"/>
            </w:tcBorders>
          </w:tcPr>
          <w:p w:rsidR="000069B4" w:rsidRDefault="000069B4">
            <w:pPr>
              <w:pStyle w:val="ConsPlusNormal"/>
            </w:pPr>
            <w:r>
              <w:t>Количество мест концентрации дорожно-транспортных происшествий (аварийно-опасных участков) на дорожной сети</w:t>
            </w:r>
          </w:p>
        </w:tc>
        <w:tc>
          <w:tcPr>
            <w:tcW w:w="1570" w:type="dxa"/>
            <w:tcBorders>
              <w:top w:val="nil"/>
              <w:left w:val="nil"/>
              <w:bottom w:val="nil"/>
              <w:right w:val="nil"/>
            </w:tcBorders>
          </w:tcPr>
          <w:p w:rsidR="000069B4" w:rsidRDefault="000069B4">
            <w:pPr>
              <w:pStyle w:val="ConsPlusNormal"/>
              <w:jc w:val="center"/>
            </w:pPr>
            <w:r>
              <w:t>процентов к уровню 2017 года</w:t>
            </w:r>
          </w:p>
        </w:tc>
        <w:tc>
          <w:tcPr>
            <w:tcW w:w="1120" w:type="dxa"/>
            <w:tcBorders>
              <w:top w:val="nil"/>
              <w:left w:val="nil"/>
              <w:bottom w:val="nil"/>
              <w:right w:val="nil"/>
            </w:tcBorders>
          </w:tcPr>
          <w:p w:rsidR="000069B4" w:rsidRDefault="000069B4">
            <w:pPr>
              <w:pStyle w:val="ConsPlusNormal"/>
              <w:jc w:val="center"/>
            </w:pPr>
            <w:r>
              <w:t>100,00</w:t>
            </w:r>
          </w:p>
        </w:tc>
        <w:tc>
          <w:tcPr>
            <w:tcW w:w="1120" w:type="dxa"/>
            <w:tcBorders>
              <w:top w:val="nil"/>
              <w:left w:val="nil"/>
              <w:bottom w:val="nil"/>
              <w:right w:val="nil"/>
            </w:tcBorders>
          </w:tcPr>
          <w:p w:rsidR="000069B4" w:rsidRDefault="000069B4">
            <w:pPr>
              <w:pStyle w:val="ConsPlusNormal"/>
              <w:jc w:val="center"/>
            </w:pPr>
            <w:r>
              <w:t>98,00</w:t>
            </w:r>
          </w:p>
        </w:tc>
        <w:tc>
          <w:tcPr>
            <w:tcW w:w="1120" w:type="dxa"/>
            <w:tcBorders>
              <w:top w:val="nil"/>
              <w:left w:val="nil"/>
              <w:bottom w:val="nil"/>
              <w:right w:val="nil"/>
            </w:tcBorders>
          </w:tcPr>
          <w:p w:rsidR="000069B4" w:rsidRDefault="000069B4">
            <w:pPr>
              <w:pStyle w:val="ConsPlusNormal"/>
              <w:jc w:val="center"/>
            </w:pPr>
            <w:r>
              <w:t>89,00</w:t>
            </w:r>
          </w:p>
        </w:tc>
        <w:tc>
          <w:tcPr>
            <w:tcW w:w="1120" w:type="dxa"/>
            <w:tcBorders>
              <w:top w:val="nil"/>
              <w:left w:val="nil"/>
              <w:bottom w:val="nil"/>
              <w:right w:val="nil"/>
            </w:tcBorders>
          </w:tcPr>
          <w:p w:rsidR="000069B4" w:rsidRDefault="000069B4">
            <w:pPr>
              <w:pStyle w:val="ConsPlusNormal"/>
              <w:jc w:val="center"/>
            </w:pPr>
            <w:r>
              <w:t>80,00</w:t>
            </w:r>
          </w:p>
        </w:tc>
        <w:tc>
          <w:tcPr>
            <w:tcW w:w="1120" w:type="dxa"/>
            <w:tcBorders>
              <w:top w:val="nil"/>
              <w:left w:val="nil"/>
              <w:bottom w:val="nil"/>
              <w:right w:val="nil"/>
            </w:tcBorders>
          </w:tcPr>
          <w:p w:rsidR="000069B4" w:rsidRDefault="000069B4">
            <w:pPr>
              <w:pStyle w:val="ConsPlusNormal"/>
              <w:jc w:val="center"/>
            </w:pPr>
            <w:r>
              <w:t>72,00</w:t>
            </w:r>
          </w:p>
        </w:tc>
        <w:tc>
          <w:tcPr>
            <w:tcW w:w="1120" w:type="dxa"/>
            <w:tcBorders>
              <w:top w:val="nil"/>
              <w:left w:val="nil"/>
              <w:bottom w:val="nil"/>
              <w:right w:val="nil"/>
            </w:tcBorders>
          </w:tcPr>
          <w:p w:rsidR="000069B4" w:rsidRDefault="000069B4">
            <w:pPr>
              <w:pStyle w:val="ConsPlusNormal"/>
              <w:jc w:val="center"/>
            </w:pPr>
            <w:r>
              <w:t>64,00</w:t>
            </w:r>
          </w:p>
        </w:tc>
        <w:tc>
          <w:tcPr>
            <w:tcW w:w="1120" w:type="dxa"/>
            <w:tcBorders>
              <w:top w:val="nil"/>
              <w:left w:val="nil"/>
              <w:bottom w:val="nil"/>
              <w:right w:val="nil"/>
            </w:tcBorders>
          </w:tcPr>
          <w:p w:rsidR="000069B4" w:rsidRDefault="000069B4">
            <w:pPr>
              <w:pStyle w:val="ConsPlusNormal"/>
              <w:jc w:val="center"/>
            </w:pPr>
            <w:r>
              <w:t>57,00</w:t>
            </w:r>
          </w:p>
        </w:tc>
        <w:tc>
          <w:tcPr>
            <w:tcW w:w="1122" w:type="dxa"/>
            <w:tcBorders>
              <w:top w:val="nil"/>
              <w:left w:val="nil"/>
              <w:bottom w:val="nil"/>
              <w:right w:val="nil"/>
            </w:tcBorders>
          </w:tcPr>
          <w:p w:rsidR="000069B4" w:rsidRDefault="000069B4">
            <w:pPr>
              <w:pStyle w:val="ConsPlusNormal"/>
              <w:jc w:val="center"/>
            </w:pPr>
            <w:r>
              <w:t>50,00</w:t>
            </w:r>
          </w:p>
        </w:tc>
      </w:tr>
      <w:tr w:rsidR="000069B4">
        <w:tblPrEx>
          <w:tblBorders>
            <w:left w:val="none" w:sz="0" w:space="0" w:color="auto"/>
            <w:right w:val="none" w:sz="0" w:space="0" w:color="auto"/>
            <w:insideH w:val="none" w:sz="0" w:space="0" w:color="auto"/>
            <w:insideV w:val="none" w:sz="0" w:space="0" w:color="auto"/>
          </w:tblBorders>
        </w:tblPrEx>
        <w:tc>
          <w:tcPr>
            <w:tcW w:w="13329" w:type="dxa"/>
            <w:gridSpan w:val="11"/>
            <w:tcBorders>
              <w:top w:val="nil"/>
              <w:left w:val="nil"/>
              <w:bottom w:val="nil"/>
              <w:right w:val="nil"/>
            </w:tcBorders>
          </w:tcPr>
          <w:p w:rsidR="000069B4" w:rsidRDefault="000069B4">
            <w:pPr>
              <w:pStyle w:val="ConsPlusNormal"/>
              <w:jc w:val="center"/>
              <w:outlineLvl w:val="5"/>
            </w:pPr>
            <w:r>
              <w:t>Цель "Концентрация оздоровительного потенциала и развитие санаторно-курортного, гостинично-туристского комплексов"</w:t>
            </w:r>
          </w:p>
        </w:tc>
      </w:tr>
      <w:tr w:rsidR="000069B4">
        <w:tblPrEx>
          <w:tblBorders>
            <w:left w:val="none" w:sz="0" w:space="0" w:color="auto"/>
            <w:right w:val="none" w:sz="0" w:space="0" w:color="auto"/>
            <w:insideH w:val="none" w:sz="0" w:space="0" w:color="auto"/>
            <w:insideV w:val="none" w:sz="0" w:space="0" w:color="auto"/>
          </w:tblBorders>
        </w:tblPrEx>
        <w:tc>
          <w:tcPr>
            <w:tcW w:w="13329" w:type="dxa"/>
            <w:gridSpan w:val="11"/>
            <w:tcBorders>
              <w:top w:val="nil"/>
              <w:left w:val="nil"/>
              <w:bottom w:val="nil"/>
              <w:right w:val="nil"/>
            </w:tcBorders>
          </w:tcPr>
          <w:p w:rsidR="000069B4" w:rsidRDefault="000069B4">
            <w:pPr>
              <w:pStyle w:val="ConsPlusNormal"/>
              <w:jc w:val="center"/>
              <w:outlineLvl w:val="6"/>
            </w:pPr>
            <w:r>
              <w:t xml:space="preserve">Задача "Развитие лечебного и диагностического потенциала по болезням </w:t>
            </w:r>
            <w:proofErr w:type="gramStart"/>
            <w:r>
              <w:t>сердечно-сосудистой</w:t>
            </w:r>
            <w:proofErr w:type="gramEnd"/>
            <w:r>
              <w:t xml:space="preserve"> системы и другим направлениям"</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19.</w:t>
            </w:r>
          </w:p>
        </w:tc>
        <w:tc>
          <w:tcPr>
            <w:tcW w:w="2211" w:type="dxa"/>
            <w:tcBorders>
              <w:top w:val="nil"/>
              <w:left w:val="nil"/>
              <w:bottom w:val="nil"/>
              <w:right w:val="nil"/>
            </w:tcBorders>
          </w:tcPr>
          <w:p w:rsidR="000069B4" w:rsidRDefault="000069B4">
            <w:pPr>
              <w:pStyle w:val="ConsPlusNormal"/>
            </w:pPr>
            <w:r>
              <w:t>Среднегодовая численность населения</w:t>
            </w:r>
          </w:p>
        </w:tc>
        <w:tc>
          <w:tcPr>
            <w:tcW w:w="1570" w:type="dxa"/>
            <w:tcBorders>
              <w:top w:val="nil"/>
              <w:left w:val="nil"/>
              <w:bottom w:val="nil"/>
              <w:right w:val="nil"/>
            </w:tcBorders>
          </w:tcPr>
          <w:p w:rsidR="000069B4" w:rsidRDefault="000069B4">
            <w:pPr>
              <w:pStyle w:val="ConsPlusNormal"/>
              <w:jc w:val="center"/>
            </w:pPr>
            <w:r>
              <w:t>тыс. человек</w:t>
            </w:r>
          </w:p>
        </w:tc>
        <w:tc>
          <w:tcPr>
            <w:tcW w:w="1120" w:type="dxa"/>
            <w:tcBorders>
              <w:top w:val="nil"/>
              <w:left w:val="nil"/>
              <w:bottom w:val="nil"/>
              <w:right w:val="nil"/>
            </w:tcBorders>
          </w:tcPr>
          <w:p w:rsidR="000069B4" w:rsidRDefault="000069B4">
            <w:pPr>
              <w:pStyle w:val="ConsPlusNormal"/>
              <w:jc w:val="center"/>
            </w:pPr>
            <w:r>
              <w:t>136,50</w:t>
            </w:r>
          </w:p>
        </w:tc>
        <w:tc>
          <w:tcPr>
            <w:tcW w:w="1120" w:type="dxa"/>
            <w:tcBorders>
              <w:top w:val="nil"/>
              <w:left w:val="nil"/>
              <w:bottom w:val="nil"/>
              <w:right w:val="nil"/>
            </w:tcBorders>
          </w:tcPr>
          <w:p w:rsidR="000069B4" w:rsidRDefault="000069B4">
            <w:pPr>
              <w:pStyle w:val="ConsPlusNormal"/>
              <w:jc w:val="center"/>
            </w:pPr>
            <w:r>
              <w:t>136,10</w:t>
            </w:r>
          </w:p>
        </w:tc>
        <w:tc>
          <w:tcPr>
            <w:tcW w:w="1120" w:type="dxa"/>
            <w:tcBorders>
              <w:top w:val="nil"/>
              <w:left w:val="nil"/>
              <w:bottom w:val="nil"/>
              <w:right w:val="nil"/>
            </w:tcBorders>
          </w:tcPr>
          <w:p w:rsidR="000069B4" w:rsidRDefault="000069B4">
            <w:pPr>
              <w:pStyle w:val="ConsPlusNormal"/>
              <w:jc w:val="center"/>
            </w:pPr>
            <w:r>
              <w:t>136,15</w:t>
            </w:r>
          </w:p>
        </w:tc>
        <w:tc>
          <w:tcPr>
            <w:tcW w:w="1120" w:type="dxa"/>
            <w:tcBorders>
              <w:top w:val="nil"/>
              <w:left w:val="nil"/>
              <w:bottom w:val="nil"/>
              <w:right w:val="nil"/>
            </w:tcBorders>
          </w:tcPr>
          <w:p w:rsidR="000069B4" w:rsidRDefault="000069B4">
            <w:pPr>
              <w:pStyle w:val="ConsPlusNormal"/>
              <w:jc w:val="center"/>
            </w:pPr>
            <w:r>
              <w:t>136,20</w:t>
            </w:r>
          </w:p>
        </w:tc>
        <w:tc>
          <w:tcPr>
            <w:tcW w:w="1120" w:type="dxa"/>
            <w:tcBorders>
              <w:top w:val="nil"/>
              <w:left w:val="nil"/>
              <w:bottom w:val="nil"/>
              <w:right w:val="nil"/>
            </w:tcBorders>
          </w:tcPr>
          <w:p w:rsidR="000069B4" w:rsidRDefault="000069B4">
            <w:pPr>
              <w:pStyle w:val="ConsPlusNormal"/>
              <w:jc w:val="center"/>
            </w:pPr>
            <w:r>
              <w:t>136,30</w:t>
            </w:r>
          </w:p>
        </w:tc>
        <w:tc>
          <w:tcPr>
            <w:tcW w:w="1120" w:type="dxa"/>
            <w:tcBorders>
              <w:top w:val="nil"/>
              <w:left w:val="nil"/>
              <w:bottom w:val="nil"/>
              <w:right w:val="nil"/>
            </w:tcBorders>
          </w:tcPr>
          <w:p w:rsidR="000069B4" w:rsidRDefault="000069B4">
            <w:pPr>
              <w:pStyle w:val="ConsPlusNormal"/>
              <w:jc w:val="center"/>
            </w:pPr>
            <w:r>
              <w:t>136,40</w:t>
            </w:r>
          </w:p>
        </w:tc>
        <w:tc>
          <w:tcPr>
            <w:tcW w:w="1120" w:type="dxa"/>
            <w:tcBorders>
              <w:top w:val="nil"/>
              <w:left w:val="nil"/>
              <w:bottom w:val="nil"/>
              <w:right w:val="nil"/>
            </w:tcBorders>
          </w:tcPr>
          <w:p w:rsidR="000069B4" w:rsidRDefault="000069B4">
            <w:pPr>
              <w:pStyle w:val="ConsPlusNormal"/>
              <w:jc w:val="center"/>
            </w:pPr>
            <w:r>
              <w:t>136,50</w:t>
            </w:r>
          </w:p>
        </w:tc>
        <w:tc>
          <w:tcPr>
            <w:tcW w:w="1122" w:type="dxa"/>
            <w:tcBorders>
              <w:top w:val="nil"/>
              <w:left w:val="nil"/>
              <w:bottom w:val="nil"/>
              <w:right w:val="nil"/>
            </w:tcBorders>
          </w:tcPr>
          <w:p w:rsidR="000069B4" w:rsidRDefault="000069B4">
            <w:pPr>
              <w:pStyle w:val="ConsPlusNormal"/>
              <w:jc w:val="center"/>
            </w:pPr>
            <w:r>
              <w:t>136,55</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20.</w:t>
            </w:r>
          </w:p>
        </w:tc>
        <w:tc>
          <w:tcPr>
            <w:tcW w:w="2211" w:type="dxa"/>
            <w:tcBorders>
              <w:top w:val="nil"/>
              <w:left w:val="nil"/>
              <w:bottom w:val="nil"/>
              <w:right w:val="nil"/>
            </w:tcBorders>
          </w:tcPr>
          <w:p w:rsidR="000069B4" w:rsidRDefault="000069B4">
            <w:pPr>
              <w:pStyle w:val="ConsPlusNormal"/>
            </w:pPr>
            <w:r>
              <w:t>Ожидаемая продолжительность жизни при рождении</w:t>
            </w:r>
          </w:p>
        </w:tc>
        <w:tc>
          <w:tcPr>
            <w:tcW w:w="1570" w:type="dxa"/>
            <w:tcBorders>
              <w:top w:val="nil"/>
              <w:left w:val="nil"/>
              <w:bottom w:val="nil"/>
              <w:right w:val="nil"/>
            </w:tcBorders>
          </w:tcPr>
          <w:p w:rsidR="000069B4" w:rsidRDefault="000069B4">
            <w:pPr>
              <w:pStyle w:val="ConsPlusNormal"/>
              <w:jc w:val="center"/>
            </w:pPr>
            <w:r>
              <w:t>лет</w:t>
            </w:r>
          </w:p>
        </w:tc>
        <w:tc>
          <w:tcPr>
            <w:tcW w:w="1120" w:type="dxa"/>
            <w:tcBorders>
              <w:top w:val="nil"/>
              <w:left w:val="nil"/>
              <w:bottom w:val="nil"/>
              <w:right w:val="nil"/>
            </w:tcBorders>
          </w:tcPr>
          <w:p w:rsidR="000069B4" w:rsidRDefault="000069B4">
            <w:pPr>
              <w:pStyle w:val="ConsPlusNormal"/>
              <w:jc w:val="center"/>
            </w:pPr>
            <w:r>
              <w:t>73,80</w:t>
            </w:r>
          </w:p>
        </w:tc>
        <w:tc>
          <w:tcPr>
            <w:tcW w:w="1120" w:type="dxa"/>
            <w:tcBorders>
              <w:top w:val="nil"/>
              <w:left w:val="nil"/>
              <w:bottom w:val="nil"/>
              <w:right w:val="nil"/>
            </w:tcBorders>
          </w:tcPr>
          <w:p w:rsidR="000069B4" w:rsidRDefault="000069B4">
            <w:pPr>
              <w:pStyle w:val="ConsPlusNormal"/>
              <w:jc w:val="center"/>
            </w:pPr>
            <w:r>
              <w:t>74,80</w:t>
            </w:r>
          </w:p>
        </w:tc>
        <w:tc>
          <w:tcPr>
            <w:tcW w:w="1120" w:type="dxa"/>
            <w:tcBorders>
              <w:top w:val="nil"/>
              <w:left w:val="nil"/>
              <w:bottom w:val="nil"/>
              <w:right w:val="nil"/>
            </w:tcBorders>
          </w:tcPr>
          <w:p w:rsidR="000069B4" w:rsidRDefault="000069B4">
            <w:pPr>
              <w:pStyle w:val="ConsPlusNormal"/>
              <w:jc w:val="center"/>
            </w:pPr>
            <w:r>
              <w:t>75,70</w:t>
            </w:r>
          </w:p>
        </w:tc>
        <w:tc>
          <w:tcPr>
            <w:tcW w:w="1120" w:type="dxa"/>
            <w:tcBorders>
              <w:top w:val="nil"/>
              <w:left w:val="nil"/>
              <w:bottom w:val="nil"/>
              <w:right w:val="nil"/>
            </w:tcBorders>
          </w:tcPr>
          <w:p w:rsidR="000069B4" w:rsidRDefault="000069B4">
            <w:pPr>
              <w:pStyle w:val="ConsPlusNormal"/>
              <w:jc w:val="center"/>
            </w:pPr>
            <w:r>
              <w:t>76,60</w:t>
            </w:r>
          </w:p>
        </w:tc>
        <w:tc>
          <w:tcPr>
            <w:tcW w:w="1120" w:type="dxa"/>
            <w:tcBorders>
              <w:top w:val="nil"/>
              <w:left w:val="nil"/>
              <w:bottom w:val="nil"/>
              <w:right w:val="nil"/>
            </w:tcBorders>
          </w:tcPr>
          <w:p w:rsidR="000069B4" w:rsidRDefault="000069B4">
            <w:pPr>
              <w:pStyle w:val="ConsPlusNormal"/>
              <w:jc w:val="center"/>
            </w:pPr>
            <w:r>
              <w:t>77,50</w:t>
            </w:r>
          </w:p>
        </w:tc>
        <w:tc>
          <w:tcPr>
            <w:tcW w:w="1120" w:type="dxa"/>
            <w:tcBorders>
              <w:top w:val="nil"/>
              <w:left w:val="nil"/>
              <w:bottom w:val="nil"/>
              <w:right w:val="nil"/>
            </w:tcBorders>
          </w:tcPr>
          <w:p w:rsidR="000069B4" w:rsidRDefault="000069B4">
            <w:pPr>
              <w:pStyle w:val="ConsPlusNormal"/>
              <w:jc w:val="center"/>
            </w:pPr>
            <w:r>
              <w:t>78,40</w:t>
            </w:r>
          </w:p>
        </w:tc>
        <w:tc>
          <w:tcPr>
            <w:tcW w:w="1120" w:type="dxa"/>
            <w:tcBorders>
              <w:top w:val="nil"/>
              <w:left w:val="nil"/>
              <w:bottom w:val="nil"/>
              <w:right w:val="nil"/>
            </w:tcBorders>
          </w:tcPr>
          <w:p w:rsidR="000069B4" w:rsidRDefault="000069B4">
            <w:pPr>
              <w:pStyle w:val="ConsPlusNormal"/>
              <w:jc w:val="center"/>
            </w:pPr>
            <w:r>
              <w:t>79,30</w:t>
            </w:r>
          </w:p>
        </w:tc>
        <w:tc>
          <w:tcPr>
            <w:tcW w:w="1122" w:type="dxa"/>
            <w:tcBorders>
              <w:top w:val="nil"/>
              <w:left w:val="nil"/>
              <w:bottom w:val="nil"/>
              <w:right w:val="nil"/>
            </w:tcBorders>
          </w:tcPr>
          <w:p w:rsidR="000069B4" w:rsidRDefault="000069B4">
            <w:pPr>
              <w:pStyle w:val="ConsPlusNormal"/>
              <w:jc w:val="center"/>
            </w:pPr>
            <w:r>
              <w:t>80,00</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lastRenderedPageBreak/>
              <w:t>21.</w:t>
            </w:r>
          </w:p>
        </w:tc>
        <w:tc>
          <w:tcPr>
            <w:tcW w:w="2211" w:type="dxa"/>
            <w:tcBorders>
              <w:top w:val="nil"/>
              <w:left w:val="nil"/>
              <w:bottom w:val="nil"/>
              <w:right w:val="nil"/>
            </w:tcBorders>
          </w:tcPr>
          <w:p w:rsidR="000069B4" w:rsidRDefault="000069B4">
            <w:pPr>
              <w:pStyle w:val="ConsPlusNormal"/>
            </w:pPr>
            <w:r>
              <w:t>Смертность населения трудоспособного возраста</w:t>
            </w:r>
          </w:p>
        </w:tc>
        <w:tc>
          <w:tcPr>
            <w:tcW w:w="1570" w:type="dxa"/>
            <w:tcBorders>
              <w:top w:val="nil"/>
              <w:left w:val="nil"/>
              <w:bottom w:val="nil"/>
              <w:right w:val="nil"/>
            </w:tcBorders>
          </w:tcPr>
          <w:p w:rsidR="000069B4" w:rsidRDefault="000069B4">
            <w:pPr>
              <w:pStyle w:val="ConsPlusNormal"/>
              <w:jc w:val="center"/>
            </w:pPr>
            <w:r>
              <w:t>на 100 тыс. человек населения</w:t>
            </w:r>
          </w:p>
        </w:tc>
        <w:tc>
          <w:tcPr>
            <w:tcW w:w="1120" w:type="dxa"/>
            <w:tcBorders>
              <w:top w:val="nil"/>
              <w:left w:val="nil"/>
              <w:bottom w:val="nil"/>
              <w:right w:val="nil"/>
            </w:tcBorders>
          </w:tcPr>
          <w:p w:rsidR="000069B4" w:rsidRDefault="000069B4">
            <w:pPr>
              <w:pStyle w:val="ConsPlusNormal"/>
              <w:jc w:val="center"/>
            </w:pPr>
            <w:r>
              <w:t>221,30</w:t>
            </w:r>
          </w:p>
        </w:tc>
        <w:tc>
          <w:tcPr>
            <w:tcW w:w="1120" w:type="dxa"/>
            <w:tcBorders>
              <w:top w:val="nil"/>
              <w:left w:val="nil"/>
              <w:bottom w:val="nil"/>
              <w:right w:val="nil"/>
            </w:tcBorders>
          </w:tcPr>
          <w:p w:rsidR="000069B4" w:rsidRDefault="000069B4">
            <w:pPr>
              <w:pStyle w:val="ConsPlusNormal"/>
              <w:jc w:val="center"/>
            </w:pPr>
            <w:r>
              <w:t>213,60</w:t>
            </w:r>
          </w:p>
        </w:tc>
        <w:tc>
          <w:tcPr>
            <w:tcW w:w="1120" w:type="dxa"/>
            <w:tcBorders>
              <w:top w:val="nil"/>
              <w:left w:val="nil"/>
              <w:bottom w:val="nil"/>
              <w:right w:val="nil"/>
            </w:tcBorders>
          </w:tcPr>
          <w:p w:rsidR="000069B4" w:rsidRDefault="000069B4">
            <w:pPr>
              <w:pStyle w:val="ConsPlusNormal"/>
              <w:jc w:val="center"/>
            </w:pPr>
            <w:r>
              <w:t>213,50</w:t>
            </w:r>
          </w:p>
        </w:tc>
        <w:tc>
          <w:tcPr>
            <w:tcW w:w="1120" w:type="dxa"/>
            <w:tcBorders>
              <w:top w:val="nil"/>
              <w:left w:val="nil"/>
              <w:bottom w:val="nil"/>
              <w:right w:val="nil"/>
            </w:tcBorders>
          </w:tcPr>
          <w:p w:rsidR="000069B4" w:rsidRDefault="000069B4">
            <w:pPr>
              <w:pStyle w:val="ConsPlusNormal"/>
              <w:jc w:val="center"/>
            </w:pPr>
            <w:r>
              <w:t>213,40</w:t>
            </w:r>
          </w:p>
        </w:tc>
        <w:tc>
          <w:tcPr>
            <w:tcW w:w="1120" w:type="dxa"/>
            <w:tcBorders>
              <w:top w:val="nil"/>
              <w:left w:val="nil"/>
              <w:bottom w:val="nil"/>
              <w:right w:val="nil"/>
            </w:tcBorders>
          </w:tcPr>
          <w:p w:rsidR="000069B4" w:rsidRDefault="000069B4">
            <w:pPr>
              <w:pStyle w:val="ConsPlusNormal"/>
              <w:jc w:val="center"/>
            </w:pPr>
            <w:r>
              <w:t>213,30</w:t>
            </w:r>
          </w:p>
        </w:tc>
        <w:tc>
          <w:tcPr>
            <w:tcW w:w="1120" w:type="dxa"/>
            <w:tcBorders>
              <w:top w:val="nil"/>
              <w:left w:val="nil"/>
              <w:bottom w:val="nil"/>
              <w:right w:val="nil"/>
            </w:tcBorders>
          </w:tcPr>
          <w:p w:rsidR="000069B4" w:rsidRDefault="000069B4">
            <w:pPr>
              <w:pStyle w:val="ConsPlusNormal"/>
              <w:jc w:val="center"/>
            </w:pPr>
            <w:r>
              <w:t>213,20</w:t>
            </w:r>
          </w:p>
        </w:tc>
        <w:tc>
          <w:tcPr>
            <w:tcW w:w="1120" w:type="dxa"/>
            <w:tcBorders>
              <w:top w:val="nil"/>
              <w:left w:val="nil"/>
              <w:bottom w:val="nil"/>
              <w:right w:val="nil"/>
            </w:tcBorders>
          </w:tcPr>
          <w:p w:rsidR="000069B4" w:rsidRDefault="000069B4">
            <w:pPr>
              <w:pStyle w:val="ConsPlusNormal"/>
              <w:jc w:val="center"/>
            </w:pPr>
            <w:r>
              <w:t>213,10</w:t>
            </w:r>
          </w:p>
        </w:tc>
        <w:tc>
          <w:tcPr>
            <w:tcW w:w="1122" w:type="dxa"/>
            <w:tcBorders>
              <w:top w:val="nil"/>
              <w:left w:val="nil"/>
              <w:bottom w:val="nil"/>
              <w:right w:val="nil"/>
            </w:tcBorders>
          </w:tcPr>
          <w:p w:rsidR="000069B4" w:rsidRDefault="000069B4">
            <w:pPr>
              <w:pStyle w:val="ConsPlusNormal"/>
              <w:jc w:val="center"/>
            </w:pPr>
            <w:r>
              <w:t>213,00</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22.</w:t>
            </w:r>
          </w:p>
        </w:tc>
        <w:tc>
          <w:tcPr>
            <w:tcW w:w="2211" w:type="dxa"/>
            <w:tcBorders>
              <w:top w:val="nil"/>
              <w:left w:val="nil"/>
              <w:bottom w:val="nil"/>
              <w:right w:val="nil"/>
            </w:tcBorders>
          </w:tcPr>
          <w:p w:rsidR="000069B4" w:rsidRDefault="000069B4">
            <w:pPr>
              <w:pStyle w:val="ConsPlusNormal"/>
            </w:pPr>
            <w:r>
              <w:t>Смертность от болезней системы кровообращения</w:t>
            </w:r>
          </w:p>
        </w:tc>
        <w:tc>
          <w:tcPr>
            <w:tcW w:w="1570" w:type="dxa"/>
            <w:tcBorders>
              <w:top w:val="nil"/>
              <w:left w:val="nil"/>
              <w:bottom w:val="nil"/>
              <w:right w:val="nil"/>
            </w:tcBorders>
          </w:tcPr>
          <w:p w:rsidR="000069B4" w:rsidRDefault="000069B4">
            <w:pPr>
              <w:pStyle w:val="ConsPlusNormal"/>
              <w:jc w:val="center"/>
            </w:pPr>
            <w:r>
              <w:t>на 100 тыс. человек населения</w:t>
            </w:r>
          </w:p>
        </w:tc>
        <w:tc>
          <w:tcPr>
            <w:tcW w:w="1120" w:type="dxa"/>
            <w:tcBorders>
              <w:top w:val="nil"/>
              <w:left w:val="nil"/>
              <w:bottom w:val="nil"/>
              <w:right w:val="nil"/>
            </w:tcBorders>
          </w:tcPr>
          <w:p w:rsidR="000069B4" w:rsidRDefault="000069B4">
            <w:pPr>
              <w:pStyle w:val="ConsPlusNormal"/>
              <w:jc w:val="center"/>
            </w:pPr>
            <w:r>
              <w:t>590,20</w:t>
            </w:r>
          </w:p>
        </w:tc>
        <w:tc>
          <w:tcPr>
            <w:tcW w:w="1120" w:type="dxa"/>
            <w:tcBorders>
              <w:top w:val="nil"/>
              <w:left w:val="nil"/>
              <w:bottom w:val="nil"/>
              <w:right w:val="nil"/>
            </w:tcBorders>
          </w:tcPr>
          <w:p w:rsidR="000069B4" w:rsidRDefault="000069B4">
            <w:pPr>
              <w:pStyle w:val="ConsPlusNormal"/>
              <w:jc w:val="center"/>
            </w:pPr>
            <w:r>
              <w:t>583,60</w:t>
            </w:r>
          </w:p>
        </w:tc>
        <w:tc>
          <w:tcPr>
            <w:tcW w:w="1120" w:type="dxa"/>
            <w:tcBorders>
              <w:top w:val="nil"/>
              <w:left w:val="nil"/>
              <w:bottom w:val="nil"/>
              <w:right w:val="nil"/>
            </w:tcBorders>
          </w:tcPr>
          <w:p w:rsidR="000069B4" w:rsidRDefault="000069B4">
            <w:pPr>
              <w:pStyle w:val="ConsPlusNormal"/>
              <w:jc w:val="center"/>
            </w:pPr>
            <w:r>
              <w:t>579,40</w:t>
            </w:r>
          </w:p>
        </w:tc>
        <w:tc>
          <w:tcPr>
            <w:tcW w:w="1120" w:type="dxa"/>
            <w:tcBorders>
              <w:top w:val="nil"/>
              <w:left w:val="nil"/>
              <w:bottom w:val="nil"/>
              <w:right w:val="nil"/>
            </w:tcBorders>
          </w:tcPr>
          <w:p w:rsidR="000069B4" w:rsidRDefault="000069B4">
            <w:pPr>
              <w:pStyle w:val="ConsPlusNormal"/>
              <w:jc w:val="center"/>
            </w:pPr>
            <w:r>
              <w:t>553,50</w:t>
            </w:r>
          </w:p>
        </w:tc>
        <w:tc>
          <w:tcPr>
            <w:tcW w:w="1120" w:type="dxa"/>
            <w:tcBorders>
              <w:top w:val="nil"/>
              <w:left w:val="nil"/>
              <w:bottom w:val="nil"/>
              <w:right w:val="nil"/>
            </w:tcBorders>
          </w:tcPr>
          <w:p w:rsidR="000069B4" w:rsidRDefault="000069B4">
            <w:pPr>
              <w:pStyle w:val="ConsPlusNormal"/>
              <w:jc w:val="center"/>
            </w:pPr>
            <w:r>
              <w:t>527,60</w:t>
            </w:r>
          </w:p>
        </w:tc>
        <w:tc>
          <w:tcPr>
            <w:tcW w:w="1120" w:type="dxa"/>
            <w:tcBorders>
              <w:top w:val="nil"/>
              <w:left w:val="nil"/>
              <w:bottom w:val="nil"/>
              <w:right w:val="nil"/>
            </w:tcBorders>
          </w:tcPr>
          <w:p w:rsidR="000069B4" w:rsidRDefault="000069B4">
            <w:pPr>
              <w:pStyle w:val="ConsPlusNormal"/>
              <w:jc w:val="center"/>
            </w:pPr>
            <w:r>
              <w:t>501,70</w:t>
            </w:r>
          </w:p>
        </w:tc>
        <w:tc>
          <w:tcPr>
            <w:tcW w:w="1120" w:type="dxa"/>
            <w:tcBorders>
              <w:top w:val="nil"/>
              <w:left w:val="nil"/>
              <w:bottom w:val="nil"/>
              <w:right w:val="nil"/>
            </w:tcBorders>
          </w:tcPr>
          <w:p w:rsidR="000069B4" w:rsidRDefault="000069B4">
            <w:pPr>
              <w:pStyle w:val="ConsPlusNormal"/>
              <w:jc w:val="center"/>
            </w:pPr>
            <w:r>
              <w:t>475,80</w:t>
            </w:r>
          </w:p>
        </w:tc>
        <w:tc>
          <w:tcPr>
            <w:tcW w:w="1122" w:type="dxa"/>
            <w:tcBorders>
              <w:top w:val="nil"/>
              <w:left w:val="nil"/>
              <w:bottom w:val="nil"/>
              <w:right w:val="nil"/>
            </w:tcBorders>
          </w:tcPr>
          <w:p w:rsidR="000069B4" w:rsidRDefault="000069B4">
            <w:pPr>
              <w:pStyle w:val="ConsPlusNormal"/>
              <w:jc w:val="center"/>
            </w:pPr>
            <w:r>
              <w:t>450,00</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23.</w:t>
            </w:r>
          </w:p>
        </w:tc>
        <w:tc>
          <w:tcPr>
            <w:tcW w:w="2211" w:type="dxa"/>
            <w:tcBorders>
              <w:top w:val="nil"/>
              <w:left w:val="nil"/>
              <w:bottom w:val="nil"/>
              <w:right w:val="nil"/>
            </w:tcBorders>
          </w:tcPr>
          <w:p w:rsidR="000069B4" w:rsidRDefault="000069B4">
            <w:pPr>
              <w:pStyle w:val="ConsPlusNormal"/>
            </w:pPr>
            <w:r>
              <w:t>Смертность от новообразований, в том числе злокачественных</w:t>
            </w:r>
          </w:p>
        </w:tc>
        <w:tc>
          <w:tcPr>
            <w:tcW w:w="1570" w:type="dxa"/>
            <w:tcBorders>
              <w:top w:val="nil"/>
              <w:left w:val="nil"/>
              <w:bottom w:val="nil"/>
              <w:right w:val="nil"/>
            </w:tcBorders>
          </w:tcPr>
          <w:p w:rsidR="000069B4" w:rsidRDefault="000069B4">
            <w:pPr>
              <w:pStyle w:val="ConsPlusNormal"/>
              <w:jc w:val="center"/>
            </w:pPr>
            <w:r>
              <w:t>на 100 тыс. человек населения</w:t>
            </w:r>
          </w:p>
        </w:tc>
        <w:tc>
          <w:tcPr>
            <w:tcW w:w="1120" w:type="dxa"/>
            <w:tcBorders>
              <w:top w:val="nil"/>
              <w:left w:val="nil"/>
              <w:bottom w:val="nil"/>
              <w:right w:val="nil"/>
            </w:tcBorders>
          </w:tcPr>
          <w:p w:rsidR="000069B4" w:rsidRDefault="000069B4">
            <w:pPr>
              <w:pStyle w:val="ConsPlusNormal"/>
              <w:jc w:val="center"/>
            </w:pPr>
            <w:r>
              <w:t>158,00</w:t>
            </w:r>
          </w:p>
        </w:tc>
        <w:tc>
          <w:tcPr>
            <w:tcW w:w="1120" w:type="dxa"/>
            <w:tcBorders>
              <w:top w:val="nil"/>
              <w:left w:val="nil"/>
              <w:bottom w:val="nil"/>
              <w:right w:val="nil"/>
            </w:tcBorders>
          </w:tcPr>
          <w:p w:rsidR="000069B4" w:rsidRDefault="000069B4">
            <w:pPr>
              <w:pStyle w:val="ConsPlusNormal"/>
              <w:jc w:val="center"/>
            </w:pPr>
            <w:r>
              <w:t>189,20</w:t>
            </w:r>
          </w:p>
        </w:tc>
        <w:tc>
          <w:tcPr>
            <w:tcW w:w="1120" w:type="dxa"/>
            <w:tcBorders>
              <w:top w:val="nil"/>
              <w:left w:val="nil"/>
              <w:bottom w:val="nil"/>
              <w:right w:val="nil"/>
            </w:tcBorders>
          </w:tcPr>
          <w:p w:rsidR="000069B4" w:rsidRDefault="000069B4">
            <w:pPr>
              <w:pStyle w:val="ConsPlusNormal"/>
              <w:jc w:val="center"/>
            </w:pPr>
            <w:r>
              <w:t>170,00</w:t>
            </w:r>
          </w:p>
        </w:tc>
        <w:tc>
          <w:tcPr>
            <w:tcW w:w="1120" w:type="dxa"/>
            <w:tcBorders>
              <w:top w:val="nil"/>
              <w:left w:val="nil"/>
              <w:bottom w:val="nil"/>
              <w:right w:val="nil"/>
            </w:tcBorders>
          </w:tcPr>
          <w:p w:rsidR="000069B4" w:rsidRDefault="000069B4">
            <w:pPr>
              <w:pStyle w:val="ConsPlusNormal"/>
              <w:jc w:val="center"/>
            </w:pPr>
            <w:r>
              <w:t>169,40</w:t>
            </w:r>
          </w:p>
        </w:tc>
        <w:tc>
          <w:tcPr>
            <w:tcW w:w="1120" w:type="dxa"/>
            <w:tcBorders>
              <w:top w:val="nil"/>
              <w:left w:val="nil"/>
              <w:bottom w:val="nil"/>
              <w:right w:val="nil"/>
            </w:tcBorders>
          </w:tcPr>
          <w:p w:rsidR="000069B4" w:rsidRDefault="000069B4">
            <w:pPr>
              <w:pStyle w:val="ConsPlusNormal"/>
              <w:jc w:val="center"/>
            </w:pPr>
            <w:r>
              <w:t>168,80</w:t>
            </w:r>
          </w:p>
        </w:tc>
        <w:tc>
          <w:tcPr>
            <w:tcW w:w="1120" w:type="dxa"/>
            <w:tcBorders>
              <w:top w:val="nil"/>
              <w:left w:val="nil"/>
              <w:bottom w:val="nil"/>
              <w:right w:val="nil"/>
            </w:tcBorders>
          </w:tcPr>
          <w:p w:rsidR="000069B4" w:rsidRDefault="000069B4">
            <w:pPr>
              <w:pStyle w:val="ConsPlusNormal"/>
              <w:jc w:val="center"/>
            </w:pPr>
            <w:r>
              <w:t>168,20</w:t>
            </w:r>
          </w:p>
        </w:tc>
        <w:tc>
          <w:tcPr>
            <w:tcW w:w="1120" w:type="dxa"/>
            <w:tcBorders>
              <w:top w:val="nil"/>
              <w:left w:val="nil"/>
              <w:bottom w:val="nil"/>
              <w:right w:val="nil"/>
            </w:tcBorders>
          </w:tcPr>
          <w:p w:rsidR="000069B4" w:rsidRDefault="000069B4">
            <w:pPr>
              <w:pStyle w:val="ConsPlusNormal"/>
              <w:jc w:val="center"/>
            </w:pPr>
            <w:r>
              <w:t>167,60</w:t>
            </w:r>
          </w:p>
        </w:tc>
        <w:tc>
          <w:tcPr>
            <w:tcW w:w="1122" w:type="dxa"/>
            <w:tcBorders>
              <w:top w:val="nil"/>
              <w:left w:val="nil"/>
              <w:bottom w:val="nil"/>
              <w:right w:val="nil"/>
            </w:tcBorders>
          </w:tcPr>
          <w:p w:rsidR="000069B4" w:rsidRDefault="000069B4">
            <w:pPr>
              <w:pStyle w:val="ConsPlusNormal"/>
              <w:jc w:val="center"/>
            </w:pPr>
            <w:r>
              <w:t>167,00</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24.</w:t>
            </w:r>
          </w:p>
        </w:tc>
        <w:tc>
          <w:tcPr>
            <w:tcW w:w="2211" w:type="dxa"/>
            <w:tcBorders>
              <w:top w:val="nil"/>
              <w:left w:val="nil"/>
              <w:bottom w:val="nil"/>
              <w:right w:val="nil"/>
            </w:tcBorders>
          </w:tcPr>
          <w:p w:rsidR="000069B4" w:rsidRDefault="000069B4">
            <w:pPr>
              <w:pStyle w:val="ConsPlusNormal"/>
            </w:pPr>
            <w:r>
              <w:t>Младенческая смертность на 1 тыс. новорожденных, родившихся живыми в городе-курорте Кисловодске</w:t>
            </w:r>
          </w:p>
        </w:tc>
        <w:tc>
          <w:tcPr>
            <w:tcW w:w="1570" w:type="dxa"/>
            <w:tcBorders>
              <w:top w:val="nil"/>
              <w:left w:val="nil"/>
              <w:bottom w:val="nil"/>
              <w:right w:val="nil"/>
            </w:tcBorders>
          </w:tcPr>
          <w:p w:rsidR="000069B4" w:rsidRDefault="000069B4">
            <w:pPr>
              <w:pStyle w:val="ConsPlusNormal"/>
              <w:jc w:val="center"/>
            </w:pPr>
            <w:r>
              <w:t>промилле</w:t>
            </w:r>
          </w:p>
        </w:tc>
        <w:tc>
          <w:tcPr>
            <w:tcW w:w="1120" w:type="dxa"/>
            <w:tcBorders>
              <w:top w:val="nil"/>
              <w:left w:val="nil"/>
              <w:bottom w:val="nil"/>
              <w:right w:val="nil"/>
            </w:tcBorders>
          </w:tcPr>
          <w:p w:rsidR="000069B4" w:rsidRDefault="000069B4">
            <w:pPr>
              <w:pStyle w:val="ConsPlusNormal"/>
              <w:jc w:val="center"/>
            </w:pPr>
            <w:r>
              <w:t>4,50</w:t>
            </w:r>
          </w:p>
        </w:tc>
        <w:tc>
          <w:tcPr>
            <w:tcW w:w="1120" w:type="dxa"/>
            <w:tcBorders>
              <w:top w:val="nil"/>
              <w:left w:val="nil"/>
              <w:bottom w:val="nil"/>
              <w:right w:val="nil"/>
            </w:tcBorders>
          </w:tcPr>
          <w:p w:rsidR="000069B4" w:rsidRDefault="000069B4">
            <w:pPr>
              <w:pStyle w:val="ConsPlusNormal"/>
              <w:jc w:val="center"/>
            </w:pPr>
            <w:r>
              <w:t>4,30</w:t>
            </w:r>
          </w:p>
        </w:tc>
        <w:tc>
          <w:tcPr>
            <w:tcW w:w="1120" w:type="dxa"/>
            <w:tcBorders>
              <w:top w:val="nil"/>
              <w:left w:val="nil"/>
              <w:bottom w:val="nil"/>
              <w:right w:val="nil"/>
            </w:tcBorders>
          </w:tcPr>
          <w:p w:rsidR="000069B4" w:rsidRDefault="000069B4">
            <w:pPr>
              <w:pStyle w:val="ConsPlusNormal"/>
              <w:jc w:val="center"/>
            </w:pPr>
            <w:r>
              <w:t>4,30</w:t>
            </w:r>
          </w:p>
        </w:tc>
        <w:tc>
          <w:tcPr>
            <w:tcW w:w="1120" w:type="dxa"/>
            <w:tcBorders>
              <w:top w:val="nil"/>
              <w:left w:val="nil"/>
              <w:bottom w:val="nil"/>
              <w:right w:val="nil"/>
            </w:tcBorders>
          </w:tcPr>
          <w:p w:rsidR="000069B4" w:rsidRDefault="000069B4">
            <w:pPr>
              <w:pStyle w:val="ConsPlusNormal"/>
              <w:jc w:val="center"/>
            </w:pPr>
            <w:r>
              <w:t>4,30</w:t>
            </w:r>
          </w:p>
        </w:tc>
        <w:tc>
          <w:tcPr>
            <w:tcW w:w="1120" w:type="dxa"/>
            <w:tcBorders>
              <w:top w:val="nil"/>
              <w:left w:val="nil"/>
              <w:bottom w:val="nil"/>
              <w:right w:val="nil"/>
            </w:tcBorders>
          </w:tcPr>
          <w:p w:rsidR="000069B4" w:rsidRDefault="000069B4">
            <w:pPr>
              <w:pStyle w:val="ConsPlusNormal"/>
              <w:jc w:val="center"/>
            </w:pPr>
            <w:r>
              <w:t>4,20</w:t>
            </w:r>
          </w:p>
        </w:tc>
        <w:tc>
          <w:tcPr>
            <w:tcW w:w="1120" w:type="dxa"/>
            <w:tcBorders>
              <w:top w:val="nil"/>
              <w:left w:val="nil"/>
              <w:bottom w:val="nil"/>
              <w:right w:val="nil"/>
            </w:tcBorders>
          </w:tcPr>
          <w:p w:rsidR="000069B4" w:rsidRDefault="000069B4">
            <w:pPr>
              <w:pStyle w:val="ConsPlusNormal"/>
              <w:jc w:val="center"/>
            </w:pPr>
            <w:r>
              <w:t>4,20</w:t>
            </w:r>
          </w:p>
        </w:tc>
        <w:tc>
          <w:tcPr>
            <w:tcW w:w="1120" w:type="dxa"/>
            <w:tcBorders>
              <w:top w:val="nil"/>
              <w:left w:val="nil"/>
              <w:bottom w:val="nil"/>
              <w:right w:val="nil"/>
            </w:tcBorders>
          </w:tcPr>
          <w:p w:rsidR="000069B4" w:rsidRDefault="000069B4">
            <w:pPr>
              <w:pStyle w:val="ConsPlusNormal"/>
              <w:jc w:val="center"/>
            </w:pPr>
            <w:r>
              <w:t>4,20</w:t>
            </w:r>
          </w:p>
        </w:tc>
        <w:tc>
          <w:tcPr>
            <w:tcW w:w="1122" w:type="dxa"/>
            <w:tcBorders>
              <w:top w:val="nil"/>
              <w:left w:val="nil"/>
              <w:bottom w:val="nil"/>
              <w:right w:val="nil"/>
            </w:tcBorders>
          </w:tcPr>
          <w:p w:rsidR="000069B4" w:rsidRDefault="000069B4">
            <w:pPr>
              <w:pStyle w:val="ConsPlusNormal"/>
              <w:jc w:val="center"/>
            </w:pPr>
            <w:r>
              <w:t>4,10</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25.</w:t>
            </w:r>
          </w:p>
        </w:tc>
        <w:tc>
          <w:tcPr>
            <w:tcW w:w="2211" w:type="dxa"/>
            <w:tcBorders>
              <w:top w:val="nil"/>
              <w:left w:val="nil"/>
              <w:bottom w:val="nil"/>
              <w:right w:val="nil"/>
            </w:tcBorders>
          </w:tcPr>
          <w:p w:rsidR="000069B4" w:rsidRDefault="000069B4">
            <w:pPr>
              <w:pStyle w:val="ConsPlusNormal"/>
            </w:pPr>
            <w:r>
              <w:t>Обеспеченность врачами</w:t>
            </w:r>
          </w:p>
        </w:tc>
        <w:tc>
          <w:tcPr>
            <w:tcW w:w="1570" w:type="dxa"/>
            <w:tcBorders>
              <w:top w:val="nil"/>
              <w:left w:val="nil"/>
              <w:bottom w:val="nil"/>
              <w:right w:val="nil"/>
            </w:tcBorders>
          </w:tcPr>
          <w:p w:rsidR="000069B4" w:rsidRDefault="000069B4">
            <w:pPr>
              <w:pStyle w:val="ConsPlusNormal"/>
              <w:jc w:val="center"/>
            </w:pPr>
            <w:r>
              <w:t>человек на 10 тыс. человек населения</w:t>
            </w:r>
          </w:p>
        </w:tc>
        <w:tc>
          <w:tcPr>
            <w:tcW w:w="1120" w:type="dxa"/>
            <w:tcBorders>
              <w:top w:val="nil"/>
              <w:left w:val="nil"/>
              <w:bottom w:val="nil"/>
              <w:right w:val="nil"/>
            </w:tcBorders>
          </w:tcPr>
          <w:p w:rsidR="000069B4" w:rsidRDefault="000069B4">
            <w:pPr>
              <w:pStyle w:val="ConsPlusNormal"/>
              <w:jc w:val="center"/>
            </w:pPr>
            <w:r>
              <w:t>31,80</w:t>
            </w:r>
          </w:p>
        </w:tc>
        <w:tc>
          <w:tcPr>
            <w:tcW w:w="1120" w:type="dxa"/>
            <w:tcBorders>
              <w:top w:val="nil"/>
              <w:left w:val="nil"/>
              <w:bottom w:val="nil"/>
              <w:right w:val="nil"/>
            </w:tcBorders>
          </w:tcPr>
          <w:p w:rsidR="000069B4" w:rsidRDefault="000069B4">
            <w:pPr>
              <w:pStyle w:val="ConsPlusNormal"/>
              <w:jc w:val="center"/>
            </w:pPr>
            <w:r>
              <w:t>32,30</w:t>
            </w:r>
          </w:p>
        </w:tc>
        <w:tc>
          <w:tcPr>
            <w:tcW w:w="1120" w:type="dxa"/>
            <w:tcBorders>
              <w:top w:val="nil"/>
              <w:left w:val="nil"/>
              <w:bottom w:val="nil"/>
              <w:right w:val="nil"/>
            </w:tcBorders>
          </w:tcPr>
          <w:p w:rsidR="000069B4" w:rsidRDefault="000069B4">
            <w:pPr>
              <w:pStyle w:val="ConsPlusNormal"/>
              <w:jc w:val="center"/>
            </w:pPr>
            <w:r>
              <w:t>32,80</w:t>
            </w:r>
          </w:p>
        </w:tc>
        <w:tc>
          <w:tcPr>
            <w:tcW w:w="1120" w:type="dxa"/>
            <w:tcBorders>
              <w:top w:val="nil"/>
              <w:left w:val="nil"/>
              <w:bottom w:val="nil"/>
              <w:right w:val="nil"/>
            </w:tcBorders>
          </w:tcPr>
          <w:p w:rsidR="000069B4" w:rsidRDefault="000069B4">
            <w:pPr>
              <w:pStyle w:val="ConsPlusNormal"/>
              <w:jc w:val="center"/>
            </w:pPr>
            <w:r>
              <w:t>34,10</w:t>
            </w:r>
          </w:p>
        </w:tc>
        <w:tc>
          <w:tcPr>
            <w:tcW w:w="1120" w:type="dxa"/>
            <w:tcBorders>
              <w:top w:val="nil"/>
              <w:left w:val="nil"/>
              <w:bottom w:val="nil"/>
              <w:right w:val="nil"/>
            </w:tcBorders>
          </w:tcPr>
          <w:p w:rsidR="000069B4" w:rsidRDefault="000069B4">
            <w:pPr>
              <w:pStyle w:val="ConsPlusNormal"/>
              <w:jc w:val="center"/>
            </w:pPr>
            <w:r>
              <w:t>34,80</w:t>
            </w:r>
          </w:p>
        </w:tc>
        <w:tc>
          <w:tcPr>
            <w:tcW w:w="1120" w:type="dxa"/>
            <w:tcBorders>
              <w:top w:val="nil"/>
              <w:left w:val="nil"/>
              <w:bottom w:val="nil"/>
              <w:right w:val="nil"/>
            </w:tcBorders>
          </w:tcPr>
          <w:p w:rsidR="000069B4" w:rsidRDefault="000069B4">
            <w:pPr>
              <w:pStyle w:val="ConsPlusNormal"/>
              <w:jc w:val="center"/>
            </w:pPr>
            <w:r>
              <w:t>35,50</w:t>
            </w:r>
          </w:p>
        </w:tc>
        <w:tc>
          <w:tcPr>
            <w:tcW w:w="1120" w:type="dxa"/>
            <w:tcBorders>
              <w:top w:val="nil"/>
              <w:left w:val="nil"/>
              <w:bottom w:val="nil"/>
              <w:right w:val="nil"/>
            </w:tcBorders>
          </w:tcPr>
          <w:p w:rsidR="000069B4" w:rsidRDefault="000069B4">
            <w:pPr>
              <w:pStyle w:val="ConsPlusNormal"/>
              <w:jc w:val="center"/>
            </w:pPr>
            <w:r>
              <w:t>36,20</w:t>
            </w:r>
          </w:p>
        </w:tc>
        <w:tc>
          <w:tcPr>
            <w:tcW w:w="1122" w:type="dxa"/>
            <w:tcBorders>
              <w:top w:val="nil"/>
              <w:left w:val="nil"/>
              <w:bottom w:val="nil"/>
              <w:right w:val="nil"/>
            </w:tcBorders>
          </w:tcPr>
          <w:p w:rsidR="000069B4" w:rsidRDefault="000069B4">
            <w:pPr>
              <w:pStyle w:val="ConsPlusNormal"/>
              <w:jc w:val="center"/>
            </w:pPr>
            <w:r>
              <w:t>36,80</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26.</w:t>
            </w:r>
          </w:p>
        </w:tc>
        <w:tc>
          <w:tcPr>
            <w:tcW w:w="2211" w:type="dxa"/>
            <w:tcBorders>
              <w:top w:val="nil"/>
              <w:left w:val="nil"/>
              <w:bottom w:val="nil"/>
              <w:right w:val="nil"/>
            </w:tcBorders>
          </w:tcPr>
          <w:p w:rsidR="000069B4" w:rsidRDefault="000069B4">
            <w:pPr>
              <w:pStyle w:val="ConsPlusNormal"/>
            </w:pPr>
            <w:r>
              <w:t>Обеспеченность средним медицинским персоналом</w:t>
            </w:r>
          </w:p>
        </w:tc>
        <w:tc>
          <w:tcPr>
            <w:tcW w:w="1570" w:type="dxa"/>
            <w:tcBorders>
              <w:top w:val="nil"/>
              <w:left w:val="nil"/>
              <w:bottom w:val="nil"/>
              <w:right w:val="nil"/>
            </w:tcBorders>
          </w:tcPr>
          <w:p w:rsidR="000069B4" w:rsidRDefault="000069B4">
            <w:pPr>
              <w:pStyle w:val="ConsPlusNormal"/>
              <w:jc w:val="center"/>
            </w:pPr>
            <w:r>
              <w:t>человек на 10 тыс. человек населения</w:t>
            </w:r>
          </w:p>
        </w:tc>
        <w:tc>
          <w:tcPr>
            <w:tcW w:w="1120" w:type="dxa"/>
            <w:tcBorders>
              <w:top w:val="nil"/>
              <w:left w:val="nil"/>
              <w:bottom w:val="nil"/>
              <w:right w:val="nil"/>
            </w:tcBorders>
          </w:tcPr>
          <w:p w:rsidR="000069B4" w:rsidRDefault="000069B4">
            <w:pPr>
              <w:pStyle w:val="ConsPlusNormal"/>
              <w:jc w:val="center"/>
            </w:pPr>
            <w:r>
              <w:t>66,20</w:t>
            </w:r>
          </w:p>
        </w:tc>
        <w:tc>
          <w:tcPr>
            <w:tcW w:w="1120" w:type="dxa"/>
            <w:tcBorders>
              <w:top w:val="nil"/>
              <w:left w:val="nil"/>
              <w:bottom w:val="nil"/>
              <w:right w:val="nil"/>
            </w:tcBorders>
          </w:tcPr>
          <w:p w:rsidR="000069B4" w:rsidRDefault="000069B4">
            <w:pPr>
              <w:pStyle w:val="ConsPlusNormal"/>
              <w:jc w:val="center"/>
            </w:pPr>
            <w:r>
              <w:t>66,10</w:t>
            </w:r>
          </w:p>
        </w:tc>
        <w:tc>
          <w:tcPr>
            <w:tcW w:w="1120" w:type="dxa"/>
            <w:tcBorders>
              <w:top w:val="nil"/>
              <w:left w:val="nil"/>
              <w:bottom w:val="nil"/>
              <w:right w:val="nil"/>
            </w:tcBorders>
          </w:tcPr>
          <w:p w:rsidR="000069B4" w:rsidRDefault="000069B4">
            <w:pPr>
              <w:pStyle w:val="ConsPlusNormal"/>
              <w:jc w:val="center"/>
            </w:pPr>
            <w:r>
              <w:t>77,60</w:t>
            </w:r>
          </w:p>
        </w:tc>
        <w:tc>
          <w:tcPr>
            <w:tcW w:w="1120" w:type="dxa"/>
            <w:tcBorders>
              <w:top w:val="nil"/>
              <w:left w:val="nil"/>
              <w:bottom w:val="nil"/>
              <w:right w:val="nil"/>
            </w:tcBorders>
          </w:tcPr>
          <w:p w:rsidR="000069B4" w:rsidRDefault="000069B4">
            <w:pPr>
              <w:pStyle w:val="ConsPlusNormal"/>
              <w:jc w:val="center"/>
            </w:pPr>
            <w:r>
              <w:t>78,50</w:t>
            </w:r>
          </w:p>
        </w:tc>
        <w:tc>
          <w:tcPr>
            <w:tcW w:w="1120" w:type="dxa"/>
            <w:tcBorders>
              <w:top w:val="nil"/>
              <w:left w:val="nil"/>
              <w:bottom w:val="nil"/>
              <w:right w:val="nil"/>
            </w:tcBorders>
          </w:tcPr>
          <w:p w:rsidR="000069B4" w:rsidRDefault="000069B4">
            <w:pPr>
              <w:pStyle w:val="ConsPlusNormal"/>
              <w:jc w:val="center"/>
            </w:pPr>
            <w:r>
              <w:t>79,50</w:t>
            </w:r>
          </w:p>
        </w:tc>
        <w:tc>
          <w:tcPr>
            <w:tcW w:w="1120" w:type="dxa"/>
            <w:tcBorders>
              <w:top w:val="nil"/>
              <w:left w:val="nil"/>
              <w:bottom w:val="nil"/>
              <w:right w:val="nil"/>
            </w:tcBorders>
          </w:tcPr>
          <w:p w:rsidR="000069B4" w:rsidRDefault="000069B4">
            <w:pPr>
              <w:pStyle w:val="ConsPlusNormal"/>
              <w:jc w:val="center"/>
            </w:pPr>
            <w:r>
              <w:t>80,80</w:t>
            </w:r>
          </w:p>
        </w:tc>
        <w:tc>
          <w:tcPr>
            <w:tcW w:w="1120" w:type="dxa"/>
            <w:tcBorders>
              <w:top w:val="nil"/>
              <w:left w:val="nil"/>
              <w:bottom w:val="nil"/>
              <w:right w:val="nil"/>
            </w:tcBorders>
          </w:tcPr>
          <w:p w:rsidR="000069B4" w:rsidRDefault="000069B4">
            <w:pPr>
              <w:pStyle w:val="ConsPlusNormal"/>
              <w:jc w:val="center"/>
            </w:pPr>
            <w:r>
              <w:t>82,60</w:t>
            </w:r>
          </w:p>
        </w:tc>
        <w:tc>
          <w:tcPr>
            <w:tcW w:w="1122" w:type="dxa"/>
            <w:tcBorders>
              <w:top w:val="nil"/>
              <w:left w:val="nil"/>
              <w:bottom w:val="nil"/>
              <w:right w:val="nil"/>
            </w:tcBorders>
          </w:tcPr>
          <w:p w:rsidR="000069B4" w:rsidRDefault="000069B4">
            <w:pPr>
              <w:pStyle w:val="ConsPlusNormal"/>
              <w:jc w:val="center"/>
            </w:pPr>
            <w:r>
              <w:t>84,40</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27.</w:t>
            </w:r>
          </w:p>
        </w:tc>
        <w:tc>
          <w:tcPr>
            <w:tcW w:w="2211" w:type="dxa"/>
            <w:tcBorders>
              <w:top w:val="nil"/>
              <w:left w:val="nil"/>
              <w:bottom w:val="nil"/>
              <w:right w:val="nil"/>
            </w:tcBorders>
          </w:tcPr>
          <w:p w:rsidR="000069B4" w:rsidRDefault="000069B4">
            <w:pPr>
              <w:pStyle w:val="ConsPlusNormal"/>
            </w:pPr>
            <w:r>
              <w:t xml:space="preserve">Среднегодовая наполняемость </w:t>
            </w:r>
            <w:proofErr w:type="gramStart"/>
            <w:r>
              <w:t>санаторно-курортного</w:t>
            </w:r>
            <w:proofErr w:type="gramEnd"/>
            <w:r>
              <w:t xml:space="preserve"> и гостинично-</w:t>
            </w:r>
            <w:r>
              <w:lastRenderedPageBreak/>
              <w:t>туристского комплексов</w:t>
            </w:r>
          </w:p>
        </w:tc>
        <w:tc>
          <w:tcPr>
            <w:tcW w:w="1570" w:type="dxa"/>
            <w:tcBorders>
              <w:top w:val="nil"/>
              <w:left w:val="nil"/>
              <w:bottom w:val="nil"/>
              <w:right w:val="nil"/>
            </w:tcBorders>
          </w:tcPr>
          <w:p w:rsidR="000069B4" w:rsidRDefault="000069B4">
            <w:pPr>
              <w:pStyle w:val="ConsPlusNormal"/>
              <w:jc w:val="center"/>
            </w:pPr>
            <w:r>
              <w:lastRenderedPageBreak/>
              <w:t>процентов</w:t>
            </w:r>
          </w:p>
        </w:tc>
        <w:tc>
          <w:tcPr>
            <w:tcW w:w="1120" w:type="dxa"/>
            <w:tcBorders>
              <w:top w:val="nil"/>
              <w:left w:val="nil"/>
              <w:bottom w:val="nil"/>
              <w:right w:val="nil"/>
            </w:tcBorders>
          </w:tcPr>
          <w:p w:rsidR="000069B4" w:rsidRDefault="000069B4">
            <w:pPr>
              <w:pStyle w:val="ConsPlusNormal"/>
              <w:jc w:val="center"/>
            </w:pPr>
            <w:r>
              <w:t>77,40</w:t>
            </w:r>
          </w:p>
        </w:tc>
        <w:tc>
          <w:tcPr>
            <w:tcW w:w="1120" w:type="dxa"/>
            <w:tcBorders>
              <w:top w:val="nil"/>
              <w:left w:val="nil"/>
              <w:bottom w:val="nil"/>
              <w:right w:val="nil"/>
            </w:tcBorders>
          </w:tcPr>
          <w:p w:rsidR="000069B4" w:rsidRDefault="000069B4">
            <w:pPr>
              <w:pStyle w:val="ConsPlusNormal"/>
              <w:jc w:val="center"/>
            </w:pPr>
            <w:r>
              <w:t>78,70</w:t>
            </w:r>
          </w:p>
        </w:tc>
        <w:tc>
          <w:tcPr>
            <w:tcW w:w="1120" w:type="dxa"/>
            <w:tcBorders>
              <w:top w:val="nil"/>
              <w:left w:val="nil"/>
              <w:bottom w:val="nil"/>
              <w:right w:val="nil"/>
            </w:tcBorders>
          </w:tcPr>
          <w:p w:rsidR="000069B4" w:rsidRDefault="000069B4">
            <w:pPr>
              <w:pStyle w:val="ConsPlusNormal"/>
              <w:jc w:val="center"/>
            </w:pPr>
            <w:r>
              <w:t>79,90</w:t>
            </w:r>
          </w:p>
        </w:tc>
        <w:tc>
          <w:tcPr>
            <w:tcW w:w="1120" w:type="dxa"/>
            <w:tcBorders>
              <w:top w:val="nil"/>
              <w:left w:val="nil"/>
              <w:bottom w:val="nil"/>
              <w:right w:val="nil"/>
            </w:tcBorders>
          </w:tcPr>
          <w:p w:rsidR="000069B4" w:rsidRDefault="000069B4">
            <w:pPr>
              <w:pStyle w:val="ConsPlusNormal"/>
              <w:jc w:val="center"/>
            </w:pPr>
            <w:r>
              <w:t>81,20</w:t>
            </w:r>
          </w:p>
        </w:tc>
        <w:tc>
          <w:tcPr>
            <w:tcW w:w="1120" w:type="dxa"/>
            <w:tcBorders>
              <w:top w:val="nil"/>
              <w:left w:val="nil"/>
              <w:bottom w:val="nil"/>
              <w:right w:val="nil"/>
            </w:tcBorders>
          </w:tcPr>
          <w:p w:rsidR="000069B4" w:rsidRDefault="000069B4">
            <w:pPr>
              <w:pStyle w:val="ConsPlusNormal"/>
              <w:jc w:val="center"/>
            </w:pPr>
            <w:r>
              <w:t>82,40</w:t>
            </w:r>
          </w:p>
        </w:tc>
        <w:tc>
          <w:tcPr>
            <w:tcW w:w="1120" w:type="dxa"/>
            <w:tcBorders>
              <w:top w:val="nil"/>
              <w:left w:val="nil"/>
              <w:bottom w:val="nil"/>
              <w:right w:val="nil"/>
            </w:tcBorders>
          </w:tcPr>
          <w:p w:rsidR="000069B4" w:rsidRDefault="000069B4">
            <w:pPr>
              <w:pStyle w:val="ConsPlusNormal"/>
              <w:jc w:val="center"/>
            </w:pPr>
            <w:r>
              <w:t>83,70</w:t>
            </w:r>
          </w:p>
        </w:tc>
        <w:tc>
          <w:tcPr>
            <w:tcW w:w="1120" w:type="dxa"/>
            <w:tcBorders>
              <w:top w:val="nil"/>
              <w:left w:val="nil"/>
              <w:bottom w:val="nil"/>
              <w:right w:val="nil"/>
            </w:tcBorders>
          </w:tcPr>
          <w:p w:rsidR="000069B4" w:rsidRDefault="000069B4">
            <w:pPr>
              <w:pStyle w:val="ConsPlusNormal"/>
              <w:jc w:val="center"/>
            </w:pPr>
            <w:r>
              <w:t>84,90</w:t>
            </w:r>
          </w:p>
        </w:tc>
        <w:tc>
          <w:tcPr>
            <w:tcW w:w="1122" w:type="dxa"/>
            <w:tcBorders>
              <w:top w:val="nil"/>
              <w:left w:val="nil"/>
              <w:bottom w:val="nil"/>
              <w:right w:val="nil"/>
            </w:tcBorders>
          </w:tcPr>
          <w:p w:rsidR="000069B4" w:rsidRDefault="000069B4">
            <w:pPr>
              <w:pStyle w:val="ConsPlusNormal"/>
              <w:jc w:val="center"/>
            </w:pPr>
            <w:r>
              <w:t>86,20</w:t>
            </w:r>
          </w:p>
        </w:tc>
      </w:tr>
      <w:tr w:rsidR="000069B4">
        <w:tblPrEx>
          <w:tblBorders>
            <w:left w:val="none" w:sz="0" w:space="0" w:color="auto"/>
            <w:right w:val="none" w:sz="0" w:space="0" w:color="auto"/>
            <w:insideH w:val="none" w:sz="0" w:space="0" w:color="auto"/>
            <w:insideV w:val="none" w:sz="0" w:space="0" w:color="auto"/>
          </w:tblBorders>
        </w:tblPrEx>
        <w:tc>
          <w:tcPr>
            <w:tcW w:w="13329" w:type="dxa"/>
            <w:gridSpan w:val="11"/>
            <w:tcBorders>
              <w:top w:val="nil"/>
              <w:left w:val="nil"/>
              <w:bottom w:val="nil"/>
              <w:right w:val="nil"/>
            </w:tcBorders>
          </w:tcPr>
          <w:p w:rsidR="000069B4" w:rsidRDefault="000069B4">
            <w:pPr>
              <w:pStyle w:val="ConsPlusNormal"/>
              <w:jc w:val="center"/>
              <w:outlineLvl w:val="6"/>
            </w:pPr>
            <w:r>
              <w:lastRenderedPageBreak/>
              <w:t>Задача "Создание условий для развития спорта высших достижений и популяризации здорового образа жизни"</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28.</w:t>
            </w:r>
          </w:p>
        </w:tc>
        <w:tc>
          <w:tcPr>
            <w:tcW w:w="2211" w:type="dxa"/>
            <w:tcBorders>
              <w:top w:val="nil"/>
              <w:left w:val="nil"/>
              <w:bottom w:val="nil"/>
              <w:right w:val="nil"/>
            </w:tcBorders>
          </w:tcPr>
          <w:p w:rsidR="000069B4" w:rsidRDefault="000069B4">
            <w:pPr>
              <w:pStyle w:val="ConsPlusNormal"/>
            </w:pPr>
            <w:r>
              <w:t>Доля населения, систематически занимающегося физической культурой и спортом, в общей численности населения города-курорта Кисловодска</w:t>
            </w:r>
          </w:p>
        </w:tc>
        <w:tc>
          <w:tcPr>
            <w:tcW w:w="1570" w:type="dxa"/>
            <w:tcBorders>
              <w:top w:val="nil"/>
              <w:left w:val="nil"/>
              <w:bottom w:val="nil"/>
              <w:right w:val="nil"/>
            </w:tcBorders>
          </w:tcPr>
          <w:p w:rsidR="000069B4" w:rsidRDefault="000069B4">
            <w:pPr>
              <w:pStyle w:val="ConsPlusNormal"/>
              <w:jc w:val="center"/>
            </w:pPr>
            <w:r>
              <w:t>процентов</w:t>
            </w:r>
          </w:p>
        </w:tc>
        <w:tc>
          <w:tcPr>
            <w:tcW w:w="1120" w:type="dxa"/>
            <w:tcBorders>
              <w:top w:val="nil"/>
              <w:left w:val="nil"/>
              <w:bottom w:val="nil"/>
              <w:right w:val="nil"/>
            </w:tcBorders>
          </w:tcPr>
          <w:p w:rsidR="000069B4" w:rsidRDefault="000069B4">
            <w:pPr>
              <w:pStyle w:val="ConsPlusNormal"/>
              <w:jc w:val="center"/>
            </w:pPr>
            <w:r>
              <w:t>38,90</w:t>
            </w:r>
          </w:p>
        </w:tc>
        <w:tc>
          <w:tcPr>
            <w:tcW w:w="1120" w:type="dxa"/>
            <w:tcBorders>
              <w:top w:val="nil"/>
              <w:left w:val="nil"/>
              <w:bottom w:val="nil"/>
              <w:right w:val="nil"/>
            </w:tcBorders>
          </w:tcPr>
          <w:p w:rsidR="000069B4" w:rsidRDefault="000069B4">
            <w:pPr>
              <w:pStyle w:val="ConsPlusNormal"/>
              <w:jc w:val="center"/>
            </w:pPr>
            <w:r>
              <w:t>42,80</w:t>
            </w:r>
          </w:p>
        </w:tc>
        <w:tc>
          <w:tcPr>
            <w:tcW w:w="1120" w:type="dxa"/>
            <w:tcBorders>
              <w:top w:val="nil"/>
              <w:left w:val="nil"/>
              <w:bottom w:val="nil"/>
              <w:right w:val="nil"/>
            </w:tcBorders>
          </w:tcPr>
          <w:p w:rsidR="000069B4" w:rsidRDefault="000069B4">
            <w:pPr>
              <w:pStyle w:val="ConsPlusNormal"/>
              <w:jc w:val="center"/>
            </w:pPr>
            <w:r>
              <w:t>43,50</w:t>
            </w:r>
          </w:p>
        </w:tc>
        <w:tc>
          <w:tcPr>
            <w:tcW w:w="1120" w:type="dxa"/>
            <w:tcBorders>
              <w:top w:val="nil"/>
              <w:left w:val="nil"/>
              <w:bottom w:val="nil"/>
              <w:right w:val="nil"/>
            </w:tcBorders>
          </w:tcPr>
          <w:p w:rsidR="000069B4" w:rsidRDefault="000069B4">
            <w:pPr>
              <w:pStyle w:val="ConsPlusNormal"/>
              <w:jc w:val="center"/>
            </w:pPr>
            <w:r>
              <w:t>45,00</w:t>
            </w:r>
          </w:p>
        </w:tc>
        <w:tc>
          <w:tcPr>
            <w:tcW w:w="1120" w:type="dxa"/>
            <w:tcBorders>
              <w:top w:val="nil"/>
              <w:left w:val="nil"/>
              <w:bottom w:val="nil"/>
              <w:right w:val="nil"/>
            </w:tcBorders>
          </w:tcPr>
          <w:p w:rsidR="000069B4" w:rsidRDefault="000069B4">
            <w:pPr>
              <w:pStyle w:val="ConsPlusNormal"/>
              <w:jc w:val="center"/>
            </w:pPr>
            <w:r>
              <w:t>47,00</w:t>
            </w:r>
          </w:p>
        </w:tc>
        <w:tc>
          <w:tcPr>
            <w:tcW w:w="1120" w:type="dxa"/>
            <w:tcBorders>
              <w:top w:val="nil"/>
              <w:left w:val="nil"/>
              <w:bottom w:val="nil"/>
              <w:right w:val="nil"/>
            </w:tcBorders>
          </w:tcPr>
          <w:p w:rsidR="000069B4" w:rsidRDefault="000069B4">
            <w:pPr>
              <w:pStyle w:val="ConsPlusNormal"/>
              <w:jc w:val="center"/>
            </w:pPr>
            <w:r>
              <w:t>49,00</w:t>
            </w:r>
          </w:p>
        </w:tc>
        <w:tc>
          <w:tcPr>
            <w:tcW w:w="1120" w:type="dxa"/>
            <w:tcBorders>
              <w:top w:val="nil"/>
              <w:left w:val="nil"/>
              <w:bottom w:val="nil"/>
              <w:right w:val="nil"/>
            </w:tcBorders>
          </w:tcPr>
          <w:p w:rsidR="000069B4" w:rsidRDefault="000069B4">
            <w:pPr>
              <w:pStyle w:val="ConsPlusNormal"/>
              <w:jc w:val="center"/>
            </w:pPr>
            <w:r>
              <w:t>52,00</w:t>
            </w:r>
          </w:p>
        </w:tc>
        <w:tc>
          <w:tcPr>
            <w:tcW w:w="1122" w:type="dxa"/>
            <w:tcBorders>
              <w:top w:val="nil"/>
              <w:left w:val="nil"/>
              <w:bottom w:val="nil"/>
              <w:right w:val="nil"/>
            </w:tcBorders>
          </w:tcPr>
          <w:p w:rsidR="000069B4" w:rsidRDefault="000069B4">
            <w:pPr>
              <w:pStyle w:val="ConsPlusNormal"/>
              <w:jc w:val="center"/>
            </w:pPr>
            <w:r>
              <w:t>55,00</w:t>
            </w:r>
          </w:p>
        </w:tc>
      </w:tr>
      <w:tr w:rsidR="000069B4">
        <w:tblPrEx>
          <w:tblBorders>
            <w:left w:val="none" w:sz="0" w:space="0" w:color="auto"/>
            <w:right w:val="none" w:sz="0" w:space="0" w:color="auto"/>
            <w:insideH w:val="none" w:sz="0" w:space="0" w:color="auto"/>
            <w:insideV w:val="none" w:sz="0" w:space="0" w:color="auto"/>
          </w:tblBorders>
        </w:tblPrEx>
        <w:tc>
          <w:tcPr>
            <w:tcW w:w="13329" w:type="dxa"/>
            <w:gridSpan w:val="11"/>
            <w:tcBorders>
              <w:top w:val="nil"/>
              <w:left w:val="nil"/>
              <w:bottom w:val="nil"/>
              <w:right w:val="nil"/>
            </w:tcBorders>
          </w:tcPr>
          <w:p w:rsidR="000069B4" w:rsidRDefault="000069B4">
            <w:pPr>
              <w:pStyle w:val="ConsPlusNormal"/>
              <w:jc w:val="center"/>
              <w:outlineLvl w:val="5"/>
            </w:pPr>
            <w:r>
              <w:t>Цель "Развитие предпринимательства"</w:t>
            </w:r>
          </w:p>
        </w:tc>
      </w:tr>
      <w:tr w:rsidR="000069B4">
        <w:tblPrEx>
          <w:tblBorders>
            <w:left w:val="none" w:sz="0" w:space="0" w:color="auto"/>
            <w:right w:val="none" w:sz="0" w:space="0" w:color="auto"/>
            <w:insideH w:val="none" w:sz="0" w:space="0" w:color="auto"/>
            <w:insideV w:val="none" w:sz="0" w:space="0" w:color="auto"/>
          </w:tblBorders>
        </w:tblPrEx>
        <w:tc>
          <w:tcPr>
            <w:tcW w:w="13329" w:type="dxa"/>
            <w:gridSpan w:val="11"/>
            <w:tcBorders>
              <w:top w:val="nil"/>
              <w:left w:val="nil"/>
              <w:bottom w:val="nil"/>
              <w:right w:val="nil"/>
            </w:tcBorders>
          </w:tcPr>
          <w:p w:rsidR="000069B4" w:rsidRDefault="000069B4">
            <w:pPr>
              <w:pStyle w:val="ConsPlusNormal"/>
              <w:jc w:val="center"/>
              <w:outlineLvl w:val="6"/>
            </w:pPr>
            <w:r>
              <w:t>Задача "Рост благосостояния населения и укрепление основных фондов на территории города-курорта Кисловодска"</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29.</w:t>
            </w:r>
          </w:p>
        </w:tc>
        <w:tc>
          <w:tcPr>
            <w:tcW w:w="2211" w:type="dxa"/>
            <w:tcBorders>
              <w:top w:val="nil"/>
              <w:left w:val="nil"/>
              <w:bottom w:val="nil"/>
              <w:right w:val="nil"/>
            </w:tcBorders>
          </w:tcPr>
          <w:p w:rsidR="000069B4" w:rsidRDefault="000069B4">
            <w:pPr>
              <w:pStyle w:val="ConsPlusNormal"/>
            </w:pPr>
            <w:r>
              <w:t>Объем инвестиций в основной капитал</w:t>
            </w:r>
          </w:p>
        </w:tc>
        <w:tc>
          <w:tcPr>
            <w:tcW w:w="1570" w:type="dxa"/>
            <w:tcBorders>
              <w:top w:val="nil"/>
              <w:left w:val="nil"/>
              <w:bottom w:val="nil"/>
              <w:right w:val="nil"/>
            </w:tcBorders>
          </w:tcPr>
          <w:p w:rsidR="000069B4" w:rsidRDefault="000069B4">
            <w:pPr>
              <w:pStyle w:val="ConsPlusNormal"/>
              <w:jc w:val="center"/>
            </w:pPr>
            <w:proofErr w:type="gramStart"/>
            <w:r>
              <w:t>млрд</w:t>
            </w:r>
            <w:proofErr w:type="gramEnd"/>
            <w:r>
              <w:t xml:space="preserve"> рублей</w:t>
            </w:r>
          </w:p>
        </w:tc>
        <w:tc>
          <w:tcPr>
            <w:tcW w:w="1120" w:type="dxa"/>
            <w:tcBorders>
              <w:top w:val="nil"/>
              <w:left w:val="nil"/>
              <w:bottom w:val="nil"/>
              <w:right w:val="nil"/>
            </w:tcBorders>
          </w:tcPr>
          <w:p w:rsidR="000069B4" w:rsidRDefault="000069B4">
            <w:pPr>
              <w:pStyle w:val="ConsPlusNormal"/>
              <w:jc w:val="center"/>
            </w:pPr>
            <w:r>
              <w:t>3,74</w:t>
            </w:r>
          </w:p>
        </w:tc>
        <w:tc>
          <w:tcPr>
            <w:tcW w:w="1120" w:type="dxa"/>
            <w:tcBorders>
              <w:top w:val="nil"/>
              <w:left w:val="nil"/>
              <w:bottom w:val="nil"/>
              <w:right w:val="nil"/>
            </w:tcBorders>
          </w:tcPr>
          <w:p w:rsidR="000069B4" w:rsidRDefault="000069B4">
            <w:pPr>
              <w:pStyle w:val="ConsPlusNormal"/>
              <w:jc w:val="center"/>
            </w:pPr>
            <w:r>
              <w:t>3,97</w:t>
            </w:r>
          </w:p>
        </w:tc>
        <w:tc>
          <w:tcPr>
            <w:tcW w:w="1120" w:type="dxa"/>
            <w:tcBorders>
              <w:top w:val="nil"/>
              <w:left w:val="nil"/>
              <w:bottom w:val="nil"/>
              <w:right w:val="nil"/>
            </w:tcBorders>
          </w:tcPr>
          <w:p w:rsidR="000069B4" w:rsidRDefault="000069B4">
            <w:pPr>
              <w:pStyle w:val="ConsPlusNormal"/>
              <w:jc w:val="center"/>
            </w:pPr>
            <w:r>
              <w:t>4,24</w:t>
            </w:r>
          </w:p>
        </w:tc>
        <w:tc>
          <w:tcPr>
            <w:tcW w:w="1120" w:type="dxa"/>
            <w:tcBorders>
              <w:top w:val="nil"/>
              <w:left w:val="nil"/>
              <w:bottom w:val="nil"/>
              <w:right w:val="nil"/>
            </w:tcBorders>
          </w:tcPr>
          <w:p w:rsidR="000069B4" w:rsidRDefault="000069B4">
            <w:pPr>
              <w:pStyle w:val="ConsPlusNormal"/>
              <w:jc w:val="center"/>
            </w:pPr>
            <w:r>
              <w:t>4,62</w:t>
            </w:r>
          </w:p>
        </w:tc>
        <w:tc>
          <w:tcPr>
            <w:tcW w:w="1120" w:type="dxa"/>
            <w:tcBorders>
              <w:top w:val="nil"/>
              <w:left w:val="nil"/>
              <w:bottom w:val="nil"/>
              <w:right w:val="nil"/>
            </w:tcBorders>
          </w:tcPr>
          <w:p w:rsidR="000069B4" w:rsidRDefault="000069B4">
            <w:pPr>
              <w:pStyle w:val="ConsPlusNormal"/>
              <w:jc w:val="center"/>
            </w:pPr>
            <w:r>
              <w:t>5,02</w:t>
            </w:r>
          </w:p>
        </w:tc>
        <w:tc>
          <w:tcPr>
            <w:tcW w:w="1120" w:type="dxa"/>
            <w:tcBorders>
              <w:top w:val="nil"/>
              <w:left w:val="nil"/>
              <w:bottom w:val="nil"/>
              <w:right w:val="nil"/>
            </w:tcBorders>
          </w:tcPr>
          <w:p w:rsidR="000069B4" w:rsidRDefault="000069B4">
            <w:pPr>
              <w:pStyle w:val="ConsPlusNormal"/>
              <w:jc w:val="center"/>
            </w:pPr>
            <w:r>
              <w:t>5,48</w:t>
            </w:r>
          </w:p>
        </w:tc>
        <w:tc>
          <w:tcPr>
            <w:tcW w:w="1120" w:type="dxa"/>
            <w:tcBorders>
              <w:top w:val="nil"/>
              <w:left w:val="nil"/>
              <w:bottom w:val="nil"/>
              <w:right w:val="nil"/>
            </w:tcBorders>
          </w:tcPr>
          <w:p w:rsidR="000069B4" w:rsidRDefault="000069B4">
            <w:pPr>
              <w:pStyle w:val="ConsPlusNormal"/>
              <w:jc w:val="center"/>
            </w:pPr>
            <w:r>
              <w:t>5,98</w:t>
            </w:r>
          </w:p>
        </w:tc>
        <w:tc>
          <w:tcPr>
            <w:tcW w:w="1122" w:type="dxa"/>
            <w:tcBorders>
              <w:top w:val="nil"/>
              <w:left w:val="nil"/>
              <w:bottom w:val="nil"/>
              <w:right w:val="nil"/>
            </w:tcBorders>
          </w:tcPr>
          <w:p w:rsidR="000069B4" w:rsidRDefault="000069B4">
            <w:pPr>
              <w:pStyle w:val="ConsPlusNormal"/>
              <w:jc w:val="center"/>
            </w:pPr>
            <w:r>
              <w:t>6,54</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30.</w:t>
            </w:r>
          </w:p>
        </w:tc>
        <w:tc>
          <w:tcPr>
            <w:tcW w:w="2211" w:type="dxa"/>
            <w:tcBorders>
              <w:top w:val="nil"/>
              <w:left w:val="nil"/>
              <w:bottom w:val="nil"/>
              <w:right w:val="nil"/>
            </w:tcBorders>
          </w:tcPr>
          <w:p w:rsidR="000069B4" w:rsidRDefault="000069B4">
            <w:pPr>
              <w:pStyle w:val="ConsPlusNormal"/>
            </w:pPr>
            <w:r>
              <w:t>Количество субъектов малого и среднего предпринимательства, включая индивидуальных предпринимателей</w:t>
            </w:r>
          </w:p>
        </w:tc>
        <w:tc>
          <w:tcPr>
            <w:tcW w:w="1570" w:type="dxa"/>
            <w:tcBorders>
              <w:top w:val="nil"/>
              <w:left w:val="nil"/>
              <w:bottom w:val="nil"/>
              <w:right w:val="nil"/>
            </w:tcBorders>
          </w:tcPr>
          <w:p w:rsidR="000069B4" w:rsidRDefault="000069B4">
            <w:pPr>
              <w:pStyle w:val="ConsPlusNormal"/>
              <w:jc w:val="center"/>
            </w:pPr>
            <w:r>
              <w:t>единиц</w:t>
            </w:r>
          </w:p>
        </w:tc>
        <w:tc>
          <w:tcPr>
            <w:tcW w:w="1120" w:type="dxa"/>
            <w:tcBorders>
              <w:top w:val="nil"/>
              <w:left w:val="nil"/>
              <w:bottom w:val="nil"/>
              <w:right w:val="nil"/>
            </w:tcBorders>
          </w:tcPr>
          <w:p w:rsidR="000069B4" w:rsidRDefault="000069B4">
            <w:pPr>
              <w:pStyle w:val="ConsPlusNormal"/>
              <w:jc w:val="center"/>
            </w:pPr>
            <w:r>
              <w:t>5133,00</w:t>
            </w:r>
          </w:p>
        </w:tc>
        <w:tc>
          <w:tcPr>
            <w:tcW w:w="1120" w:type="dxa"/>
            <w:tcBorders>
              <w:top w:val="nil"/>
              <w:left w:val="nil"/>
              <w:bottom w:val="nil"/>
              <w:right w:val="nil"/>
            </w:tcBorders>
          </w:tcPr>
          <w:p w:rsidR="000069B4" w:rsidRDefault="000069B4">
            <w:pPr>
              <w:pStyle w:val="ConsPlusNormal"/>
              <w:jc w:val="center"/>
            </w:pPr>
            <w:r>
              <w:t>5096,00</w:t>
            </w:r>
          </w:p>
        </w:tc>
        <w:tc>
          <w:tcPr>
            <w:tcW w:w="1120" w:type="dxa"/>
            <w:tcBorders>
              <w:top w:val="nil"/>
              <w:left w:val="nil"/>
              <w:bottom w:val="nil"/>
              <w:right w:val="nil"/>
            </w:tcBorders>
          </w:tcPr>
          <w:p w:rsidR="000069B4" w:rsidRDefault="000069B4">
            <w:pPr>
              <w:pStyle w:val="ConsPlusNormal"/>
              <w:jc w:val="center"/>
            </w:pPr>
            <w:r>
              <w:t>4913,00</w:t>
            </w:r>
          </w:p>
        </w:tc>
        <w:tc>
          <w:tcPr>
            <w:tcW w:w="1120" w:type="dxa"/>
            <w:tcBorders>
              <w:top w:val="nil"/>
              <w:left w:val="nil"/>
              <w:bottom w:val="nil"/>
              <w:right w:val="nil"/>
            </w:tcBorders>
          </w:tcPr>
          <w:p w:rsidR="000069B4" w:rsidRDefault="000069B4">
            <w:pPr>
              <w:pStyle w:val="ConsPlusNormal"/>
              <w:jc w:val="center"/>
            </w:pPr>
            <w:r>
              <w:t>4928,00</w:t>
            </w:r>
          </w:p>
        </w:tc>
        <w:tc>
          <w:tcPr>
            <w:tcW w:w="1120" w:type="dxa"/>
            <w:tcBorders>
              <w:top w:val="nil"/>
              <w:left w:val="nil"/>
              <w:bottom w:val="nil"/>
              <w:right w:val="nil"/>
            </w:tcBorders>
          </w:tcPr>
          <w:p w:rsidR="000069B4" w:rsidRDefault="000069B4">
            <w:pPr>
              <w:pStyle w:val="ConsPlusNormal"/>
              <w:jc w:val="center"/>
            </w:pPr>
            <w:r>
              <w:t>4947,00</w:t>
            </w:r>
          </w:p>
        </w:tc>
        <w:tc>
          <w:tcPr>
            <w:tcW w:w="1120" w:type="dxa"/>
            <w:tcBorders>
              <w:top w:val="nil"/>
              <w:left w:val="nil"/>
              <w:bottom w:val="nil"/>
              <w:right w:val="nil"/>
            </w:tcBorders>
          </w:tcPr>
          <w:p w:rsidR="000069B4" w:rsidRDefault="000069B4">
            <w:pPr>
              <w:pStyle w:val="ConsPlusNormal"/>
              <w:jc w:val="center"/>
            </w:pPr>
            <w:r>
              <w:t>4967,00</w:t>
            </w:r>
          </w:p>
        </w:tc>
        <w:tc>
          <w:tcPr>
            <w:tcW w:w="1120" w:type="dxa"/>
            <w:tcBorders>
              <w:top w:val="nil"/>
              <w:left w:val="nil"/>
              <w:bottom w:val="nil"/>
              <w:right w:val="nil"/>
            </w:tcBorders>
          </w:tcPr>
          <w:p w:rsidR="000069B4" w:rsidRDefault="000069B4">
            <w:pPr>
              <w:pStyle w:val="ConsPlusNormal"/>
              <w:jc w:val="center"/>
            </w:pPr>
            <w:r>
              <w:t>4987,00</w:t>
            </w:r>
          </w:p>
        </w:tc>
        <w:tc>
          <w:tcPr>
            <w:tcW w:w="1122" w:type="dxa"/>
            <w:tcBorders>
              <w:top w:val="nil"/>
              <w:left w:val="nil"/>
              <w:bottom w:val="nil"/>
              <w:right w:val="nil"/>
            </w:tcBorders>
          </w:tcPr>
          <w:p w:rsidR="000069B4" w:rsidRDefault="000069B4">
            <w:pPr>
              <w:pStyle w:val="ConsPlusNormal"/>
              <w:jc w:val="center"/>
            </w:pPr>
            <w:r>
              <w:t>5007,00</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31.</w:t>
            </w:r>
          </w:p>
        </w:tc>
        <w:tc>
          <w:tcPr>
            <w:tcW w:w="2211" w:type="dxa"/>
            <w:tcBorders>
              <w:top w:val="nil"/>
              <w:left w:val="nil"/>
              <w:bottom w:val="nil"/>
              <w:right w:val="nil"/>
            </w:tcBorders>
          </w:tcPr>
          <w:p w:rsidR="000069B4" w:rsidRDefault="000069B4">
            <w:pPr>
              <w:pStyle w:val="ConsPlusNormal"/>
            </w:pPr>
            <w:r>
              <w:t>Численность занятых в сфере малого и среднего предпринимательства, включая индивидуальных предпринимателей</w:t>
            </w:r>
          </w:p>
        </w:tc>
        <w:tc>
          <w:tcPr>
            <w:tcW w:w="1570" w:type="dxa"/>
            <w:tcBorders>
              <w:top w:val="nil"/>
              <w:left w:val="nil"/>
              <w:bottom w:val="nil"/>
              <w:right w:val="nil"/>
            </w:tcBorders>
          </w:tcPr>
          <w:p w:rsidR="000069B4" w:rsidRDefault="000069B4">
            <w:pPr>
              <w:pStyle w:val="ConsPlusNormal"/>
              <w:jc w:val="center"/>
            </w:pPr>
            <w:r>
              <w:t>тыс. единиц</w:t>
            </w:r>
          </w:p>
        </w:tc>
        <w:tc>
          <w:tcPr>
            <w:tcW w:w="1120" w:type="dxa"/>
            <w:tcBorders>
              <w:top w:val="nil"/>
              <w:left w:val="nil"/>
              <w:bottom w:val="nil"/>
              <w:right w:val="nil"/>
            </w:tcBorders>
          </w:tcPr>
          <w:p w:rsidR="000069B4" w:rsidRDefault="000069B4">
            <w:pPr>
              <w:pStyle w:val="ConsPlusNormal"/>
              <w:jc w:val="center"/>
            </w:pPr>
            <w:r>
              <w:t>-</w:t>
            </w:r>
          </w:p>
        </w:tc>
        <w:tc>
          <w:tcPr>
            <w:tcW w:w="1120" w:type="dxa"/>
            <w:tcBorders>
              <w:top w:val="nil"/>
              <w:left w:val="nil"/>
              <w:bottom w:val="nil"/>
              <w:right w:val="nil"/>
            </w:tcBorders>
          </w:tcPr>
          <w:p w:rsidR="000069B4" w:rsidRDefault="000069B4">
            <w:pPr>
              <w:pStyle w:val="ConsPlusNormal"/>
              <w:jc w:val="center"/>
            </w:pPr>
            <w:r>
              <w:t>-</w:t>
            </w:r>
          </w:p>
        </w:tc>
        <w:tc>
          <w:tcPr>
            <w:tcW w:w="1120" w:type="dxa"/>
            <w:tcBorders>
              <w:top w:val="nil"/>
              <w:left w:val="nil"/>
              <w:bottom w:val="nil"/>
              <w:right w:val="nil"/>
            </w:tcBorders>
          </w:tcPr>
          <w:p w:rsidR="000069B4" w:rsidRDefault="000069B4">
            <w:pPr>
              <w:pStyle w:val="ConsPlusNormal"/>
              <w:jc w:val="center"/>
            </w:pPr>
            <w:r>
              <w:t>11,61</w:t>
            </w:r>
          </w:p>
        </w:tc>
        <w:tc>
          <w:tcPr>
            <w:tcW w:w="1120" w:type="dxa"/>
            <w:tcBorders>
              <w:top w:val="nil"/>
              <w:left w:val="nil"/>
              <w:bottom w:val="nil"/>
              <w:right w:val="nil"/>
            </w:tcBorders>
          </w:tcPr>
          <w:p w:rsidR="000069B4" w:rsidRDefault="000069B4">
            <w:pPr>
              <w:pStyle w:val="ConsPlusNormal"/>
              <w:jc w:val="center"/>
            </w:pPr>
            <w:r>
              <w:t>12,28</w:t>
            </w:r>
          </w:p>
        </w:tc>
        <w:tc>
          <w:tcPr>
            <w:tcW w:w="1120" w:type="dxa"/>
            <w:tcBorders>
              <w:top w:val="nil"/>
              <w:left w:val="nil"/>
              <w:bottom w:val="nil"/>
              <w:right w:val="nil"/>
            </w:tcBorders>
          </w:tcPr>
          <w:p w:rsidR="000069B4" w:rsidRDefault="000069B4">
            <w:pPr>
              <w:pStyle w:val="ConsPlusNormal"/>
              <w:jc w:val="center"/>
            </w:pPr>
            <w:r>
              <w:t>13,01</w:t>
            </w:r>
          </w:p>
        </w:tc>
        <w:tc>
          <w:tcPr>
            <w:tcW w:w="1120" w:type="dxa"/>
            <w:tcBorders>
              <w:top w:val="nil"/>
              <w:left w:val="nil"/>
              <w:bottom w:val="nil"/>
              <w:right w:val="nil"/>
            </w:tcBorders>
          </w:tcPr>
          <w:p w:rsidR="000069B4" w:rsidRDefault="000069B4">
            <w:pPr>
              <w:pStyle w:val="ConsPlusNormal"/>
              <w:jc w:val="center"/>
            </w:pPr>
            <w:r>
              <w:t>13,67</w:t>
            </w:r>
          </w:p>
        </w:tc>
        <w:tc>
          <w:tcPr>
            <w:tcW w:w="1120" w:type="dxa"/>
            <w:tcBorders>
              <w:top w:val="nil"/>
              <w:left w:val="nil"/>
              <w:bottom w:val="nil"/>
              <w:right w:val="nil"/>
            </w:tcBorders>
          </w:tcPr>
          <w:p w:rsidR="000069B4" w:rsidRDefault="000069B4">
            <w:pPr>
              <w:pStyle w:val="ConsPlusNormal"/>
              <w:jc w:val="center"/>
            </w:pPr>
            <w:r>
              <w:t>14,21</w:t>
            </w:r>
          </w:p>
        </w:tc>
        <w:tc>
          <w:tcPr>
            <w:tcW w:w="1122" w:type="dxa"/>
            <w:tcBorders>
              <w:top w:val="nil"/>
              <w:left w:val="nil"/>
              <w:bottom w:val="nil"/>
              <w:right w:val="nil"/>
            </w:tcBorders>
          </w:tcPr>
          <w:p w:rsidR="000069B4" w:rsidRDefault="000069B4">
            <w:pPr>
              <w:pStyle w:val="ConsPlusNormal"/>
              <w:jc w:val="center"/>
            </w:pPr>
            <w:r>
              <w:t>14,71</w:t>
            </w:r>
          </w:p>
        </w:tc>
      </w:tr>
      <w:tr w:rsidR="000069B4">
        <w:tblPrEx>
          <w:tblBorders>
            <w:left w:val="none" w:sz="0" w:space="0" w:color="auto"/>
            <w:right w:val="none" w:sz="0" w:space="0" w:color="auto"/>
            <w:insideH w:val="none" w:sz="0" w:space="0" w:color="auto"/>
            <w:insideV w:val="none" w:sz="0" w:space="0" w:color="auto"/>
          </w:tblBorders>
        </w:tblPrEx>
        <w:tc>
          <w:tcPr>
            <w:tcW w:w="13329" w:type="dxa"/>
            <w:gridSpan w:val="11"/>
            <w:tcBorders>
              <w:top w:val="nil"/>
              <w:left w:val="nil"/>
              <w:bottom w:val="nil"/>
              <w:right w:val="nil"/>
            </w:tcBorders>
          </w:tcPr>
          <w:p w:rsidR="000069B4" w:rsidRDefault="000069B4">
            <w:pPr>
              <w:pStyle w:val="ConsPlusNormal"/>
              <w:jc w:val="center"/>
              <w:outlineLvl w:val="6"/>
            </w:pPr>
            <w:r>
              <w:lastRenderedPageBreak/>
              <w:t>Задача "Рост туристского потока"</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32.</w:t>
            </w:r>
          </w:p>
        </w:tc>
        <w:tc>
          <w:tcPr>
            <w:tcW w:w="2211" w:type="dxa"/>
            <w:tcBorders>
              <w:top w:val="nil"/>
              <w:left w:val="nil"/>
              <w:bottom w:val="nil"/>
              <w:right w:val="nil"/>
            </w:tcBorders>
          </w:tcPr>
          <w:p w:rsidR="000069B4" w:rsidRDefault="000069B4">
            <w:pPr>
              <w:pStyle w:val="ConsPlusNormal"/>
            </w:pPr>
            <w:r>
              <w:t>Общее количество туристов из Российской Федерации и других стран, посетивших город-курорт Кисловодск</w:t>
            </w:r>
          </w:p>
        </w:tc>
        <w:tc>
          <w:tcPr>
            <w:tcW w:w="1570" w:type="dxa"/>
            <w:tcBorders>
              <w:top w:val="nil"/>
              <w:left w:val="nil"/>
              <w:bottom w:val="nil"/>
              <w:right w:val="nil"/>
            </w:tcBorders>
          </w:tcPr>
          <w:p w:rsidR="000069B4" w:rsidRDefault="000069B4">
            <w:pPr>
              <w:pStyle w:val="ConsPlusNormal"/>
              <w:jc w:val="center"/>
            </w:pPr>
            <w:r>
              <w:t>тыс. человек в год</w:t>
            </w:r>
          </w:p>
        </w:tc>
        <w:tc>
          <w:tcPr>
            <w:tcW w:w="1120" w:type="dxa"/>
            <w:tcBorders>
              <w:top w:val="nil"/>
              <w:left w:val="nil"/>
              <w:bottom w:val="nil"/>
              <w:right w:val="nil"/>
            </w:tcBorders>
          </w:tcPr>
          <w:p w:rsidR="000069B4" w:rsidRDefault="000069B4">
            <w:pPr>
              <w:pStyle w:val="ConsPlusNormal"/>
              <w:jc w:val="center"/>
            </w:pPr>
            <w:r>
              <w:t>360,00</w:t>
            </w:r>
          </w:p>
        </w:tc>
        <w:tc>
          <w:tcPr>
            <w:tcW w:w="1120" w:type="dxa"/>
            <w:tcBorders>
              <w:top w:val="nil"/>
              <w:left w:val="nil"/>
              <w:bottom w:val="nil"/>
              <w:right w:val="nil"/>
            </w:tcBorders>
          </w:tcPr>
          <w:p w:rsidR="000069B4" w:rsidRDefault="000069B4">
            <w:pPr>
              <w:pStyle w:val="ConsPlusNormal"/>
              <w:jc w:val="center"/>
            </w:pPr>
            <w:r>
              <w:t>400,00</w:t>
            </w:r>
          </w:p>
        </w:tc>
        <w:tc>
          <w:tcPr>
            <w:tcW w:w="1120" w:type="dxa"/>
            <w:tcBorders>
              <w:top w:val="nil"/>
              <w:left w:val="nil"/>
              <w:bottom w:val="nil"/>
              <w:right w:val="nil"/>
            </w:tcBorders>
          </w:tcPr>
          <w:p w:rsidR="000069B4" w:rsidRDefault="000069B4">
            <w:pPr>
              <w:pStyle w:val="ConsPlusNormal"/>
              <w:jc w:val="center"/>
            </w:pPr>
            <w:r>
              <w:t>413,40</w:t>
            </w:r>
          </w:p>
        </w:tc>
        <w:tc>
          <w:tcPr>
            <w:tcW w:w="1120" w:type="dxa"/>
            <w:tcBorders>
              <w:top w:val="nil"/>
              <w:left w:val="nil"/>
              <w:bottom w:val="nil"/>
              <w:right w:val="nil"/>
            </w:tcBorders>
          </w:tcPr>
          <w:p w:rsidR="000069B4" w:rsidRDefault="000069B4">
            <w:pPr>
              <w:pStyle w:val="ConsPlusNormal"/>
              <w:jc w:val="center"/>
            </w:pPr>
            <w:r>
              <w:t>427,20</w:t>
            </w:r>
          </w:p>
        </w:tc>
        <w:tc>
          <w:tcPr>
            <w:tcW w:w="1120" w:type="dxa"/>
            <w:tcBorders>
              <w:top w:val="nil"/>
              <w:left w:val="nil"/>
              <w:bottom w:val="nil"/>
              <w:right w:val="nil"/>
            </w:tcBorders>
          </w:tcPr>
          <w:p w:rsidR="000069B4" w:rsidRDefault="000069B4">
            <w:pPr>
              <w:pStyle w:val="ConsPlusNormal"/>
              <w:jc w:val="center"/>
            </w:pPr>
            <w:r>
              <w:t>441,50</w:t>
            </w:r>
          </w:p>
        </w:tc>
        <w:tc>
          <w:tcPr>
            <w:tcW w:w="1120" w:type="dxa"/>
            <w:tcBorders>
              <w:top w:val="nil"/>
              <w:left w:val="nil"/>
              <w:bottom w:val="nil"/>
              <w:right w:val="nil"/>
            </w:tcBorders>
          </w:tcPr>
          <w:p w:rsidR="000069B4" w:rsidRDefault="000069B4">
            <w:pPr>
              <w:pStyle w:val="ConsPlusNormal"/>
              <w:jc w:val="center"/>
            </w:pPr>
            <w:r>
              <w:t>456,30</w:t>
            </w:r>
          </w:p>
        </w:tc>
        <w:tc>
          <w:tcPr>
            <w:tcW w:w="1120" w:type="dxa"/>
            <w:tcBorders>
              <w:top w:val="nil"/>
              <w:left w:val="nil"/>
              <w:bottom w:val="nil"/>
              <w:right w:val="nil"/>
            </w:tcBorders>
          </w:tcPr>
          <w:p w:rsidR="000069B4" w:rsidRDefault="000069B4">
            <w:pPr>
              <w:pStyle w:val="ConsPlusNormal"/>
              <w:jc w:val="center"/>
            </w:pPr>
            <w:r>
              <w:t>471,60</w:t>
            </w:r>
          </w:p>
        </w:tc>
        <w:tc>
          <w:tcPr>
            <w:tcW w:w="1122" w:type="dxa"/>
            <w:tcBorders>
              <w:top w:val="nil"/>
              <w:left w:val="nil"/>
              <w:bottom w:val="nil"/>
              <w:right w:val="nil"/>
            </w:tcBorders>
          </w:tcPr>
          <w:p w:rsidR="000069B4" w:rsidRDefault="000069B4">
            <w:pPr>
              <w:pStyle w:val="ConsPlusNormal"/>
              <w:jc w:val="center"/>
            </w:pPr>
            <w:r>
              <w:t>487,30</w:t>
            </w:r>
          </w:p>
        </w:tc>
      </w:tr>
      <w:tr w:rsidR="000069B4">
        <w:tblPrEx>
          <w:tblBorders>
            <w:left w:val="none" w:sz="0" w:space="0" w:color="auto"/>
            <w:right w:val="none" w:sz="0" w:space="0" w:color="auto"/>
            <w:insideH w:val="none" w:sz="0" w:space="0" w:color="auto"/>
            <w:insideV w:val="none" w:sz="0" w:space="0" w:color="auto"/>
          </w:tblBorders>
        </w:tblPrEx>
        <w:tc>
          <w:tcPr>
            <w:tcW w:w="13329" w:type="dxa"/>
            <w:gridSpan w:val="11"/>
            <w:tcBorders>
              <w:top w:val="nil"/>
              <w:left w:val="nil"/>
              <w:bottom w:val="nil"/>
              <w:right w:val="nil"/>
            </w:tcBorders>
          </w:tcPr>
          <w:p w:rsidR="000069B4" w:rsidRDefault="000069B4">
            <w:pPr>
              <w:pStyle w:val="ConsPlusNormal"/>
              <w:jc w:val="center"/>
              <w:outlineLvl w:val="6"/>
            </w:pPr>
            <w:r>
              <w:t>Задача "Развитие сферы обслуживания"</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33.</w:t>
            </w:r>
          </w:p>
        </w:tc>
        <w:tc>
          <w:tcPr>
            <w:tcW w:w="2211" w:type="dxa"/>
            <w:tcBorders>
              <w:top w:val="nil"/>
              <w:left w:val="nil"/>
              <w:bottom w:val="nil"/>
              <w:right w:val="nil"/>
            </w:tcBorders>
          </w:tcPr>
          <w:p w:rsidR="000069B4" w:rsidRDefault="000069B4">
            <w:pPr>
              <w:pStyle w:val="ConsPlusNormal"/>
            </w:pPr>
            <w:r>
              <w:t>Оборот розничной торговли по полному кругу предприятий</w:t>
            </w:r>
          </w:p>
        </w:tc>
        <w:tc>
          <w:tcPr>
            <w:tcW w:w="1570" w:type="dxa"/>
            <w:tcBorders>
              <w:top w:val="nil"/>
              <w:left w:val="nil"/>
              <w:bottom w:val="nil"/>
              <w:right w:val="nil"/>
            </w:tcBorders>
          </w:tcPr>
          <w:p w:rsidR="000069B4" w:rsidRDefault="000069B4">
            <w:pPr>
              <w:pStyle w:val="ConsPlusNormal"/>
              <w:jc w:val="center"/>
            </w:pPr>
            <w:proofErr w:type="gramStart"/>
            <w:r>
              <w:t>млрд</w:t>
            </w:r>
            <w:proofErr w:type="gramEnd"/>
            <w:r>
              <w:t xml:space="preserve"> рублей</w:t>
            </w:r>
          </w:p>
        </w:tc>
        <w:tc>
          <w:tcPr>
            <w:tcW w:w="1120" w:type="dxa"/>
            <w:tcBorders>
              <w:top w:val="nil"/>
              <w:left w:val="nil"/>
              <w:bottom w:val="nil"/>
              <w:right w:val="nil"/>
            </w:tcBorders>
          </w:tcPr>
          <w:p w:rsidR="000069B4" w:rsidRDefault="000069B4">
            <w:pPr>
              <w:pStyle w:val="ConsPlusNormal"/>
              <w:jc w:val="center"/>
            </w:pPr>
            <w:r>
              <w:t>8,10</w:t>
            </w:r>
          </w:p>
        </w:tc>
        <w:tc>
          <w:tcPr>
            <w:tcW w:w="1120" w:type="dxa"/>
            <w:tcBorders>
              <w:top w:val="nil"/>
              <w:left w:val="nil"/>
              <w:bottom w:val="nil"/>
              <w:right w:val="nil"/>
            </w:tcBorders>
          </w:tcPr>
          <w:p w:rsidR="000069B4" w:rsidRDefault="000069B4">
            <w:pPr>
              <w:pStyle w:val="ConsPlusNormal"/>
              <w:jc w:val="center"/>
            </w:pPr>
            <w:r>
              <w:t>8,82</w:t>
            </w:r>
          </w:p>
        </w:tc>
        <w:tc>
          <w:tcPr>
            <w:tcW w:w="1120" w:type="dxa"/>
            <w:tcBorders>
              <w:top w:val="nil"/>
              <w:left w:val="nil"/>
              <w:bottom w:val="nil"/>
              <w:right w:val="nil"/>
            </w:tcBorders>
          </w:tcPr>
          <w:p w:rsidR="000069B4" w:rsidRDefault="000069B4">
            <w:pPr>
              <w:pStyle w:val="ConsPlusNormal"/>
              <w:jc w:val="center"/>
            </w:pPr>
            <w:r>
              <w:t>9,53</w:t>
            </w:r>
          </w:p>
        </w:tc>
        <w:tc>
          <w:tcPr>
            <w:tcW w:w="1120" w:type="dxa"/>
            <w:tcBorders>
              <w:top w:val="nil"/>
              <w:left w:val="nil"/>
              <w:bottom w:val="nil"/>
              <w:right w:val="nil"/>
            </w:tcBorders>
          </w:tcPr>
          <w:p w:rsidR="000069B4" w:rsidRDefault="000069B4">
            <w:pPr>
              <w:pStyle w:val="ConsPlusNormal"/>
              <w:jc w:val="center"/>
            </w:pPr>
            <w:r>
              <w:t>10,40</w:t>
            </w:r>
          </w:p>
        </w:tc>
        <w:tc>
          <w:tcPr>
            <w:tcW w:w="1120" w:type="dxa"/>
            <w:tcBorders>
              <w:top w:val="nil"/>
              <w:left w:val="nil"/>
              <w:bottom w:val="nil"/>
              <w:right w:val="nil"/>
            </w:tcBorders>
          </w:tcPr>
          <w:p w:rsidR="000069B4" w:rsidRDefault="000069B4">
            <w:pPr>
              <w:pStyle w:val="ConsPlusNormal"/>
              <w:jc w:val="center"/>
            </w:pPr>
            <w:r>
              <w:t>11,40</w:t>
            </w:r>
          </w:p>
        </w:tc>
        <w:tc>
          <w:tcPr>
            <w:tcW w:w="1120" w:type="dxa"/>
            <w:tcBorders>
              <w:top w:val="nil"/>
              <w:left w:val="nil"/>
              <w:bottom w:val="nil"/>
              <w:right w:val="nil"/>
            </w:tcBorders>
          </w:tcPr>
          <w:p w:rsidR="000069B4" w:rsidRDefault="000069B4">
            <w:pPr>
              <w:pStyle w:val="ConsPlusNormal"/>
              <w:jc w:val="center"/>
            </w:pPr>
            <w:r>
              <w:t>12,60</w:t>
            </w:r>
          </w:p>
        </w:tc>
        <w:tc>
          <w:tcPr>
            <w:tcW w:w="1120" w:type="dxa"/>
            <w:tcBorders>
              <w:top w:val="nil"/>
              <w:left w:val="nil"/>
              <w:bottom w:val="nil"/>
              <w:right w:val="nil"/>
            </w:tcBorders>
          </w:tcPr>
          <w:p w:rsidR="000069B4" w:rsidRDefault="000069B4">
            <w:pPr>
              <w:pStyle w:val="ConsPlusNormal"/>
              <w:jc w:val="center"/>
            </w:pPr>
            <w:r>
              <w:t>13,85</w:t>
            </w:r>
          </w:p>
        </w:tc>
        <w:tc>
          <w:tcPr>
            <w:tcW w:w="1122" w:type="dxa"/>
            <w:tcBorders>
              <w:top w:val="nil"/>
              <w:left w:val="nil"/>
              <w:bottom w:val="nil"/>
              <w:right w:val="nil"/>
            </w:tcBorders>
          </w:tcPr>
          <w:p w:rsidR="000069B4" w:rsidRDefault="000069B4">
            <w:pPr>
              <w:pStyle w:val="ConsPlusNormal"/>
              <w:jc w:val="center"/>
            </w:pPr>
            <w:r>
              <w:t>15,25</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34.</w:t>
            </w:r>
          </w:p>
        </w:tc>
        <w:tc>
          <w:tcPr>
            <w:tcW w:w="2211" w:type="dxa"/>
            <w:tcBorders>
              <w:top w:val="nil"/>
              <w:left w:val="nil"/>
              <w:bottom w:val="nil"/>
              <w:right w:val="nil"/>
            </w:tcBorders>
          </w:tcPr>
          <w:p w:rsidR="000069B4" w:rsidRDefault="000069B4">
            <w:pPr>
              <w:pStyle w:val="ConsPlusNormal"/>
            </w:pPr>
            <w:r>
              <w:t>Оборот предприятий общественного питания</w:t>
            </w:r>
          </w:p>
        </w:tc>
        <w:tc>
          <w:tcPr>
            <w:tcW w:w="1570" w:type="dxa"/>
            <w:tcBorders>
              <w:top w:val="nil"/>
              <w:left w:val="nil"/>
              <w:bottom w:val="nil"/>
              <w:right w:val="nil"/>
            </w:tcBorders>
          </w:tcPr>
          <w:p w:rsidR="000069B4" w:rsidRDefault="000069B4">
            <w:pPr>
              <w:pStyle w:val="ConsPlusNormal"/>
              <w:jc w:val="center"/>
            </w:pPr>
            <w:proofErr w:type="gramStart"/>
            <w:r>
              <w:t>млн</w:t>
            </w:r>
            <w:proofErr w:type="gramEnd"/>
            <w:r>
              <w:t xml:space="preserve"> рублей</w:t>
            </w:r>
          </w:p>
        </w:tc>
        <w:tc>
          <w:tcPr>
            <w:tcW w:w="1120" w:type="dxa"/>
            <w:tcBorders>
              <w:top w:val="nil"/>
              <w:left w:val="nil"/>
              <w:bottom w:val="nil"/>
              <w:right w:val="nil"/>
            </w:tcBorders>
          </w:tcPr>
          <w:p w:rsidR="000069B4" w:rsidRDefault="000069B4">
            <w:pPr>
              <w:pStyle w:val="ConsPlusNormal"/>
              <w:jc w:val="center"/>
            </w:pPr>
            <w:r>
              <w:t>193,30</w:t>
            </w:r>
          </w:p>
        </w:tc>
        <w:tc>
          <w:tcPr>
            <w:tcW w:w="1120" w:type="dxa"/>
            <w:tcBorders>
              <w:top w:val="nil"/>
              <w:left w:val="nil"/>
              <w:bottom w:val="nil"/>
              <w:right w:val="nil"/>
            </w:tcBorders>
          </w:tcPr>
          <w:p w:rsidR="000069B4" w:rsidRDefault="000069B4">
            <w:pPr>
              <w:pStyle w:val="ConsPlusNormal"/>
              <w:jc w:val="center"/>
            </w:pPr>
            <w:r>
              <w:t>218,00</w:t>
            </w:r>
          </w:p>
        </w:tc>
        <w:tc>
          <w:tcPr>
            <w:tcW w:w="1120" w:type="dxa"/>
            <w:tcBorders>
              <w:top w:val="nil"/>
              <w:left w:val="nil"/>
              <w:bottom w:val="nil"/>
              <w:right w:val="nil"/>
            </w:tcBorders>
          </w:tcPr>
          <w:p w:rsidR="000069B4" w:rsidRDefault="000069B4">
            <w:pPr>
              <w:pStyle w:val="ConsPlusNormal"/>
              <w:jc w:val="center"/>
            </w:pPr>
            <w:r>
              <w:t>244,00</w:t>
            </w:r>
          </w:p>
        </w:tc>
        <w:tc>
          <w:tcPr>
            <w:tcW w:w="1120" w:type="dxa"/>
            <w:tcBorders>
              <w:top w:val="nil"/>
              <w:left w:val="nil"/>
              <w:bottom w:val="nil"/>
              <w:right w:val="nil"/>
            </w:tcBorders>
          </w:tcPr>
          <w:p w:rsidR="000069B4" w:rsidRDefault="000069B4">
            <w:pPr>
              <w:pStyle w:val="ConsPlusNormal"/>
              <w:jc w:val="center"/>
            </w:pPr>
            <w:r>
              <w:t>274,00</w:t>
            </w:r>
          </w:p>
        </w:tc>
        <w:tc>
          <w:tcPr>
            <w:tcW w:w="1120" w:type="dxa"/>
            <w:tcBorders>
              <w:top w:val="nil"/>
              <w:left w:val="nil"/>
              <w:bottom w:val="nil"/>
              <w:right w:val="nil"/>
            </w:tcBorders>
          </w:tcPr>
          <w:p w:rsidR="000069B4" w:rsidRDefault="000069B4">
            <w:pPr>
              <w:pStyle w:val="ConsPlusNormal"/>
              <w:jc w:val="center"/>
            </w:pPr>
            <w:r>
              <w:t>318,00</w:t>
            </w:r>
          </w:p>
        </w:tc>
        <w:tc>
          <w:tcPr>
            <w:tcW w:w="1120" w:type="dxa"/>
            <w:tcBorders>
              <w:top w:val="nil"/>
              <w:left w:val="nil"/>
              <w:bottom w:val="nil"/>
              <w:right w:val="nil"/>
            </w:tcBorders>
          </w:tcPr>
          <w:p w:rsidR="000069B4" w:rsidRDefault="000069B4">
            <w:pPr>
              <w:pStyle w:val="ConsPlusNormal"/>
              <w:jc w:val="center"/>
            </w:pPr>
            <w:r>
              <w:t>369,00</w:t>
            </w:r>
          </w:p>
        </w:tc>
        <w:tc>
          <w:tcPr>
            <w:tcW w:w="1120" w:type="dxa"/>
            <w:tcBorders>
              <w:top w:val="nil"/>
              <w:left w:val="nil"/>
              <w:bottom w:val="nil"/>
              <w:right w:val="nil"/>
            </w:tcBorders>
          </w:tcPr>
          <w:p w:rsidR="000069B4" w:rsidRDefault="000069B4">
            <w:pPr>
              <w:pStyle w:val="ConsPlusNormal"/>
              <w:jc w:val="center"/>
            </w:pPr>
            <w:r>
              <w:t>426,00</w:t>
            </w:r>
          </w:p>
        </w:tc>
        <w:tc>
          <w:tcPr>
            <w:tcW w:w="1122" w:type="dxa"/>
            <w:tcBorders>
              <w:top w:val="nil"/>
              <w:left w:val="nil"/>
              <w:bottom w:val="nil"/>
              <w:right w:val="nil"/>
            </w:tcBorders>
          </w:tcPr>
          <w:p w:rsidR="000069B4" w:rsidRDefault="000069B4">
            <w:pPr>
              <w:pStyle w:val="ConsPlusNormal"/>
              <w:jc w:val="center"/>
            </w:pPr>
            <w:r>
              <w:t>491,00</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35.</w:t>
            </w:r>
          </w:p>
        </w:tc>
        <w:tc>
          <w:tcPr>
            <w:tcW w:w="2211" w:type="dxa"/>
            <w:tcBorders>
              <w:top w:val="nil"/>
              <w:left w:val="nil"/>
              <w:bottom w:val="nil"/>
              <w:right w:val="nil"/>
            </w:tcBorders>
          </w:tcPr>
          <w:p w:rsidR="000069B4" w:rsidRDefault="000069B4">
            <w:pPr>
              <w:pStyle w:val="ConsPlusNormal"/>
            </w:pPr>
            <w:r>
              <w:t>Объем платных услуг населению</w:t>
            </w:r>
          </w:p>
        </w:tc>
        <w:tc>
          <w:tcPr>
            <w:tcW w:w="1570" w:type="dxa"/>
            <w:tcBorders>
              <w:top w:val="nil"/>
              <w:left w:val="nil"/>
              <w:bottom w:val="nil"/>
              <w:right w:val="nil"/>
            </w:tcBorders>
          </w:tcPr>
          <w:p w:rsidR="000069B4" w:rsidRDefault="000069B4">
            <w:pPr>
              <w:pStyle w:val="ConsPlusNormal"/>
              <w:jc w:val="center"/>
            </w:pPr>
            <w:proofErr w:type="gramStart"/>
            <w:r>
              <w:t>млрд</w:t>
            </w:r>
            <w:proofErr w:type="gramEnd"/>
            <w:r>
              <w:t xml:space="preserve"> рублей</w:t>
            </w:r>
          </w:p>
        </w:tc>
        <w:tc>
          <w:tcPr>
            <w:tcW w:w="1120" w:type="dxa"/>
            <w:tcBorders>
              <w:top w:val="nil"/>
              <w:left w:val="nil"/>
              <w:bottom w:val="nil"/>
              <w:right w:val="nil"/>
            </w:tcBorders>
          </w:tcPr>
          <w:p w:rsidR="000069B4" w:rsidRDefault="000069B4">
            <w:pPr>
              <w:pStyle w:val="ConsPlusNormal"/>
              <w:jc w:val="center"/>
            </w:pPr>
            <w:r>
              <w:t>13,00</w:t>
            </w:r>
          </w:p>
        </w:tc>
        <w:tc>
          <w:tcPr>
            <w:tcW w:w="1120" w:type="dxa"/>
            <w:tcBorders>
              <w:top w:val="nil"/>
              <w:left w:val="nil"/>
              <w:bottom w:val="nil"/>
              <w:right w:val="nil"/>
            </w:tcBorders>
          </w:tcPr>
          <w:p w:rsidR="000069B4" w:rsidRDefault="000069B4">
            <w:pPr>
              <w:pStyle w:val="ConsPlusNormal"/>
              <w:jc w:val="center"/>
            </w:pPr>
            <w:r>
              <w:t>13,54</w:t>
            </w:r>
          </w:p>
        </w:tc>
        <w:tc>
          <w:tcPr>
            <w:tcW w:w="1120" w:type="dxa"/>
            <w:tcBorders>
              <w:top w:val="nil"/>
              <w:left w:val="nil"/>
              <w:bottom w:val="nil"/>
              <w:right w:val="nil"/>
            </w:tcBorders>
          </w:tcPr>
          <w:p w:rsidR="000069B4" w:rsidRDefault="000069B4">
            <w:pPr>
              <w:pStyle w:val="ConsPlusNormal"/>
              <w:jc w:val="center"/>
            </w:pPr>
            <w:r>
              <w:t>14,75</w:t>
            </w:r>
          </w:p>
        </w:tc>
        <w:tc>
          <w:tcPr>
            <w:tcW w:w="1120" w:type="dxa"/>
            <w:tcBorders>
              <w:top w:val="nil"/>
              <w:left w:val="nil"/>
              <w:bottom w:val="nil"/>
              <w:right w:val="nil"/>
            </w:tcBorders>
          </w:tcPr>
          <w:p w:rsidR="000069B4" w:rsidRDefault="000069B4">
            <w:pPr>
              <w:pStyle w:val="ConsPlusNormal"/>
              <w:jc w:val="center"/>
            </w:pPr>
            <w:r>
              <w:t>15,93</w:t>
            </w:r>
          </w:p>
        </w:tc>
        <w:tc>
          <w:tcPr>
            <w:tcW w:w="1120" w:type="dxa"/>
            <w:tcBorders>
              <w:top w:val="nil"/>
              <w:left w:val="nil"/>
              <w:bottom w:val="nil"/>
              <w:right w:val="nil"/>
            </w:tcBorders>
          </w:tcPr>
          <w:p w:rsidR="000069B4" w:rsidRDefault="000069B4">
            <w:pPr>
              <w:pStyle w:val="ConsPlusNormal"/>
              <w:jc w:val="center"/>
            </w:pPr>
            <w:r>
              <w:t>17,35</w:t>
            </w:r>
          </w:p>
        </w:tc>
        <w:tc>
          <w:tcPr>
            <w:tcW w:w="1120" w:type="dxa"/>
            <w:tcBorders>
              <w:top w:val="nil"/>
              <w:left w:val="nil"/>
              <w:bottom w:val="nil"/>
              <w:right w:val="nil"/>
            </w:tcBorders>
          </w:tcPr>
          <w:p w:rsidR="000069B4" w:rsidRDefault="000069B4">
            <w:pPr>
              <w:pStyle w:val="ConsPlusNormal"/>
              <w:jc w:val="center"/>
            </w:pPr>
            <w:r>
              <w:t>19,06</w:t>
            </w:r>
          </w:p>
        </w:tc>
        <w:tc>
          <w:tcPr>
            <w:tcW w:w="1120" w:type="dxa"/>
            <w:tcBorders>
              <w:top w:val="nil"/>
              <w:left w:val="nil"/>
              <w:bottom w:val="nil"/>
              <w:right w:val="nil"/>
            </w:tcBorders>
          </w:tcPr>
          <w:p w:rsidR="000069B4" w:rsidRDefault="000069B4">
            <w:pPr>
              <w:pStyle w:val="ConsPlusNormal"/>
              <w:jc w:val="center"/>
            </w:pPr>
            <w:r>
              <w:t>21,01</w:t>
            </w:r>
          </w:p>
        </w:tc>
        <w:tc>
          <w:tcPr>
            <w:tcW w:w="1122" w:type="dxa"/>
            <w:tcBorders>
              <w:top w:val="nil"/>
              <w:left w:val="nil"/>
              <w:bottom w:val="nil"/>
              <w:right w:val="nil"/>
            </w:tcBorders>
          </w:tcPr>
          <w:p w:rsidR="000069B4" w:rsidRDefault="000069B4">
            <w:pPr>
              <w:pStyle w:val="ConsPlusNormal"/>
              <w:jc w:val="center"/>
            </w:pPr>
            <w:r>
              <w:t>23,17</w:t>
            </w:r>
          </w:p>
        </w:tc>
      </w:tr>
    </w:tbl>
    <w:p w:rsidR="000069B4" w:rsidRDefault="000069B4">
      <w:pPr>
        <w:sectPr w:rsidR="000069B4">
          <w:pgSz w:w="16838" w:h="11905" w:orient="landscape"/>
          <w:pgMar w:top="1701" w:right="1134" w:bottom="850" w:left="1134" w:header="0" w:footer="0" w:gutter="0"/>
          <w:cols w:space="720"/>
        </w:sectPr>
      </w:pPr>
    </w:p>
    <w:p w:rsidR="000069B4" w:rsidRDefault="000069B4">
      <w:pPr>
        <w:pStyle w:val="ConsPlusNormal"/>
        <w:jc w:val="both"/>
      </w:pPr>
    </w:p>
    <w:p w:rsidR="000069B4" w:rsidRDefault="000069B4">
      <w:pPr>
        <w:pStyle w:val="ConsPlusTitle"/>
        <w:jc w:val="center"/>
        <w:outlineLvl w:val="4"/>
      </w:pPr>
      <w:bookmarkStart w:id="12" w:name="P1535"/>
      <w:bookmarkEnd w:id="12"/>
      <w:r>
        <w:t>Часть II</w:t>
      </w:r>
    </w:p>
    <w:p w:rsidR="000069B4" w:rsidRDefault="000069B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6"/>
        <w:gridCol w:w="2211"/>
        <w:gridCol w:w="1570"/>
        <w:gridCol w:w="1120"/>
        <w:gridCol w:w="1120"/>
        <w:gridCol w:w="1120"/>
        <w:gridCol w:w="1120"/>
        <w:gridCol w:w="1120"/>
        <w:gridCol w:w="1120"/>
        <w:gridCol w:w="1120"/>
        <w:gridCol w:w="1122"/>
      </w:tblGrid>
      <w:tr w:rsidR="000069B4">
        <w:tc>
          <w:tcPr>
            <w:tcW w:w="586" w:type="dxa"/>
            <w:vMerge w:val="restart"/>
            <w:tcBorders>
              <w:top w:val="single" w:sz="4" w:space="0" w:color="auto"/>
              <w:bottom w:val="single" w:sz="4" w:space="0" w:color="auto"/>
            </w:tcBorders>
            <w:vAlign w:val="center"/>
          </w:tcPr>
          <w:p w:rsidR="000069B4" w:rsidRDefault="000069B4">
            <w:pPr>
              <w:pStyle w:val="ConsPlusNormal"/>
              <w:jc w:val="center"/>
            </w:pPr>
            <w:r>
              <w:t xml:space="preserve">N </w:t>
            </w:r>
            <w:proofErr w:type="gramStart"/>
            <w:r>
              <w:t>п</w:t>
            </w:r>
            <w:proofErr w:type="gramEnd"/>
            <w:r>
              <w:t>/п</w:t>
            </w:r>
          </w:p>
        </w:tc>
        <w:tc>
          <w:tcPr>
            <w:tcW w:w="2211" w:type="dxa"/>
            <w:vMerge w:val="restart"/>
            <w:tcBorders>
              <w:top w:val="single" w:sz="4" w:space="0" w:color="auto"/>
              <w:bottom w:val="single" w:sz="4" w:space="0" w:color="auto"/>
            </w:tcBorders>
            <w:vAlign w:val="center"/>
          </w:tcPr>
          <w:p w:rsidR="000069B4" w:rsidRDefault="000069B4">
            <w:pPr>
              <w:pStyle w:val="ConsPlusNormal"/>
              <w:jc w:val="center"/>
            </w:pPr>
            <w:r>
              <w:t>Наименование целевого показателя реализации настоящей Стратегии</w:t>
            </w:r>
          </w:p>
        </w:tc>
        <w:tc>
          <w:tcPr>
            <w:tcW w:w="1570" w:type="dxa"/>
            <w:vMerge w:val="restart"/>
            <w:tcBorders>
              <w:top w:val="single" w:sz="4" w:space="0" w:color="auto"/>
              <w:bottom w:val="single" w:sz="4" w:space="0" w:color="auto"/>
            </w:tcBorders>
            <w:vAlign w:val="center"/>
          </w:tcPr>
          <w:p w:rsidR="000069B4" w:rsidRDefault="000069B4">
            <w:pPr>
              <w:pStyle w:val="ConsPlusNormal"/>
              <w:jc w:val="center"/>
            </w:pPr>
            <w:r>
              <w:t>Единица измерения</w:t>
            </w:r>
          </w:p>
        </w:tc>
        <w:tc>
          <w:tcPr>
            <w:tcW w:w="2240" w:type="dxa"/>
            <w:gridSpan w:val="2"/>
            <w:vMerge w:val="restart"/>
            <w:tcBorders>
              <w:top w:val="single" w:sz="4" w:space="0" w:color="auto"/>
              <w:bottom w:val="single" w:sz="4" w:space="0" w:color="auto"/>
            </w:tcBorders>
            <w:vAlign w:val="center"/>
          </w:tcPr>
          <w:p w:rsidR="000069B4" w:rsidRDefault="000069B4">
            <w:pPr>
              <w:pStyle w:val="ConsPlusNormal"/>
              <w:jc w:val="center"/>
            </w:pPr>
            <w:r>
              <w:t>Значение целевого показателя реализации настоящей Стратегии</w:t>
            </w:r>
          </w:p>
        </w:tc>
        <w:tc>
          <w:tcPr>
            <w:tcW w:w="6722" w:type="dxa"/>
            <w:gridSpan w:val="6"/>
            <w:tcBorders>
              <w:top w:val="single" w:sz="4" w:space="0" w:color="auto"/>
              <w:bottom w:val="single" w:sz="4" w:space="0" w:color="auto"/>
            </w:tcBorders>
            <w:vAlign w:val="center"/>
          </w:tcPr>
          <w:p w:rsidR="000069B4" w:rsidRDefault="000069B4">
            <w:pPr>
              <w:pStyle w:val="ConsPlusNormal"/>
              <w:jc w:val="center"/>
            </w:pPr>
            <w:r>
              <w:t>Значение целевого показателя реализации настоящей Стратегии в разрезе этапов социально-экономического развития города-курорта Кисловодска</w:t>
            </w:r>
          </w:p>
        </w:tc>
      </w:tr>
      <w:tr w:rsidR="000069B4">
        <w:tc>
          <w:tcPr>
            <w:tcW w:w="586" w:type="dxa"/>
            <w:vMerge/>
            <w:tcBorders>
              <w:top w:val="single" w:sz="4" w:space="0" w:color="auto"/>
              <w:bottom w:val="single" w:sz="4" w:space="0" w:color="auto"/>
            </w:tcBorders>
          </w:tcPr>
          <w:p w:rsidR="000069B4" w:rsidRDefault="000069B4"/>
        </w:tc>
        <w:tc>
          <w:tcPr>
            <w:tcW w:w="2211" w:type="dxa"/>
            <w:vMerge/>
            <w:tcBorders>
              <w:top w:val="single" w:sz="4" w:space="0" w:color="auto"/>
              <w:bottom w:val="single" w:sz="4" w:space="0" w:color="auto"/>
            </w:tcBorders>
          </w:tcPr>
          <w:p w:rsidR="000069B4" w:rsidRDefault="000069B4"/>
        </w:tc>
        <w:tc>
          <w:tcPr>
            <w:tcW w:w="1570" w:type="dxa"/>
            <w:vMerge/>
            <w:tcBorders>
              <w:top w:val="single" w:sz="4" w:space="0" w:color="auto"/>
              <w:bottom w:val="single" w:sz="4" w:space="0" w:color="auto"/>
            </w:tcBorders>
          </w:tcPr>
          <w:p w:rsidR="000069B4" w:rsidRDefault="000069B4"/>
        </w:tc>
        <w:tc>
          <w:tcPr>
            <w:tcW w:w="2240" w:type="dxa"/>
            <w:gridSpan w:val="2"/>
            <w:vMerge/>
            <w:tcBorders>
              <w:top w:val="single" w:sz="4" w:space="0" w:color="auto"/>
              <w:bottom w:val="single" w:sz="4" w:space="0" w:color="auto"/>
            </w:tcBorders>
          </w:tcPr>
          <w:p w:rsidR="000069B4" w:rsidRDefault="000069B4"/>
        </w:tc>
        <w:tc>
          <w:tcPr>
            <w:tcW w:w="6722" w:type="dxa"/>
            <w:gridSpan w:val="6"/>
            <w:tcBorders>
              <w:top w:val="single" w:sz="4" w:space="0" w:color="auto"/>
              <w:bottom w:val="single" w:sz="4" w:space="0" w:color="auto"/>
            </w:tcBorders>
            <w:vAlign w:val="center"/>
          </w:tcPr>
          <w:p w:rsidR="000069B4" w:rsidRDefault="000069B4">
            <w:pPr>
              <w:pStyle w:val="ConsPlusNormal"/>
              <w:jc w:val="center"/>
            </w:pPr>
            <w:r>
              <w:t>III этап</w:t>
            </w:r>
          </w:p>
        </w:tc>
      </w:tr>
      <w:tr w:rsidR="000069B4">
        <w:tc>
          <w:tcPr>
            <w:tcW w:w="586" w:type="dxa"/>
            <w:vMerge/>
            <w:tcBorders>
              <w:top w:val="single" w:sz="4" w:space="0" w:color="auto"/>
              <w:bottom w:val="single" w:sz="4" w:space="0" w:color="auto"/>
            </w:tcBorders>
          </w:tcPr>
          <w:p w:rsidR="000069B4" w:rsidRDefault="000069B4"/>
        </w:tc>
        <w:tc>
          <w:tcPr>
            <w:tcW w:w="2211" w:type="dxa"/>
            <w:vMerge/>
            <w:tcBorders>
              <w:top w:val="single" w:sz="4" w:space="0" w:color="auto"/>
              <w:bottom w:val="single" w:sz="4" w:space="0" w:color="auto"/>
            </w:tcBorders>
          </w:tcPr>
          <w:p w:rsidR="000069B4" w:rsidRDefault="000069B4"/>
        </w:tc>
        <w:tc>
          <w:tcPr>
            <w:tcW w:w="1570" w:type="dxa"/>
            <w:vMerge/>
            <w:tcBorders>
              <w:top w:val="single" w:sz="4" w:space="0" w:color="auto"/>
              <w:bottom w:val="single" w:sz="4" w:space="0" w:color="auto"/>
            </w:tcBorders>
          </w:tcPr>
          <w:p w:rsidR="000069B4" w:rsidRDefault="000069B4"/>
        </w:tc>
        <w:tc>
          <w:tcPr>
            <w:tcW w:w="1120" w:type="dxa"/>
            <w:tcBorders>
              <w:top w:val="single" w:sz="4" w:space="0" w:color="auto"/>
              <w:bottom w:val="single" w:sz="4" w:space="0" w:color="auto"/>
            </w:tcBorders>
            <w:vAlign w:val="center"/>
          </w:tcPr>
          <w:p w:rsidR="000069B4" w:rsidRDefault="000069B4">
            <w:pPr>
              <w:pStyle w:val="ConsPlusNormal"/>
              <w:jc w:val="center"/>
            </w:pPr>
            <w:r>
              <w:t>в 2017 году</w:t>
            </w:r>
          </w:p>
        </w:tc>
        <w:tc>
          <w:tcPr>
            <w:tcW w:w="1120" w:type="dxa"/>
            <w:tcBorders>
              <w:top w:val="single" w:sz="4" w:space="0" w:color="auto"/>
              <w:bottom w:val="single" w:sz="4" w:space="0" w:color="auto"/>
            </w:tcBorders>
            <w:vAlign w:val="center"/>
          </w:tcPr>
          <w:p w:rsidR="000069B4" w:rsidRDefault="000069B4">
            <w:pPr>
              <w:pStyle w:val="ConsPlusNormal"/>
              <w:jc w:val="center"/>
            </w:pPr>
            <w:r>
              <w:t>в 2018 году</w:t>
            </w:r>
          </w:p>
        </w:tc>
        <w:tc>
          <w:tcPr>
            <w:tcW w:w="1120" w:type="dxa"/>
            <w:tcBorders>
              <w:top w:val="single" w:sz="4" w:space="0" w:color="auto"/>
              <w:bottom w:val="single" w:sz="4" w:space="0" w:color="auto"/>
            </w:tcBorders>
            <w:vAlign w:val="center"/>
          </w:tcPr>
          <w:p w:rsidR="000069B4" w:rsidRDefault="000069B4">
            <w:pPr>
              <w:pStyle w:val="ConsPlusNormal"/>
              <w:jc w:val="center"/>
            </w:pPr>
            <w:r>
              <w:t>в 2025 году</w:t>
            </w:r>
          </w:p>
        </w:tc>
        <w:tc>
          <w:tcPr>
            <w:tcW w:w="1120" w:type="dxa"/>
            <w:tcBorders>
              <w:top w:val="single" w:sz="4" w:space="0" w:color="auto"/>
              <w:bottom w:val="single" w:sz="4" w:space="0" w:color="auto"/>
            </w:tcBorders>
            <w:vAlign w:val="center"/>
          </w:tcPr>
          <w:p w:rsidR="000069B4" w:rsidRDefault="000069B4">
            <w:pPr>
              <w:pStyle w:val="ConsPlusNormal"/>
              <w:jc w:val="center"/>
            </w:pPr>
            <w:r>
              <w:t>в 2026 году</w:t>
            </w:r>
          </w:p>
        </w:tc>
        <w:tc>
          <w:tcPr>
            <w:tcW w:w="1120" w:type="dxa"/>
            <w:tcBorders>
              <w:top w:val="single" w:sz="4" w:space="0" w:color="auto"/>
              <w:bottom w:val="single" w:sz="4" w:space="0" w:color="auto"/>
            </w:tcBorders>
            <w:vAlign w:val="center"/>
          </w:tcPr>
          <w:p w:rsidR="000069B4" w:rsidRDefault="000069B4">
            <w:pPr>
              <w:pStyle w:val="ConsPlusNormal"/>
              <w:jc w:val="center"/>
            </w:pPr>
            <w:r>
              <w:t>в 2027 году</w:t>
            </w:r>
          </w:p>
        </w:tc>
        <w:tc>
          <w:tcPr>
            <w:tcW w:w="1120" w:type="dxa"/>
            <w:tcBorders>
              <w:top w:val="single" w:sz="4" w:space="0" w:color="auto"/>
              <w:bottom w:val="single" w:sz="4" w:space="0" w:color="auto"/>
            </w:tcBorders>
            <w:vAlign w:val="center"/>
          </w:tcPr>
          <w:p w:rsidR="000069B4" w:rsidRDefault="000069B4">
            <w:pPr>
              <w:pStyle w:val="ConsPlusNormal"/>
              <w:jc w:val="center"/>
            </w:pPr>
            <w:r>
              <w:t>в 2028 году</w:t>
            </w:r>
          </w:p>
        </w:tc>
        <w:tc>
          <w:tcPr>
            <w:tcW w:w="1120" w:type="dxa"/>
            <w:tcBorders>
              <w:top w:val="single" w:sz="4" w:space="0" w:color="auto"/>
              <w:bottom w:val="single" w:sz="4" w:space="0" w:color="auto"/>
            </w:tcBorders>
            <w:vAlign w:val="center"/>
          </w:tcPr>
          <w:p w:rsidR="000069B4" w:rsidRDefault="000069B4">
            <w:pPr>
              <w:pStyle w:val="ConsPlusNormal"/>
              <w:jc w:val="center"/>
            </w:pPr>
            <w:r>
              <w:t>в 2029 году</w:t>
            </w:r>
          </w:p>
        </w:tc>
        <w:tc>
          <w:tcPr>
            <w:tcW w:w="1122" w:type="dxa"/>
            <w:tcBorders>
              <w:top w:val="single" w:sz="4" w:space="0" w:color="auto"/>
              <w:bottom w:val="single" w:sz="4" w:space="0" w:color="auto"/>
            </w:tcBorders>
            <w:vAlign w:val="center"/>
          </w:tcPr>
          <w:p w:rsidR="000069B4" w:rsidRDefault="000069B4">
            <w:pPr>
              <w:pStyle w:val="ConsPlusNormal"/>
              <w:jc w:val="center"/>
            </w:pPr>
            <w:r>
              <w:t>в 2030 году</w:t>
            </w:r>
          </w:p>
        </w:tc>
      </w:tr>
      <w:tr w:rsidR="000069B4">
        <w:tc>
          <w:tcPr>
            <w:tcW w:w="586" w:type="dxa"/>
            <w:tcBorders>
              <w:top w:val="single" w:sz="4" w:space="0" w:color="auto"/>
              <w:bottom w:val="single" w:sz="4" w:space="0" w:color="auto"/>
            </w:tcBorders>
            <w:vAlign w:val="center"/>
          </w:tcPr>
          <w:p w:rsidR="000069B4" w:rsidRDefault="000069B4">
            <w:pPr>
              <w:pStyle w:val="ConsPlusNormal"/>
              <w:jc w:val="center"/>
            </w:pPr>
            <w:r>
              <w:t>1</w:t>
            </w:r>
          </w:p>
        </w:tc>
        <w:tc>
          <w:tcPr>
            <w:tcW w:w="2211" w:type="dxa"/>
            <w:tcBorders>
              <w:top w:val="single" w:sz="4" w:space="0" w:color="auto"/>
              <w:bottom w:val="single" w:sz="4" w:space="0" w:color="auto"/>
            </w:tcBorders>
            <w:vAlign w:val="center"/>
          </w:tcPr>
          <w:p w:rsidR="000069B4" w:rsidRDefault="000069B4">
            <w:pPr>
              <w:pStyle w:val="ConsPlusNormal"/>
              <w:jc w:val="center"/>
            </w:pPr>
            <w:r>
              <w:t>2</w:t>
            </w:r>
          </w:p>
        </w:tc>
        <w:tc>
          <w:tcPr>
            <w:tcW w:w="1570" w:type="dxa"/>
            <w:tcBorders>
              <w:top w:val="single" w:sz="4" w:space="0" w:color="auto"/>
              <w:bottom w:val="single" w:sz="4" w:space="0" w:color="auto"/>
            </w:tcBorders>
            <w:vAlign w:val="center"/>
          </w:tcPr>
          <w:p w:rsidR="000069B4" w:rsidRDefault="000069B4">
            <w:pPr>
              <w:pStyle w:val="ConsPlusNormal"/>
              <w:jc w:val="center"/>
            </w:pPr>
            <w:r>
              <w:t>3</w:t>
            </w:r>
          </w:p>
        </w:tc>
        <w:tc>
          <w:tcPr>
            <w:tcW w:w="1120" w:type="dxa"/>
            <w:tcBorders>
              <w:top w:val="single" w:sz="4" w:space="0" w:color="auto"/>
              <w:bottom w:val="single" w:sz="4" w:space="0" w:color="auto"/>
            </w:tcBorders>
            <w:vAlign w:val="center"/>
          </w:tcPr>
          <w:p w:rsidR="000069B4" w:rsidRDefault="000069B4">
            <w:pPr>
              <w:pStyle w:val="ConsPlusNormal"/>
              <w:jc w:val="center"/>
            </w:pPr>
            <w:r>
              <w:t>4</w:t>
            </w:r>
          </w:p>
        </w:tc>
        <w:tc>
          <w:tcPr>
            <w:tcW w:w="1120" w:type="dxa"/>
            <w:tcBorders>
              <w:top w:val="single" w:sz="4" w:space="0" w:color="auto"/>
              <w:bottom w:val="single" w:sz="4" w:space="0" w:color="auto"/>
            </w:tcBorders>
            <w:vAlign w:val="center"/>
          </w:tcPr>
          <w:p w:rsidR="000069B4" w:rsidRDefault="000069B4">
            <w:pPr>
              <w:pStyle w:val="ConsPlusNormal"/>
              <w:jc w:val="center"/>
            </w:pPr>
            <w:r>
              <w:t>5</w:t>
            </w:r>
          </w:p>
        </w:tc>
        <w:tc>
          <w:tcPr>
            <w:tcW w:w="1120" w:type="dxa"/>
            <w:tcBorders>
              <w:top w:val="single" w:sz="4" w:space="0" w:color="auto"/>
              <w:bottom w:val="single" w:sz="4" w:space="0" w:color="auto"/>
            </w:tcBorders>
            <w:vAlign w:val="center"/>
          </w:tcPr>
          <w:p w:rsidR="000069B4" w:rsidRDefault="000069B4">
            <w:pPr>
              <w:pStyle w:val="ConsPlusNormal"/>
              <w:jc w:val="center"/>
            </w:pPr>
            <w:r>
              <w:t>12</w:t>
            </w:r>
          </w:p>
        </w:tc>
        <w:tc>
          <w:tcPr>
            <w:tcW w:w="1120" w:type="dxa"/>
            <w:tcBorders>
              <w:top w:val="single" w:sz="4" w:space="0" w:color="auto"/>
              <w:bottom w:val="single" w:sz="4" w:space="0" w:color="auto"/>
            </w:tcBorders>
            <w:vAlign w:val="center"/>
          </w:tcPr>
          <w:p w:rsidR="000069B4" w:rsidRDefault="000069B4">
            <w:pPr>
              <w:pStyle w:val="ConsPlusNormal"/>
              <w:jc w:val="center"/>
            </w:pPr>
            <w:r>
              <w:t>13</w:t>
            </w:r>
          </w:p>
        </w:tc>
        <w:tc>
          <w:tcPr>
            <w:tcW w:w="1120" w:type="dxa"/>
            <w:tcBorders>
              <w:top w:val="single" w:sz="4" w:space="0" w:color="auto"/>
              <w:bottom w:val="single" w:sz="4" w:space="0" w:color="auto"/>
            </w:tcBorders>
            <w:vAlign w:val="center"/>
          </w:tcPr>
          <w:p w:rsidR="000069B4" w:rsidRDefault="000069B4">
            <w:pPr>
              <w:pStyle w:val="ConsPlusNormal"/>
              <w:jc w:val="center"/>
            </w:pPr>
            <w:r>
              <w:t>14</w:t>
            </w:r>
          </w:p>
        </w:tc>
        <w:tc>
          <w:tcPr>
            <w:tcW w:w="1120" w:type="dxa"/>
            <w:tcBorders>
              <w:top w:val="single" w:sz="4" w:space="0" w:color="auto"/>
              <w:bottom w:val="single" w:sz="4" w:space="0" w:color="auto"/>
            </w:tcBorders>
            <w:vAlign w:val="center"/>
          </w:tcPr>
          <w:p w:rsidR="000069B4" w:rsidRDefault="000069B4">
            <w:pPr>
              <w:pStyle w:val="ConsPlusNormal"/>
              <w:jc w:val="center"/>
            </w:pPr>
            <w:r>
              <w:t>15</w:t>
            </w:r>
          </w:p>
        </w:tc>
        <w:tc>
          <w:tcPr>
            <w:tcW w:w="1120" w:type="dxa"/>
            <w:tcBorders>
              <w:top w:val="single" w:sz="4" w:space="0" w:color="auto"/>
              <w:bottom w:val="single" w:sz="4" w:space="0" w:color="auto"/>
            </w:tcBorders>
            <w:vAlign w:val="center"/>
          </w:tcPr>
          <w:p w:rsidR="000069B4" w:rsidRDefault="000069B4">
            <w:pPr>
              <w:pStyle w:val="ConsPlusNormal"/>
              <w:jc w:val="center"/>
            </w:pPr>
            <w:r>
              <w:t>16</w:t>
            </w:r>
          </w:p>
        </w:tc>
        <w:tc>
          <w:tcPr>
            <w:tcW w:w="1122" w:type="dxa"/>
            <w:tcBorders>
              <w:top w:val="single" w:sz="4" w:space="0" w:color="auto"/>
              <w:bottom w:val="single" w:sz="4" w:space="0" w:color="auto"/>
            </w:tcBorders>
            <w:vAlign w:val="center"/>
          </w:tcPr>
          <w:p w:rsidR="000069B4" w:rsidRDefault="000069B4">
            <w:pPr>
              <w:pStyle w:val="ConsPlusNormal"/>
              <w:jc w:val="center"/>
            </w:pPr>
            <w:r>
              <w:t>17</w:t>
            </w:r>
          </w:p>
        </w:tc>
      </w:tr>
      <w:tr w:rsidR="000069B4">
        <w:tblPrEx>
          <w:tblBorders>
            <w:left w:val="none" w:sz="0" w:space="0" w:color="auto"/>
            <w:right w:val="none" w:sz="0" w:space="0" w:color="auto"/>
            <w:insideH w:val="none" w:sz="0" w:space="0" w:color="auto"/>
            <w:insideV w:val="none" w:sz="0" w:space="0" w:color="auto"/>
          </w:tblBorders>
        </w:tblPrEx>
        <w:tc>
          <w:tcPr>
            <w:tcW w:w="13329" w:type="dxa"/>
            <w:gridSpan w:val="11"/>
            <w:tcBorders>
              <w:top w:val="single" w:sz="4" w:space="0" w:color="auto"/>
              <w:left w:val="nil"/>
              <w:bottom w:val="nil"/>
              <w:right w:val="nil"/>
            </w:tcBorders>
          </w:tcPr>
          <w:p w:rsidR="000069B4" w:rsidRDefault="000069B4">
            <w:pPr>
              <w:pStyle w:val="ConsPlusNormal"/>
              <w:jc w:val="center"/>
              <w:outlineLvl w:val="5"/>
            </w:pPr>
            <w:r>
              <w:t>Цель "Сохранение и обеспечение использования природных ресурсов"</w:t>
            </w:r>
          </w:p>
        </w:tc>
      </w:tr>
      <w:tr w:rsidR="000069B4">
        <w:tblPrEx>
          <w:tblBorders>
            <w:left w:val="none" w:sz="0" w:space="0" w:color="auto"/>
            <w:right w:val="none" w:sz="0" w:space="0" w:color="auto"/>
            <w:insideH w:val="none" w:sz="0" w:space="0" w:color="auto"/>
            <w:insideV w:val="none" w:sz="0" w:space="0" w:color="auto"/>
          </w:tblBorders>
        </w:tblPrEx>
        <w:tc>
          <w:tcPr>
            <w:tcW w:w="13329" w:type="dxa"/>
            <w:gridSpan w:val="11"/>
            <w:tcBorders>
              <w:top w:val="nil"/>
              <w:left w:val="nil"/>
              <w:bottom w:val="nil"/>
              <w:right w:val="nil"/>
            </w:tcBorders>
          </w:tcPr>
          <w:p w:rsidR="000069B4" w:rsidRDefault="000069B4">
            <w:pPr>
              <w:pStyle w:val="ConsPlusNormal"/>
              <w:jc w:val="center"/>
              <w:outlineLvl w:val="6"/>
            </w:pPr>
            <w:r>
              <w:t>Задача "Сохранение и обеспечение использования запасов минеральных вод"</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1.</w:t>
            </w:r>
          </w:p>
        </w:tc>
        <w:tc>
          <w:tcPr>
            <w:tcW w:w="2211" w:type="dxa"/>
            <w:tcBorders>
              <w:top w:val="nil"/>
              <w:left w:val="nil"/>
              <w:bottom w:val="nil"/>
              <w:right w:val="nil"/>
            </w:tcBorders>
            <w:vAlign w:val="bottom"/>
          </w:tcPr>
          <w:p w:rsidR="000069B4" w:rsidRDefault="000069B4">
            <w:pPr>
              <w:pStyle w:val="ConsPlusNormal"/>
            </w:pPr>
            <w:r>
              <w:t>Доля нуждающейся в замене уличной канализационной сети в общей протяженности уличной канализационной сети</w:t>
            </w:r>
          </w:p>
        </w:tc>
        <w:tc>
          <w:tcPr>
            <w:tcW w:w="1570" w:type="dxa"/>
            <w:tcBorders>
              <w:top w:val="nil"/>
              <w:left w:val="nil"/>
              <w:bottom w:val="nil"/>
              <w:right w:val="nil"/>
            </w:tcBorders>
          </w:tcPr>
          <w:p w:rsidR="000069B4" w:rsidRDefault="000069B4">
            <w:pPr>
              <w:pStyle w:val="ConsPlusNormal"/>
              <w:jc w:val="center"/>
            </w:pPr>
            <w:r>
              <w:t>процентов</w:t>
            </w:r>
          </w:p>
        </w:tc>
        <w:tc>
          <w:tcPr>
            <w:tcW w:w="1120" w:type="dxa"/>
            <w:tcBorders>
              <w:top w:val="nil"/>
              <w:left w:val="nil"/>
              <w:bottom w:val="nil"/>
              <w:right w:val="nil"/>
            </w:tcBorders>
          </w:tcPr>
          <w:p w:rsidR="000069B4" w:rsidRDefault="000069B4">
            <w:pPr>
              <w:pStyle w:val="ConsPlusNormal"/>
              <w:jc w:val="center"/>
            </w:pPr>
            <w:r>
              <w:t>63,80</w:t>
            </w:r>
          </w:p>
        </w:tc>
        <w:tc>
          <w:tcPr>
            <w:tcW w:w="1120" w:type="dxa"/>
            <w:tcBorders>
              <w:top w:val="nil"/>
              <w:left w:val="nil"/>
              <w:bottom w:val="nil"/>
              <w:right w:val="nil"/>
            </w:tcBorders>
          </w:tcPr>
          <w:p w:rsidR="000069B4" w:rsidRDefault="000069B4">
            <w:pPr>
              <w:pStyle w:val="ConsPlusNormal"/>
              <w:jc w:val="center"/>
            </w:pPr>
            <w:r>
              <w:t>60,20</w:t>
            </w:r>
          </w:p>
        </w:tc>
        <w:tc>
          <w:tcPr>
            <w:tcW w:w="1120" w:type="dxa"/>
            <w:tcBorders>
              <w:top w:val="nil"/>
              <w:left w:val="nil"/>
              <w:bottom w:val="nil"/>
              <w:right w:val="nil"/>
            </w:tcBorders>
          </w:tcPr>
          <w:p w:rsidR="000069B4" w:rsidRDefault="000069B4">
            <w:pPr>
              <w:pStyle w:val="ConsPlusNormal"/>
              <w:jc w:val="center"/>
            </w:pPr>
            <w:r>
              <w:t>59,40</w:t>
            </w:r>
          </w:p>
        </w:tc>
        <w:tc>
          <w:tcPr>
            <w:tcW w:w="1120" w:type="dxa"/>
            <w:tcBorders>
              <w:top w:val="nil"/>
              <w:left w:val="nil"/>
              <w:bottom w:val="nil"/>
              <w:right w:val="nil"/>
            </w:tcBorders>
          </w:tcPr>
          <w:p w:rsidR="000069B4" w:rsidRDefault="000069B4">
            <w:pPr>
              <w:pStyle w:val="ConsPlusNormal"/>
              <w:jc w:val="center"/>
            </w:pPr>
            <w:r>
              <w:t>59,30</w:t>
            </w:r>
          </w:p>
        </w:tc>
        <w:tc>
          <w:tcPr>
            <w:tcW w:w="1120" w:type="dxa"/>
            <w:tcBorders>
              <w:top w:val="nil"/>
              <w:left w:val="nil"/>
              <w:bottom w:val="nil"/>
              <w:right w:val="nil"/>
            </w:tcBorders>
          </w:tcPr>
          <w:p w:rsidR="000069B4" w:rsidRDefault="000069B4">
            <w:pPr>
              <w:pStyle w:val="ConsPlusNormal"/>
              <w:jc w:val="center"/>
            </w:pPr>
            <w:r>
              <w:t>59,20</w:t>
            </w:r>
          </w:p>
        </w:tc>
        <w:tc>
          <w:tcPr>
            <w:tcW w:w="1120" w:type="dxa"/>
            <w:tcBorders>
              <w:top w:val="nil"/>
              <w:left w:val="nil"/>
              <w:bottom w:val="nil"/>
              <w:right w:val="nil"/>
            </w:tcBorders>
          </w:tcPr>
          <w:p w:rsidR="000069B4" w:rsidRDefault="000069B4">
            <w:pPr>
              <w:pStyle w:val="ConsPlusNormal"/>
              <w:jc w:val="center"/>
            </w:pPr>
            <w:r>
              <w:t>59,10</w:t>
            </w:r>
          </w:p>
        </w:tc>
        <w:tc>
          <w:tcPr>
            <w:tcW w:w="1120" w:type="dxa"/>
            <w:tcBorders>
              <w:top w:val="nil"/>
              <w:left w:val="nil"/>
              <w:bottom w:val="nil"/>
              <w:right w:val="nil"/>
            </w:tcBorders>
          </w:tcPr>
          <w:p w:rsidR="000069B4" w:rsidRDefault="000069B4">
            <w:pPr>
              <w:pStyle w:val="ConsPlusNormal"/>
              <w:jc w:val="center"/>
            </w:pPr>
            <w:r>
              <w:t>59,00</w:t>
            </w:r>
          </w:p>
        </w:tc>
        <w:tc>
          <w:tcPr>
            <w:tcW w:w="1122" w:type="dxa"/>
            <w:tcBorders>
              <w:top w:val="nil"/>
              <w:left w:val="nil"/>
              <w:bottom w:val="nil"/>
              <w:right w:val="nil"/>
            </w:tcBorders>
          </w:tcPr>
          <w:p w:rsidR="000069B4" w:rsidRDefault="000069B4">
            <w:pPr>
              <w:pStyle w:val="ConsPlusNormal"/>
              <w:jc w:val="center"/>
            </w:pPr>
            <w:r>
              <w:t>49,00</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2.</w:t>
            </w:r>
          </w:p>
        </w:tc>
        <w:tc>
          <w:tcPr>
            <w:tcW w:w="2211" w:type="dxa"/>
            <w:tcBorders>
              <w:top w:val="nil"/>
              <w:left w:val="nil"/>
              <w:bottom w:val="nil"/>
              <w:right w:val="nil"/>
            </w:tcBorders>
          </w:tcPr>
          <w:p w:rsidR="000069B4" w:rsidRDefault="000069B4">
            <w:pPr>
              <w:pStyle w:val="ConsPlusNormal"/>
            </w:pPr>
            <w:r>
              <w:t>Доля нуждающейся в замене уличной водопроводной сети в общей протяженности уличной водопроводной сети</w:t>
            </w:r>
          </w:p>
        </w:tc>
        <w:tc>
          <w:tcPr>
            <w:tcW w:w="1570" w:type="dxa"/>
            <w:tcBorders>
              <w:top w:val="nil"/>
              <w:left w:val="nil"/>
              <w:bottom w:val="nil"/>
              <w:right w:val="nil"/>
            </w:tcBorders>
          </w:tcPr>
          <w:p w:rsidR="000069B4" w:rsidRDefault="000069B4">
            <w:pPr>
              <w:pStyle w:val="ConsPlusNormal"/>
              <w:jc w:val="center"/>
            </w:pPr>
            <w:r>
              <w:t>процентов</w:t>
            </w:r>
          </w:p>
        </w:tc>
        <w:tc>
          <w:tcPr>
            <w:tcW w:w="1120" w:type="dxa"/>
            <w:tcBorders>
              <w:top w:val="nil"/>
              <w:left w:val="nil"/>
              <w:bottom w:val="nil"/>
              <w:right w:val="nil"/>
            </w:tcBorders>
          </w:tcPr>
          <w:p w:rsidR="000069B4" w:rsidRDefault="000069B4">
            <w:pPr>
              <w:pStyle w:val="ConsPlusNormal"/>
              <w:jc w:val="center"/>
            </w:pPr>
            <w:r>
              <w:t>58,30</w:t>
            </w:r>
          </w:p>
        </w:tc>
        <w:tc>
          <w:tcPr>
            <w:tcW w:w="1120" w:type="dxa"/>
            <w:tcBorders>
              <w:top w:val="nil"/>
              <w:left w:val="nil"/>
              <w:bottom w:val="nil"/>
              <w:right w:val="nil"/>
            </w:tcBorders>
          </w:tcPr>
          <w:p w:rsidR="000069B4" w:rsidRDefault="000069B4">
            <w:pPr>
              <w:pStyle w:val="ConsPlusNormal"/>
              <w:jc w:val="center"/>
            </w:pPr>
            <w:r>
              <w:t>55,10</w:t>
            </w:r>
          </w:p>
        </w:tc>
        <w:tc>
          <w:tcPr>
            <w:tcW w:w="1120" w:type="dxa"/>
            <w:tcBorders>
              <w:top w:val="nil"/>
              <w:left w:val="nil"/>
              <w:bottom w:val="nil"/>
              <w:right w:val="nil"/>
            </w:tcBorders>
          </w:tcPr>
          <w:p w:rsidR="000069B4" w:rsidRDefault="000069B4">
            <w:pPr>
              <w:pStyle w:val="ConsPlusNormal"/>
              <w:jc w:val="center"/>
            </w:pPr>
            <w:r>
              <w:t>51,00</w:t>
            </w:r>
          </w:p>
        </w:tc>
        <w:tc>
          <w:tcPr>
            <w:tcW w:w="1120" w:type="dxa"/>
            <w:tcBorders>
              <w:top w:val="nil"/>
              <w:left w:val="nil"/>
              <w:bottom w:val="nil"/>
              <w:right w:val="nil"/>
            </w:tcBorders>
          </w:tcPr>
          <w:p w:rsidR="000069B4" w:rsidRDefault="000069B4">
            <w:pPr>
              <w:pStyle w:val="ConsPlusNormal"/>
              <w:jc w:val="center"/>
            </w:pPr>
            <w:r>
              <w:t>50,90</w:t>
            </w:r>
          </w:p>
        </w:tc>
        <w:tc>
          <w:tcPr>
            <w:tcW w:w="1120" w:type="dxa"/>
            <w:tcBorders>
              <w:top w:val="nil"/>
              <w:left w:val="nil"/>
              <w:bottom w:val="nil"/>
              <w:right w:val="nil"/>
            </w:tcBorders>
          </w:tcPr>
          <w:p w:rsidR="000069B4" w:rsidRDefault="000069B4">
            <w:pPr>
              <w:pStyle w:val="ConsPlusNormal"/>
              <w:jc w:val="center"/>
            </w:pPr>
            <w:r>
              <w:t>50,70</w:t>
            </w:r>
          </w:p>
        </w:tc>
        <w:tc>
          <w:tcPr>
            <w:tcW w:w="1120" w:type="dxa"/>
            <w:tcBorders>
              <w:top w:val="nil"/>
              <w:left w:val="nil"/>
              <w:bottom w:val="nil"/>
              <w:right w:val="nil"/>
            </w:tcBorders>
          </w:tcPr>
          <w:p w:rsidR="000069B4" w:rsidRDefault="000069B4">
            <w:pPr>
              <w:pStyle w:val="ConsPlusNormal"/>
              <w:jc w:val="center"/>
            </w:pPr>
            <w:r>
              <w:t>50,60</w:t>
            </w:r>
          </w:p>
        </w:tc>
        <w:tc>
          <w:tcPr>
            <w:tcW w:w="1120" w:type="dxa"/>
            <w:tcBorders>
              <w:top w:val="nil"/>
              <w:left w:val="nil"/>
              <w:bottom w:val="nil"/>
              <w:right w:val="nil"/>
            </w:tcBorders>
          </w:tcPr>
          <w:p w:rsidR="000069B4" w:rsidRDefault="000069B4">
            <w:pPr>
              <w:pStyle w:val="ConsPlusNormal"/>
              <w:jc w:val="center"/>
            </w:pPr>
            <w:r>
              <w:t>50,50</w:t>
            </w:r>
          </w:p>
        </w:tc>
        <w:tc>
          <w:tcPr>
            <w:tcW w:w="1122" w:type="dxa"/>
            <w:tcBorders>
              <w:top w:val="nil"/>
              <w:left w:val="nil"/>
              <w:bottom w:val="nil"/>
              <w:right w:val="nil"/>
            </w:tcBorders>
          </w:tcPr>
          <w:p w:rsidR="000069B4" w:rsidRDefault="000069B4">
            <w:pPr>
              <w:pStyle w:val="ConsPlusNormal"/>
              <w:jc w:val="center"/>
            </w:pPr>
            <w:r>
              <w:t>16,20</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lastRenderedPageBreak/>
              <w:t>3.</w:t>
            </w:r>
          </w:p>
        </w:tc>
        <w:tc>
          <w:tcPr>
            <w:tcW w:w="2211" w:type="dxa"/>
            <w:tcBorders>
              <w:top w:val="nil"/>
              <w:left w:val="nil"/>
              <w:bottom w:val="nil"/>
              <w:right w:val="nil"/>
            </w:tcBorders>
            <w:vAlign w:val="center"/>
          </w:tcPr>
          <w:p w:rsidR="000069B4" w:rsidRDefault="000069B4">
            <w:pPr>
              <w:pStyle w:val="ConsPlusNormal"/>
            </w:pPr>
            <w:r>
              <w:t>Доля нуждающихся в замене тепловых и паровых сетей в общем количестве тепловых и паровых сетей</w:t>
            </w:r>
          </w:p>
        </w:tc>
        <w:tc>
          <w:tcPr>
            <w:tcW w:w="1570" w:type="dxa"/>
            <w:tcBorders>
              <w:top w:val="nil"/>
              <w:left w:val="nil"/>
              <w:bottom w:val="nil"/>
              <w:right w:val="nil"/>
            </w:tcBorders>
          </w:tcPr>
          <w:p w:rsidR="000069B4" w:rsidRDefault="000069B4">
            <w:pPr>
              <w:pStyle w:val="ConsPlusNormal"/>
              <w:jc w:val="center"/>
            </w:pPr>
            <w:r>
              <w:t>процентов</w:t>
            </w:r>
          </w:p>
        </w:tc>
        <w:tc>
          <w:tcPr>
            <w:tcW w:w="1120" w:type="dxa"/>
            <w:tcBorders>
              <w:top w:val="nil"/>
              <w:left w:val="nil"/>
              <w:bottom w:val="nil"/>
              <w:right w:val="nil"/>
            </w:tcBorders>
          </w:tcPr>
          <w:p w:rsidR="000069B4" w:rsidRDefault="000069B4">
            <w:pPr>
              <w:pStyle w:val="ConsPlusNormal"/>
              <w:jc w:val="center"/>
            </w:pPr>
            <w:r>
              <w:t>73,10</w:t>
            </w:r>
          </w:p>
        </w:tc>
        <w:tc>
          <w:tcPr>
            <w:tcW w:w="1120" w:type="dxa"/>
            <w:tcBorders>
              <w:top w:val="nil"/>
              <w:left w:val="nil"/>
              <w:bottom w:val="nil"/>
              <w:right w:val="nil"/>
            </w:tcBorders>
          </w:tcPr>
          <w:p w:rsidR="000069B4" w:rsidRDefault="000069B4">
            <w:pPr>
              <w:pStyle w:val="ConsPlusNormal"/>
              <w:jc w:val="center"/>
            </w:pPr>
            <w:r>
              <w:t>69,00</w:t>
            </w:r>
          </w:p>
        </w:tc>
        <w:tc>
          <w:tcPr>
            <w:tcW w:w="1120" w:type="dxa"/>
            <w:tcBorders>
              <w:top w:val="nil"/>
              <w:left w:val="nil"/>
              <w:bottom w:val="nil"/>
              <w:right w:val="nil"/>
            </w:tcBorders>
          </w:tcPr>
          <w:p w:rsidR="000069B4" w:rsidRDefault="000069B4">
            <w:pPr>
              <w:pStyle w:val="ConsPlusNormal"/>
              <w:jc w:val="center"/>
            </w:pPr>
            <w:r>
              <w:t>40,60</w:t>
            </w:r>
          </w:p>
        </w:tc>
        <w:tc>
          <w:tcPr>
            <w:tcW w:w="1120" w:type="dxa"/>
            <w:tcBorders>
              <w:top w:val="nil"/>
              <w:left w:val="nil"/>
              <w:bottom w:val="nil"/>
              <w:right w:val="nil"/>
            </w:tcBorders>
          </w:tcPr>
          <w:p w:rsidR="000069B4" w:rsidRDefault="000069B4">
            <w:pPr>
              <w:pStyle w:val="ConsPlusNormal"/>
              <w:jc w:val="center"/>
            </w:pPr>
            <w:r>
              <w:t>36,50</w:t>
            </w:r>
          </w:p>
        </w:tc>
        <w:tc>
          <w:tcPr>
            <w:tcW w:w="1120" w:type="dxa"/>
            <w:tcBorders>
              <w:top w:val="nil"/>
              <w:left w:val="nil"/>
              <w:bottom w:val="nil"/>
              <w:right w:val="nil"/>
            </w:tcBorders>
          </w:tcPr>
          <w:p w:rsidR="000069B4" w:rsidRDefault="000069B4">
            <w:pPr>
              <w:pStyle w:val="ConsPlusNormal"/>
              <w:jc w:val="center"/>
            </w:pPr>
            <w:r>
              <w:t>32,50</w:t>
            </w:r>
          </w:p>
        </w:tc>
        <w:tc>
          <w:tcPr>
            <w:tcW w:w="1120" w:type="dxa"/>
            <w:tcBorders>
              <w:top w:val="nil"/>
              <w:left w:val="nil"/>
              <w:bottom w:val="nil"/>
              <w:right w:val="nil"/>
            </w:tcBorders>
          </w:tcPr>
          <w:p w:rsidR="000069B4" w:rsidRDefault="000069B4">
            <w:pPr>
              <w:pStyle w:val="ConsPlusNormal"/>
              <w:jc w:val="center"/>
            </w:pPr>
            <w:r>
              <w:t>28,40</w:t>
            </w:r>
          </w:p>
        </w:tc>
        <w:tc>
          <w:tcPr>
            <w:tcW w:w="1120" w:type="dxa"/>
            <w:tcBorders>
              <w:top w:val="nil"/>
              <w:left w:val="nil"/>
              <w:bottom w:val="nil"/>
              <w:right w:val="nil"/>
            </w:tcBorders>
          </w:tcPr>
          <w:p w:rsidR="000069B4" w:rsidRDefault="000069B4">
            <w:pPr>
              <w:pStyle w:val="ConsPlusNormal"/>
              <w:jc w:val="center"/>
            </w:pPr>
            <w:r>
              <w:t>24,40</w:t>
            </w:r>
          </w:p>
        </w:tc>
        <w:tc>
          <w:tcPr>
            <w:tcW w:w="1122" w:type="dxa"/>
            <w:tcBorders>
              <w:top w:val="nil"/>
              <w:left w:val="nil"/>
              <w:bottom w:val="nil"/>
              <w:right w:val="nil"/>
            </w:tcBorders>
          </w:tcPr>
          <w:p w:rsidR="000069B4" w:rsidRDefault="000069B4">
            <w:pPr>
              <w:pStyle w:val="ConsPlusNormal"/>
              <w:jc w:val="center"/>
            </w:pPr>
            <w:r>
              <w:t>20,30</w:t>
            </w:r>
          </w:p>
        </w:tc>
      </w:tr>
      <w:tr w:rsidR="000069B4">
        <w:tblPrEx>
          <w:tblBorders>
            <w:left w:val="none" w:sz="0" w:space="0" w:color="auto"/>
            <w:right w:val="none" w:sz="0" w:space="0" w:color="auto"/>
            <w:insideH w:val="none" w:sz="0" w:space="0" w:color="auto"/>
            <w:insideV w:val="none" w:sz="0" w:space="0" w:color="auto"/>
          </w:tblBorders>
        </w:tblPrEx>
        <w:tc>
          <w:tcPr>
            <w:tcW w:w="13329" w:type="dxa"/>
            <w:gridSpan w:val="11"/>
            <w:tcBorders>
              <w:top w:val="nil"/>
              <w:left w:val="nil"/>
              <w:bottom w:val="nil"/>
              <w:right w:val="nil"/>
            </w:tcBorders>
          </w:tcPr>
          <w:p w:rsidR="000069B4" w:rsidRDefault="000069B4">
            <w:pPr>
              <w:pStyle w:val="ConsPlusNormal"/>
              <w:jc w:val="center"/>
              <w:outlineLvl w:val="6"/>
            </w:pPr>
            <w:r>
              <w:t>Задача "Улучшение качества воздуха"</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4.</w:t>
            </w:r>
          </w:p>
        </w:tc>
        <w:tc>
          <w:tcPr>
            <w:tcW w:w="2211" w:type="dxa"/>
            <w:tcBorders>
              <w:top w:val="nil"/>
              <w:left w:val="nil"/>
              <w:bottom w:val="nil"/>
              <w:right w:val="nil"/>
            </w:tcBorders>
            <w:vAlign w:val="center"/>
          </w:tcPr>
          <w:p w:rsidR="000069B4" w:rsidRDefault="000069B4">
            <w:pPr>
              <w:pStyle w:val="ConsPlusNormal"/>
            </w:pPr>
            <w:r>
              <w:t>Объем выбросов в атмосферу от автомобильного транспорта</w:t>
            </w:r>
          </w:p>
        </w:tc>
        <w:tc>
          <w:tcPr>
            <w:tcW w:w="1570" w:type="dxa"/>
            <w:tcBorders>
              <w:top w:val="nil"/>
              <w:left w:val="nil"/>
              <w:bottom w:val="nil"/>
              <w:right w:val="nil"/>
            </w:tcBorders>
          </w:tcPr>
          <w:p w:rsidR="000069B4" w:rsidRDefault="000069B4">
            <w:pPr>
              <w:pStyle w:val="ConsPlusNormal"/>
              <w:jc w:val="center"/>
            </w:pPr>
            <w:r>
              <w:t>тыс. тонн</w:t>
            </w:r>
          </w:p>
        </w:tc>
        <w:tc>
          <w:tcPr>
            <w:tcW w:w="1120" w:type="dxa"/>
            <w:tcBorders>
              <w:top w:val="nil"/>
              <w:left w:val="nil"/>
              <w:bottom w:val="nil"/>
              <w:right w:val="nil"/>
            </w:tcBorders>
          </w:tcPr>
          <w:p w:rsidR="000069B4" w:rsidRDefault="000069B4">
            <w:pPr>
              <w:pStyle w:val="ConsPlusNormal"/>
              <w:jc w:val="center"/>
            </w:pPr>
            <w:r>
              <w:t>6,60</w:t>
            </w:r>
          </w:p>
        </w:tc>
        <w:tc>
          <w:tcPr>
            <w:tcW w:w="1120" w:type="dxa"/>
            <w:tcBorders>
              <w:top w:val="nil"/>
              <w:left w:val="nil"/>
              <w:bottom w:val="nil"/>
              <w:right w:val="nil"/>
            </w:tcBorders>
          </w:tcPr>
          <w:p w:rsidR="000069B4" w:rsidRDefault="000069B4">
            <w:pPr>
              <w:pStyle w:val="ConsPlusNormal"/>
              <w:jc w:val="center"/>
            </w:pPr>
            <w:r>
              <w:t>6,50</w:t>
            </w:r>
          </w:p>
        </w:tc>
        <w:tc>
          <w:tcPr>
            <w:tcW w:w="1120" w:type="dxa"/>
            <w:tcBorders>
              <w:top w:val="nil"/>
              <w:left w:val="nil"/>
              <w:bottom w:val="nil"/>
              <w:right w:val="nil"/>
            </w:tcBorders>
          </w:tcPr>
          <w:p w:rsidR="000069B4" w:rsidRDefault="000069B4">
            <w:pPr>
              <w:pStyle w:val="ConsPlusNormal"/>
              <w:jc w:val="center"/>
            </w:pPr>
            <w:r>
              <w:t>3,50</w:t>
            </w:r>
          </w:p>
        </w:tc>
        <w:tc>
          <w:tcPr>
            <w:tcW w:w="1120" w:type="dxa"/>
            <w:tcBorders>
              <w:top w:val="nil"/>
              <w:left w:val="nil"/>
              <w:bottom w:val="nil"/>
              <w:right w:val="nil"/>
            </w:tcBorders>
          </w:tcPr>
          <w:p w:rsidR="000069B4" w:rsidRDefault="000069B4">
            <w:pPr>
              <w:pStyle w:val="ConsPlusNormal"/>
              <w:jc w:val="center"/>
            </w:pPr>
            <w:r>
              <w:t>2,50</w:t>
            </w:r>
          </w:p>
        </w:tc>
        <w:tc>
          <w:tcPr>
            <w:tcW w:w="1120" w:type="dxa"/>
            <w:tcBorders>
              <w:top w:val="nil"/>
              <w:left w:val="nil"/>
              <w:bottom w:val="nil"/>
              <w:right w:val="nil"/>
            </w:tcBorders>
          </w:tcPr>
          <w:p w:rsidR="000069B4" w:rsidRDefault="000069B4">
            <w:pPr>
              <w:pStyle w:val="ConsPlusNormal"/>
              <w:jc w:val="center"/>
            </w:pPr>
            <w:r>
              <w:t>2,00</w:t>
            </w:r>
          </w:p>
        </w:tc>
        <w:tc>
          <w:tcPr>
            <w:tcW w:w="1120" w:type="dxa"/>
            <w:tcBorders>
              <w:top w:val="nil"/>
              <w:left w:val="nil"/>
              <w:bottom w:val="nil"/>
              <w:right w:val="nil"/>
            </w:tcBorders>
          </w:tcPr>
          <w:p w:rsidR="000069B4" w:rsidRDefault="000069B4">
            <w:pPr>
              <w:pStyle w:val="ConsPlusNormal"/>
              <w:jc w:val="center"/>
            </w:pPr>
            <w:r>
              <w:t>1,50</w:t>
            </w:r>
          </w:p>
        </w:tc>
        <w:tc>
          <w:tcPr>
            <w:tcW w:w="1120" w:type="dxa"/>
            <w:tcBorders>
              <w:top w:val="nil"/>
              <w:left w:val="nil"/>
              <w:bottom w:val="nil"/>
              <w:right w:val="nil"/>
            </w:tcBorders>
          </w:tcPr>
          <w:p w:rsidR="000069B4" w:rsidRDefault="000069B4">
            <w:pPr>
              <w:pStyle w:val="ConsPlusNormal"/>
              <w:jc w:val="center"/>
            </w:pPr>
            <w:r>
              <w:t>1,00</w:t>
            </w:r>
          </w:p>
        </w:tc>
        <w:tc>
          <w:tcPr>
            <w:tcW w:w="1122" w:type="dxa"/>
            <w:tcBorders>
              <w:top w:val="nil"/>
              <w:left w:val="nil"/>
              <w:bottom w:val="nil"/>
              <w:right w:val="nil"/>
            </w:tcBorders>
          </w:tcPr>
          <w:p w:rsidR="000069B4" w:rsidRDefault="000069B4">
            <w:pPr>
              <w:pStyle w:val="ConsPlusNormal"/>
              <w:jc w:val="center"/>
            </w:pPr>
            <w:r>
              <w:t>0,50</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5.</w:t>
            </w:r>
          </w:p>
        </w:tc>
        <w:tc>
          <w:tcPr>
            <w:tcW w:w="2211" w:type="dxa"/>
            <w:tcBorders>
              <w:top w:val="nil"/>
              <w:left w:val="nil"/>
              <w:bottom w:val="nil"/>
              <w:right w:val="nil"/>
            </w:tcBorders>
            <w:vAlign w:val="center"/>
          </w:tcPr>
          <w:p w:rsidR="000069B4" w:rsidRDefault="000069B4">
            <w:pPr>
              <w:pStyle w:val="ConsPlusNormal"/>
            </w:pPr>
            <w:r>
              <w:t>Объем выбросов в атмосферу от стационарных источников</w:t>
            </w:r>
          </w:p>
        </w:tc>
        <w:tc>
          <w:tcPr>
            <w:tcW w:w="1570" w:type="dxa"/>
            <w:tcBorders>
              <w:top w:val="nil"/>
              <w:left w:val="nil"/>
              <w:bottom w:val="nil"/>
              <w:right w:val="nil"/>
            </w:tcBorders>
          </w:tcPr>
          <w:p w:rsidR="000069B4" w:rsidRDefault="000069B4">
            <w:pPr>
              <w:pStyle w:val="ConsPlusNormal"/>
              <w:jc w:val="center"/>
            </w:pPr>
            <w:r>
              <w:t>тыс. тонн</w:t>
            </w:r>
          </w:p>
        </w:tc>
        <w:tc>
          <w:tcPr>
            <w:tcW w:w="1120" w:type="dxa"/>
            <w:tcBorders>
              <w:top w:val="nil"/>
              <w:left w:val="nil"/>
              <w:bottom w:val="nil"/>
              <w:right w:val="nil"/>
            </w:tcBorders>
          </w:tcPr>
          <w:p w:rsidR="000069B4" w:rsidRDefault="000069B4">
            <w:pPr>
              <w:pStyle w:val="ConsPlusNormal"/>
              <w:jc w:val="center"/>
            </w:pPr>
            <w:r>
              <w:t>0,50</w:t>
            </w:r>
          </w:p>
        </w:tc>
        <w:tc>
          <w:tcPr>
            <w:tcW w:w="1120" w:type="dxa"/>
            <w:tcBorders>
              <w:top w:val="nil"/>
              <w:left w:val="nil"/>
              <w:bottom w:val="nil"/>
              <w:right w:val="nil"/>
            </w:tcBorders>
          </w:tcPr>
          <w:p w:rsidR="000069B4" w:rsidRDefault="000069B4">
            <w:pPr>
              <w:pStyle w:val="ConsPlusNormal"/>
              <w:jc w:val="center"/>
            </w:pPr>
            <w:r>
              <w:t>0,50</w:t>
            </w:r>
          </w:p>
        </w:tc>
        <w:tc>
          <w:tcPr>
            <w:tcW w:w="1120" w:type="dxa"/>
            <w:tcBorders>
              <w:top w:val="nil"/>
              <w:left w:val="nil"/>
              <w:bottom w:val="nil"/>
              <w:right w:val="nil"/>
            </w:tcBorders>
          </w:tcPr>
          <w:p w:rsidR="000069B4" w:rsidRDefault="000069B4">
            <w:pPr>
              <w:pStyle w:val="ConsPlusNormal"/>
              <w:jc w:val="center"/>
            </w:pPr>
            <w:r>
              <w:t>0,49</w:t>
            </w:r>
          </w:p>
        </w:tc>
        <w:tc>
          <w:tcPr>
            <w:tcW w:w="1120" w:type="dxa"/>
            <w:tcBorders>
              <w:top w:val="nil"/>
              <w:left w:val="nil"/>
              <w:bottom w:val="nil"/>
              <w:right w:val="nil"/>
            </w:tcBorders>
          </w:tcPr>
          <w:p w:rsidR="000069B4" w:rsidRDefault="000069B4">
            <w:pPr>
              <w:pStyle w:val="ConsPlusNormal"/>
              <w:jc w:val="center"/>
            </w:pPr>
            <w:r>
              <w:t>0,40</w:t>
            </w:r>
          </w:p>
        </w:tc>
        <w:tc>
          <w:tcPr>
            <w:tcW w:w="1120" w:type="dxa"/>
            <w:tcBorders>
              <w:top w:val="nil"/>
              <w:left w:val="nil"/>
              <w:bottom w:val="nil"/>
              <w:right w:val="nil"/>
            </w:tcBorders>
          </w:tcPr>
          <w:p w:rsidR="000069B4" w:rsidRDefault="000069B4">
            <w:pPr>
              <w:pStyle w:val="ConsPlusNormal"/>
              <w:jc w:val="center"/>
            </w:pPr>
            <w:r>
              <w:t>0,37</w:t>
            </w:r>
          </w:p>
        </w:tc>
        <w:tc>
          <w:tcPr>
            <w:tcW w:w="1120" w:type="dxa"/>
            <w:tcBorders>
              <w:top w:val="nil"/>
              <w:left w:val="nil"/>
              <w:bottom w:val="nil"/>
              <w:right w:val="nil"/>
            </w:tcBorders>
          </w:tcPr>
          <w:p w:rsidR="000069B4" w:rsidRDefault="000069B4">
            <w:pPr>
              <w:pStyle w:val="ConsPlusNormal"/>
              <w:jc w:val="center"/>
            </w:pPr>
            <w:r>
              <w:t>0,36</w:t>
            </w:r>
          </w:p>
        </w:tc>
        <w:tc>
          <w:tcPr>
            <w:tcW w:w="1120" w:type="dxa"/>
            <w:tcBorders>
              <w:top w:val="nil"/>
              <w:left w:val="nil"/>
              <w:bottom w:val="nil"/>
              <w:right w:val="nil"/>
            </w:tcBorders>
          </w:tcPr>
          <w:p w:rsidR="000069B4" w:rsidRDefault="000069B4">
            <w:pPr>
              <w:pStyle w:val="ConsPlusNormal"/>
              <w:jc w:val="center"/>
            </w:pPr>
            <w:r>
              <w:t>0,36</w:t>
            </w:r>
          </w:p>
        </w:tc>
        <w:tc>
          <w:tcPr>
            <w:tcW w:w="1122" w:type="dxa"/>
            <w:tcBorders>
              <w:top w:val="nil"/>
              <w:left w:val="nil"/>
              <w:bottom w:val="nil"/>
              <w:right w:val="nil"/>
            </w:tcBorders>
          </w:tcPr>
          <w:p w:rsidR="000069B4" w:rsidRDefault="000069B4">
            <w:pPr>
              <w:pStyle w:val="ConsPlusNormal"/>
              <w:jc w:val="center"/>
            </w:pPr>
            <w:r>
              <w:t>0,35</w:t>
            </w:r>
          </w:p>
        </w:tc>
      </w:tr>
      <w:tr w:rsidR="000069B4">
        <w:tblPrEx>
          <w:tblBorders>
            <w:left w:val="none" w:sz="0" w:space="0" w:color="auto"/>
            <w:right w:val="none" w:sz="0" w:space="0" w:color="auto"/>
            <w:insideH w:val="none" w:sz="0" w:space="0" w:color="auto"/>
            <w:insideV w:val="none" w:sz="0" w:space="0" w:color="auto"/>
          </w:tblBorders>
        </w:tblPrEx>
        <w:tc>
          <w:tcPr>
            <w:tcW w:w="13329" w:type="dxa"/>
            <w:gridSpan w:val="11"/>
            <w:tcBorders>
              <w:top w:val="nil"/>
              <w:left w:val="nil"/>
              <w:bottom w:val="nil"/>
              <w:right w:val="nil"/>
            </w:tcBorders>
          </w:tcPr>
          <w:p w:rsidR="000069B4" w:rsidRDefault="000069B4">
            <w:pPr>
              <w:pStyle w:val="ConsPlusNormal"/>
              <w:jc w:val="center"/>
              <w:outlineLvl w:val="6"/>
            </w:pPr>
            <w:r>
              <w:t>Задача "Улучшение природного каркаса города-курорта Кисловодска"</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6.</w:t>
            </w:r>
          </w:p>
        </w:tc>
        <w:tc>
          <w:tcPr>
            <w:tcW w:w="2211" w:type="dxa"/>
            <w:tcBorders>
              <w:top w:val="nil"/>
              <w:left w:val="nil"/>
              <w:bottom w:val="nil"/>
              <w:right w:val="nil"/>
            </w:tcBorders>
            <w:vAlign w:val="bottom"/>
          </w:tcPr>
          <w:p w:rsidR="000069B4" w:rsidRDefault="000069B4">
            <w:pPr>
              <w:pStyle w:val="ConsPlusNormal"/>
            </w:pPr>
            <w:r>
              <w:t>Общая площадь благоустройства и озеленения территорий общего пользования в городе-курорте Кисловодске</w:t>
            </w:r>
          </w:p>
        </w:tc>
        <w:tc>
          <w:tcPr>
            <w:tcW w:w="1570" w:type="dxa"/>
            <w:tcBorders>
              <w:top w:val="nil"/>
              <w:left w:val="nil"/>
              <w:bottom w:val="nil"/>
              <w:right w:val="nil"/>
            </w:tcBorders>
          </w:tcPr>
          <w:p w:rsidR="000069B4" w:rsidRDefault="000069B4">
            <w:pPr>
              <w:pStyle w:val="ConsPlusNormal"/>
              <w:jc w:val="center"/>
            </w:pPr>
            <w:r>
              <w:t>га</w:t>
            </w:r>
          </w:p>
        </w:tc>
        <w:tc>
          <w:tcPr>
            <w:tcW w:w="1120" w:type="dxa"/>
            <w:tcBorders>
              <w:top w:val="nil"/>
              <w:left w:val="nil"/>
              <w:bottom w:val="nil"/>
              <w:right w:val="nil"/>
            </w:tcBorders>
          </w:tcPr>
          <w:p w:rsidR="000069B4" w:rsidRDefault="000069B4">
            <w:pPr>
              <w:pStyle w:val="ConsPlusNormal"/>
              <w:jc w:val="center"/>
            </w:pPr>
            <w:r>
              <w:t>1511,00</w:t>
            </w:r>
          </w:p>
        </w:tc>
        <w:tc>
          <w:tcPr>
            <w:tcW w:w="1120" w:type="dxa"/>
            <w:tcBorders>
              <w:top w:val="nil"/>
              <w:left w:val="nil"/>
              <w:bottom w:val="nil"/>
              <w:right w:val="nil"/>
            </w:tcBorders>
          </w:tcPr>
          <w:p w:rsidR="000069B4" w:rsidRDefault="000069B4">
            <w:pPr>
              <w:pStyle w:val="ConsPlusNormal"/>
              <w:jc w:val="center"/>
            </w:pPr>
            <w:r>
              <w:t>1513,00</w:t>
            </w:r>
          </w:p>
        </w:tc>
        <w:tc>
          <w:tcPr>
            <w:tcW w:w="1120" w:type="dxa"/>
            <w:tcBorders>
              <w:top w:val="nil"/>
              <w:left w:val="nil"/>
              <w:bottom w:val="nil"/>
              <w:right w:val="nil"/>
            </w:tcBorders>
          </w:tcPr>
          <w:p w:rsidR="000069B4" w:rsidRDefault="000069B4">
            <w:pPr>
              <w:pStyle w:val="ConsPlusNormal"/>
              <w:jc w:val="center"/>
            </w:pPr>
            <w:r>
              <w:t>1554,05</w:t>
            </w:r>
          </w:p>
        </w:tc>
        <w:tc>
          <w:tcPr>
            <w:tcW w:w="1120" w:type="dxa"/>
            <w:tcBorders>
              <w:top w:val="nil"/>
              <w:left w:val="nil"/>
              <w:bottom w:val="nil"/>
              <w:right w:val="nil"/>
            </w:tcBorders>
          </w:tcPr>
          <w:p w:rsidR="000069B4" w:rsidRDefault="000069B4">
            <w:pPr>
              <w:pStyle w:val="ConsPlusNormal"/>
              <w:jc w:val="center"/>
            </w:pPr>
            <w:r>
              <w:t>1556,05</w:t>
            </w:r>
          </w:p>
        </w:tc>
        <w:tc>
          <w:tcPr>
            <w:tcW w:w="1120" w:type="dxa"/>
            <w:tcBorders>
              <w:top w:val="nil"/>
              <w:left w:val="nil"/>
              <w:bottom w:val="nil"/>
              <w:right w:val="nil"/>
            </w:tcBorders>
          </w:tcPr>
          <w:p w:rsidR="000069B4" w:rsidRDefault="000069B4">
            <w:pPr>
              <w:pStyle w:val="ConsPlusNormal"/>
              <w:jc w:val="center"/>
            </w:pPr>
            <w:r>
              <w:t>1558,25</w:t>
            </w:r>
          </w:p>
        </w:tc>
        <w:tc>
          <w:tcPr>
            <w:tcW w:w="1120" w:type="dxa"/>
            <w:tcBorders>
              <w:top w:val="nil"/>
              <w:left w:val="nil"/>
              <w:bottom w:val="nil"/>
              <w:right w:val="nil"/>
            </w:tcBorders>
          </w:tcPr>
          <w:p w:rsidR="000069B4" w:rsidRDefault="000069B4">
            <w:pPr>
              <w:pStyle w:val="ConsPlusNormal"/>
              <w:jc w:val="center"/>
            </w:pPr>
            <w:r>
              <w:t>1560,00</w:t>
            </w:r>
          </w:p>
        </w:tc>
        <w:tc>
          <w:tcPr>
            <w:tcW w:w="1120" w:type="dxa"/>
            <w:tcBorders>
              <w:top w:val="nil"/>
              <w:left w:val="nil"/>
              <w:bottom w:val="nil"/>
              <w:right w:val="nil"/>
            </w:tcBorders>
          </w:tcPr>
          <w:p w:rsidR="000069B4" w:rsidRDefault="000069B4">
            <w:pPr>
              <w:pStyle w:val="ConsPlusNormal"/>
              <w:jc w:val="center"/>
            </w:pPr>
            <w:r>
              <w:t>1561,25</w:t>
            </w:r>
          </w:p>
        </w:tc>
        <w:tc>
          <w:tcPr>
            <w:tcW w:w="1122" w:type="dxa"/>
            <w:tcBorders>
              <w:top w:val="nil"/>
              <w:left w:val="nil"/>
              <w:bottom w:val="nil"/>
              <w:right w:val="nil"/>
            </w:tcBorders>
          </w:tcPr>
          <w:p w:rsidR="000069B4" w:rsidRDefault="000069B4">
            <w:pPr>
              <w:pStyle w:val="ConsPlusNormal"/>
              <w:jc w:val="center"/>
            </w:pPr>
            <w:r>
              <w:t>1562,15</w:t>
            </w:r>
          </w:p>
        </w:tc>
      </w:tr>
      <w:tr w:rsidR="000069B4">
        <w:tblPrEx>
          <w:tblBorders>
            <w:left w:val="none" w:sz="0" w:space="0" w:color="auto"/>
            <w:right w:val="none" w:sz="0" w:space="0" w:color="auto"/>
            <w:insideH w:val="none" w:sz="0" w:space="0" w:color="auto"/>
            <w:insideV w:val="none" w:sz="0" w:space="0" w:color="auto"/>
          </w:tblBorders>
        </w:tblPrEx>
        <w:tc>
          <w:tcPr>
            <w:tcW w:w="13329" w:type="dxa"/>
            <w:gridSpan w:val="11"/>
            <w:tcBorders>
              <w:top w:val="nil"/>
              <w:left w:val="nil"/>
              <w:bottom w:val="nil"/>
              <w:right w:val="nil"/>
            </w:tcBorders>
          </w:tcPr>
          <w:p w:rsidR="000069B4" w:rsidRDefault="000069B4">
            <w:pPr>
              <w:pStyle w:val="ConsPlusNormal"/>
              <w:jc w:val="center"/>
              <w:outlineLvl w:val="6"/>
            </w:pPr>
            <w:r>
              <w:t>Задача "Предотвращение природных и техногенных стихийных бедствий, снижение рисков попадания неконтролируемых сточных вод и твердых коммунальных отходов в почву"</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7.</w:t>
            </w:r>
          </w:p>
        </w:tc>
        <w:tc>
          <w:tcPr>
            <w:tcW w:w="2211" w:type="dxa"/>
            <w:tcBorders>
              <w:top w:val="nil"/>
              <w:left w:val="nil"/>
              <w:bottom w:val="nil"/>
              <w:right w:val="nil"/>
            </w:tcBorders>
            <w:vAlign w:val="center"/>
          </w:tcPr>
          <w:p w:rsidR="000069B4" w:rsidRDefault="000069B4">
            <w:pPr>
              <w:pStyle w:val="ConsPlusNormal"/>
            </w:pPr>
            <w:r>
              <w:t xml:space="preserve">Сброс загрязненных сточных вод в поверхностные </w:t>
            </w:r>
            <w:r>
              <w:lastRenderedPageBreak/>
              <w:t>водные объекты</w:t>
            </w:r>
          </w:p>
        </w:tc>
        <w:tc>
          <w:tcPr>
            <w:tcW w:w="1570" w:type="dxa"/>
            <w:tcBorders>
              <w:top w:val="nil"/>
              <w:left w:val="nil"/>
              <w:bottom w:val="nil"/>
              <w:right w:val="nil"/>
            </w:tcBorders>
          </w:tcPr>
          <w:p w:rsidR="000069B4" w:rsidRDefault="000069B4">
            <w:pPr>
              <w:pStyle w:val="ConsPlusNormal"/>
              <w:jc w:val="center"/>
            </w:pPr>
            <w:proofErr w:type="gramStart"/>
            <w:r>
              <w:lastRenderedPageBreak/>
              <w:t>млн</w:t>
            </w:r>
            <w:proofErr w:type="gramEnd"/>
            <w:r>
              <w:t xml:space="preserve"> куб. метров</w:t>
            </w:r>
          </w:p>
        </w:tc>
        <w:tc>
          <w:tcPr>
            <w:tcW w:w="1120" w:type="dxa"/>
            <w:tcBorders>
              <w:top w:val="nil"/>
              <w:left w:val="nil"/>
              <w:bottom w:val="nil"/>
              <w:right w:val="nil"/>
            </w:tcBorders>
          </w:tcPr>
          <w:p w:rsidR="000069B4" w:rsidRDefault="000069B4">
            <w:pPr>
              <w:pStyle w:val="ConsPlusNormal"/>
              <w:jc w:val="center"/>
            </w:pPr>
            <w:r>
              <w:t>1,10</w:t>
            </w:r>
          </w:p>
        </w:tc>
        <w:tc>
          <w:tcPr>
            <w:tcW w:w="1120" w:type="dxa"/>
            <w:tcBorders>
              <w:top w:val="nil"/>
              <w:left w:val="nil"/>
              <w:bottom w:val="nil"/>
              <w:right w:val="nil"/>
            </w:tcBorders>
          </w:tcPr>
          <w:p w:rsidR="000069B4" w:rsidRDefault="000069B4">
            <w:pPr>
              <w:pStyle w:val="ConsPlusNormal"/>
              <w:jc w:val="center"/>
            </w:pPr>
            <w:r>
              <w:t>1,10</w:t>
            </w:r>
          </w:p>
        </w:tc>
        <w:tc>
          <w:tcPr>
            <w:tcW w:w="1120" w:type="dxa"/>
            <w:tcBorders>
              <w:top w:val="nil"/>
              <w:left w:val="nil"/>
              <w:bottom w:val="nil"/>
              <w:right w:val="nil"/>
            </w:tcBorders>
          </w:tcPr>
          <w:p w:rsidR="000069B4" w:rsidRDefault="000069B4">
            <w:pPr>
              <w:pStyle w:val="ConsPlusNormal"/>
              <w:jc w:val="center"/>
            </w:pPr>
            <w:r>
              <w:t>1,01</w:t>
            </w:r>
          </w:p>
        </w:tc>
        <w:tc>
          <w:tcPr>
            <w:tcW w:w="1120" w:type="dxa"/>
            <w:tcBorders>
              <w:top w:val="nil"/>
              <w:left w:val="nil"/>
              <w:bottom w:val="nil"/>
              <w:right w:val="nil"/>
            </w:tcBorders>
          </w:tcPr>
          <w:p w:rsidR="000069B4" w:rsidRDefault="000069B4">
            <w:pPr>
              <w:pStyle w:val="ConsPlusNormal"/>
              <w:jc w:val="center"/>
            </w:pPr>
            <w:r>
              <w:t>1,01</w:t>
            </w:r>
          </w:p>
        </w:tc>
        <w:tc>
          <w:tcPr>
            <w:tcW w:w="1120" w:type="dxa"/>
            <w:tcBorders>
              <w:top w:val="nil"/>
              <w:left w:val="nil"/>
              <w:bottom w:val="nil"/>
              <w:right w:val="nil"/>
            </w:tcBorders>
          </w:tcPr>
          <w:p w:rsidR="000069B4" w:rsidRDefault="000069B4">
            <w:pPr>
              <w:pStyle w:val="ConsPlusNormal"/>
              <w:jc w:val="center"/>
            </w:pPr>
            <w:r>
              <w:t>1,01</w:t>
            </w:r>
          </w:p>
        </w:tc>
        <w:tc>
          <w:tcPr>
            <w:tcW w:w="1120" w:type="dxa"/>
            <w:tcBorders>
              <w:top w:val="nil"/>
              <w:left w:val="nil"/>
              <w:bottom w:val="nil"/>
              <w:right w:val="nil"/>
            </w:tcBorders>
          </w:tcPr>
          <w:p w:rsidR="000069B4" w:rsidRDefault="000069B4">
            <w:pPr>
              <w:pStyle w:val="ConsPlusNormal"/>
              <w:jc w:val="center"/>
            </w:pPr>
            <w:r>
              <w:t>1,00</w:t>
            </w:r>
          </w:p>
        </w:tc>
        <w:tc>
          <w:tcPr>
            <w:tcW w:w="1120" w:type="dxa"/>
            <w:tcBorders>
              <w:top w:val="nil"/>
              <w:left w:val="nil"/>
              <w:bottom w:val="nil"/>
              <w:right w:val="nil"/>
            </w:tcBorders>
          </w:tcPr>
          <w:p w:rsidR="000069B4" w:rsidRDefault="000069B4">
            <w:pPr>
              <w:pStyle w:val="ConsPlusNormal"/>
              <w:jc w:val="center"/>
            </w:pPr>
            <w:r>
              <w:t>1,00</w:t>
            </w:r>
          </w:p>
        </w:tc>
        <w:tc>
          <w:tcPr>
            <w:tcW w:w="1122" w:type="dxa"/>
            <w:tcBorders>
              <w:top w:val="nil"/>
              <w:left w:val="nil"/>
              <w:bottom w:val="nil"/>
              <w:right w:val="nil"/>
            </w:tcBorders>
          </w:tcPr>
          <w:p w:rsidR="000069B4" w:rsidRDefault="000069B4">
            <w:pPr>
              <w:pStyle w:val="ConsPlusNormal"/>
              <w:jc w:val="center"/>
            </w:pPr>
            <w:r>
              <w:t>1,00</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lastRenderedPageBreak/>
              <w:t>8.</w:t>
            </w:r>
          </w:p>
        </w:tc>
        <w:tc>
          <w:tcPr>
            <w:tcW w:w="2211" w:type="dxa"/>
            <w:tcBorders>
              <w:top w:val="nil"/>
              <w:left w:val="nil"/>
              <w:bottom w:val="nil"/>
              <w:right w:val="nil"/>
            </w:tcBorders>
            <w:vAlign w:val="center"/>
          </w:tcPr>
          <w:p w:rsidR="000069B4" w:rsidRDefault="000069B4">
            <w:pPr>
              <w:pStyle w:val="ConsPlusNormal"/>
            </w:pPr>
            <w:r>
              <w:t>Доля улиц и проездов с твердым покрытием, обеспеченных водостоками, в общем количестве улиц и проездов с твердым покрытием</w:t>
            </w:r>
          </w:p>
        </w:tc>
        <w:tc>
          <w:tcPr>
            <w:tcW w:w="1570" w:type="dxa"/>
            <w:tcBorders>
              <w:top w:val="nil"/>
              <w:left w:val="nil"/>
              <w:bottom w:val="nil"/>
              <w:right w:val="nil"/>
            </w:tcBorders>
          </w:tcPr>
          <w:p w:rsidR="000069B4" w:rsidRDefault="000069B4">
            <w:pPr>
              <w:pStyle w:val="ConsPlusNormal"/>
              <w:jc w:val="center"/>
            </w:pPr>
            <w:r>
              <w:t>процентов</w:t>
            </w:r>
          </w:p>
        </w:tc>
        <w:tc>
          <w:tcPr>
            <w:tcW w:w="1120" w:type="dxa"/>
            <w:tcBorders>
              <w:top w:val="nil"/>
              <w:left w:val="nil"/>
              <w:bottom w:val="nil"/>
              <w:right w:val="nil"/>
            </w:tcBorders>
          </w:tcPr>
          <w:p w:rsidR="000069B4" w:rsidRDefault="000069B4">
            <w:pPr>
              <w:pStyle w:val="ConsPlusNormal"/>
              <w:jc w:val="center"/>
            </w:pPr>
            <w:r>
              <w:t>30,00</w:t>
            </w:r>
          </w:p>
        </w:tc>
        <w:tc>
          <w:tcPr>
            <w:tcW w:w="1120" w:type="dxa"/>
            <w:tcBorders>
              <w:top w:val="nil"/>
              <w:left w:val="nil"/>
              <w:bottom w:val="nil"/>
              <w:right w:val="nil"/>
            </w:tcBorders>
          </w:tcPr>
          <w:p w:rsidR="000069B4" w:rsidRDefault="000069B4">
            <w:pPr>
              <w:pStyle w:val="ConsPlusNormal"/>
              <w:jc w:val="center"/>
            </w:pPr>
            <w:r>
              <w:t>31,10</w:t>
            </w:r>
          </w:p>
        </w:tc>
        <w:tc>
          <w:tcPr>
            <w:tcW w:w="1120" w:type="dxa"/>
            <w:tcBorders>
              <w:top w:val="nil"/>
              <w:left w:val="nil"/>
              <w:bottom w:val="nil"/>
              <w:right w:val="nil"/>
            </w:tcBorders>
          </w:tcPr>
          <w:p w:rsidR="000069B4" w:rsidRDefault="000069B4">
            <w:pPr>
              <w:pStyle w:val="ConsPlusNormal"/>
              <w:jc w:val="center"/>
            </w:pPr>
            <w:r>
              <w:t>38,90</w:t>
            </w:r>
          </w:p>
        </w:tc>
        <w:tc>
          <w:tcPr>
            <w:tcW w:w="1120" w:type="dxa"/>
            <w:tcBorders>
              <w:top w:val="nil"/>
              <w:left w:val="nil"/>
              <w:bottom w:val="nil"/>
              <w:right w:val="nil"/>
            </w:tcBorders>
          </w:tcPr>
          <w:p w:rsidR="000069B4" w:rsidRDefault="000069B4">
            <w:pPr>
              <w:pStyle w:val="ConsPlusNormal"/>
              <w:jc w:val="center"/>
            </w:pPr>
            <w:r>
              <w:t>40,00</w:t>
            </w:r>
          </w:p>
        </w:tc>
        <w:tc>
          <w:tcPr>
            <w:tcW w:w="1120" w:type="dxa"/>
            <w:tcBorders>
              <w:top w:val="nil"/>
              <w:left w:val="nil"/>
              <w:bottom w:val="nil"/>
              <w:right w:val="nil"/>
            </w:tcBorders>
          </w:tcPr>
          <w:p w:rsidR="000069B4" w:rsidRDefault="000069B4">
            <w:pPr>
              <w:pStyle w:val="ConsPlusNormal"/>
              <w:jc w:val="center"/>
            </w:pPr>
            <w:r>
              <w:t>41,10</w:t>
            </w:r>
          </w:p>
        </w:tc>
        <w:tc>
          <w:tcPr>
            <w:tcW w:w="1120" w:type="dxa"/>
            <w:tcBorders>
              <w:top w:val="nil"/>
              <w:left w:val="nil"/>
              <w:bottom w:val="nil"/>
              <w:right w:val="nil"/>
            </w:tcBorders>
          </w:tcPr>
          <w:p w:rsidR="000069B4" w:rsidRDefault="000069B4">
            <w:pPr>
              <w:pStyle w:val="ConsPlusNormal"/>
              <w:jc w:val="center"/>
            </w:pPr>
            <w:r>
              <w:t>42,20</w:t>
            </w:r>
          </w:p>
        </w:tc>
        <w:tc>
          <w:tcPr>
            <w:tcW w:w="1120" w:type="dxa"/>
            <w:tcBorders>
              <w:top w:val="nil"/>
              <w:left w:val="nil"/>
              <w:bottom w:val="nil"/>
              <w:right w:val="nil"/>
            </w:tcBorders>
          </w:tcPr>
          <w:p w:rsidR="000069B4" w:rsidRDefault="000069B4">
            <w:pPr>
              <w:pStyle w:val="ConsPlusNormal"/>
              <w:jc w:val="center"/>
            </w:pPr>
            <w:r>
              <w:t>43,30</w:t>
            </w:r>
          </w:p>
        </w:tc>
        <w:tc>
          <w:tcPr>
            <w:tcW w:w="1122" w:type="dxa"/>
            <w:tcBorders>
              <w:top w:val="nil"/>
              <w:left w:val="nil"/>
              <w:bottom w:val="nil"/>
              <w:right w:val="nil"/>
            </w:tcBorders>
          </w:tcPr>
          <w:p w:rsidR="000069B4" w:rsidRDefault="000069B4">
            <w:pPr>
              <w:pStyle w:val="ConsPlusNormal"/>
              <w:jc w:val="center"/>
            </w:pPr>
            <w:r>
              <w:t>44,50</w:t>
            </w:r>
          </w:p>
        </w:tc>
      </w:tr>
      <w:tr w:rsidR="000069B4">
        <w:tblPrEx>
          <w:tblBorders>
            <w:left w:val="none" w:sz="0" w:space="0" w:color="auto"/>
            <w:right w:val="none" w:sz="0" w:space="0" w:color="auto"/>
            <w:insideH w:val="none" w:sz="0" w:space="0" w:color="auto"/>
            <w:insideV w:val="none" w:sz="0" w:space="0" w:color="auto"/>
          </w:tblBorders>
        </w:tblPrEx>
        <w:tc>
          <w:tcPr>
            <w:tcW w:w="13329" w:type="dxa"/>
            <w:gridSpan w:val="11"/>
            <w:tcBorders>
              <w:top w:val="nil"/>
              <w:left w:val="nil"/>
              <w:bottom w:val="nil"/>
              <w:right w:val="nil"/>
            </w:tcBorders>
          </w:tcPr>
          <w:p w:rsidR="000069B4" w:rsidRDefault="000069B4">
            <w:pPr>
              <w:pStyle w:val="ConsPlusNormal"/>
              <w:jc w:val="center"/>
              <w:outlineLvl w:val="5"/>
            </w:pPr>
            <w:r>
              <w:t>Цель "Создание благоприятных условий для развития личности"</w:t>
            </w:r>
          </w:p>
        </w:tc>
      </w:tr>
      <w:tr w:rsidR="000069B4">
        <w:tblPrEx>
          <w:tblBorders>
            <w:left w:val="none" w:sz="0" w:space="0" w:color="auto"/>
            <w:right w:val="none" w:sz="0" w:space="0" w:color="auto"/>
            <w:insideH w:val="none" w:sz="0" w:space="0" w:color="auto"/>
            <w:insideV w:val="none" w:sz="0" w:space="0" w:color="auto"/>
          </w:tblBorders>
        </w:tblPrEx>
        <w:tc>
          <w:tcPr>
            <w:tcW w:w="13329" w:type="dxa"/>
            <w:gridSpan w:val="11"/>
            <w:tcBorders>
              <w:top w:val="nil"/>
              <w:left w:val="nil"/>
              <w:bottom w:val="nil"/>
              <w:right w:val="nil"/>
            </w:tcBorders>
          </w:tcPr>
          <w:p w:rsidR="000069B4" w:rsidRDefault="000069B4">
            <w:pPr>
              <w:pStyle w:val="ConsPlusNormal"/>
              <w:jc w:val="center"/>
              <w:outlineLvl w:val="6"/>
            </w:pPr>
            <w:r>
              <w:t>Задача "Обеспечение высокого качества воспитания и образования, развитие новых методов образования, включая цифровые"</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9.</w:t>
            </w:r>
          </w:p>
        </w:tc>
        <w:tc>
          <w:tcPr>
            <w:tcW w:w="2211" w:type="dxa"/>
            <w:tcBorders>
              <w:top w:val="nil"/>
              <w:left w:val="nil"/>
              <w:bottom w:val="nil"/>
              <w:right w:val="nil"/>
            </w:tcBorders>
          </w:tcPr>
          <w:p w:rsidR="000069B4" w:rsidRDefault="000069B4">
            <w:pPr>
              <w:pStyle w:val="ConsPlusNormal"/>
            </w:pPr>
            <w:r>
              <w:t>Обеспеченность дошкольными образовательными организациями</w:t>
            </w:r>
          </w:p>
        </w:tc>
        <w:tc>
          <w:tcPr>
            <w:tcW w:w="1570" w:type="dxa"/>
            <w:tcBorders>
              <w:top w:val="nil"/>
              <w:left w:val="nil"/>
              <w:bottom w:val="nil"/>
              <w:right w:val="nil"/>
            </w:tcBorders>
          </w:tcPr>
          <w:p w:rsidR="000069B4" w:rsidRDefault="000069B4">
            <w:pPr>
              <w:pStyle w:val="ConsPlusNormal"/>
              <w:jc w:val="center"/>
            </w:pPr>
            <w:r>
              <w:t>мест на 1 тыс. детей в возрасте от одного года до 6 лет</w:t>
            </w:r>
          </w:p>
        </w:tc>
        <w:tc>
          <w:tcPr>
            <w:tcW w:w="1120" w:type="dxa"/>
            <w:tcBorders>
              <w:top w:val="nil"/>
              <w:left w:val="nil"/>
              <w:bottom w:val="nil"/>
              <w:right w:val="nil"/>
            </w:tcBorders>
          </w:tcPr>
          <w:p w:rsidR="000069B4" w:rsidRDefault="000069B4">
            <w:pPr>
              <w:pStyle w:val="ConsPlusNormal"/>
              <w:jc w:val="center"/>
            </w:pPr>
            <w:r>
              <w:t>383,10</w:t>
            </w:r>
          </w:p>
        </w:tc>
        <w:tc>
          <w:tcPr>
            <w:tcW w:w="1120" w:type="dxa"/>
            <w:tcBorders>
              <w:top w:val="nil"/>
              <w:left w:val="nil"/>
              <w:bottom w:val="nil"/>
              <w:right w:val="nil"/>
            </w:tcBorders>
          </w:tcPr>
          <w:p w:rsidR="000069B4" w:rsidRDefault="000069B4">
            <w:pPr>
              <w:pStyle w:val="ConsPlusNormal"/>
              <w:jc w:val="center"/>
            </w:pPr>
            <w:r>
              <w:t>402,60</w:t>
            </w:r>
          </w:p>
        </w:tc>
        <w:tc>
          <w:tcPr>
            <w:tcW w:w="1120" w:type="dxa"/>
            <w:tcBorders>
              <w:top w:val="nil"/>
              <w:left w:val="nil"/>
              <w:bottom w:val="nil"/>
              <w:right w:val="nil"/>
            </w:tcBorders>
          </w:tcPr>
          <w:p w:rsidR="000069B4" w:rsidRDefault="000069B4">
            <w:pPr>
              <w:pStyle w:val="ConsPlusNormal"/>
              <w:jc w:val="center"/>
            </w:pPr>
            <w:r>
              <w:t>443,90</w:t>
            </w:r>
          </w:p>
        </w:tc>
        <w:tc>
          <w:tcPr>
            <w:tcW w:w="1120" w:type="dxa"/>
            <w:tcBorders>
              <w:top w:val="nil"/>
              <w:left w:val="nil"/>
              <w:bottom w:val="nil"/>
              <w:right w:val="nil"/>
            </w:tcBorders>
          </w:tcPr>
          <w:p w:rsidR="000069B4" w:rsidRDefault="000069B4">
            <w:pPr>
              <w:pStyle w:val="ConsPlusNormal"/>
              <w:jc w:val="center"/>
            </w:pPr>
            <w:r>
              <w:t>443,90</w:t>
            </w:r>
          </w:p>
        </w:tc>
        <w:tc>
          <w:tcPr>
            <w:tcW w:w="1120" w:type="dxa"/>
            <w:tcBorders>
              <w:top w:val="nil"/>
              <w:left w:val="nil"/>
              <w:bottom w:val="nil"/>
              <w:right w:val="nil"/>
            </w:tcBorders>
          </w:tcPr>
          <w:p w:rsidR="000069B4" w:rsidRDefault="000069B4">
            <w:pPr>
              <w:pStyle w:val="ConsPlusNormal"/>
              <w:jc w:val="center"/>
            </w:pPr>
            <w:r>
              <w:t>443,90</w:t>
            </w:r>
          </w:p>
        </w:tc>
        <w:tc>
          <w:tcPr>
            <w:tcW w:w="1120" w:type="dxa"/>
            <w:tcBorders>
              <w:top w:val="nil"/>
              <w:left w:val="nil"/>
              <w:bottom w:val="nil"/>
              <w:right w:val="nil"/>
            </w:tcBorders>
          </w:tcPr>
          <w:p w:rsidR="000069B4" w:rsidRDefault="000069B4">
            <w:pPr>
              <w:pStyle w:val="ConsPlusNormal"/>
              <w:jc w:val="center"/>
            </w:pPr>
            <w:r>
              <w:t>443,90</w:t>
            </w:r>
          </w:p>
        </w:tc>
        <w:tc>
          <w:tcPr>
            <w:tcW w:w="1120" w:type="dxa"/>
            <w:tcBorders>
              <w:top w:val="nil"/>
              <w:left w:val="nil"/>
              <w:bottom w:val="nil"/>
              <w:right w:val="nil"/>
            </w:tcBorders>
          </w:tcPr>
          <w:p w:rsidR="000069B4" w:rsidRDefault="000069B4">
            <w:pPr>
              <w:pStyle w:val="ConsPlusNormal"/>
              <w:jc w:val="center"/>
            </w:pPr>
            <w:r>
              <w:t>443,90</w:t>
            </w:r>
          </w:p>
        </w:tc>
        <w:tc>
          <w:tcPr>
            <w:tcW w:w="1122" w:type="dxa"/>
            <w:tcBorders>
              <w:top w:val="nil"/>
              <w:left w:val="nil"/>
              <w:bottom w:val="nil"/>
              <w:right w:val="nil"/>
            </w:tcBorders>
          </w:tcPr>
          <w:p w:rsidR="000069B4" w:rsidRDefault="000069B4">
            <w:pPr>
              <w:pStyle w:val="ConsPlusNormal"/>
              <w:jc w:val="center"/>
            </w:pPr>
            <w:r>
              <w:t>455,50</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10.</w:t>
            </w:r>
          </w:p>
        </w:tc>
        <w:tc>
          <w:tcPr>
            <w:tcW w:w="2211" w:type="dxa"/>
            <w:tcBorders>
              <w:top w:val="nil"/>
              <w:left w:val="nil"/>
              <w:bottom w:val="nil"/>
              <w:right w:val="nil"/>
            </w:tcBorders>
          </w:tcPr>
          <w:p w:rsidR="000069B4" w:rsidRDefault="000069B4">
            <w:pPr>
              <w:pStyle w:val="ConsPlusNormal"/>
            </w:pPr>
            <w:r>
              <w:t xml:space="preserve">Доля образовательных организаций среднего и высшего профессионального образования, здания которых приспособлены для обучения лиц с ограниченными возможностями здоровья, в общем количестве организаций </w:t>
            </w:r>
            <w:r>
              <w:lastRenderedPageBreak/>
              <w:t>среднего и высшего профессионального образования</w:t>
            </w:r>
          </w:p>
        </w:tc>
        <w:tc>
          <w:tcPr>
            <w:tcW w:w="1570" w:type="dxa"/>
            <w:tcBorders>
              <w:top w:val="nil"/>
              <w:left w:val="nil"/>
              <w:bottom w:val="nil"/>
              <w:right w:val="nil"/>
            </w:tcBorders>
          </w:tcPr>
          <w:p w:rsidR="000069B4" w:rsidRDefault="000069B4">
            <w:pPr>
              <w:pStyle w:val="ConsPlusNormal"/>
              <w:jc w:val="center"/>
            </w:pPr>
            <w:r>
              <w:lastRenderedPageBreak/>
              <w:t>процентов</w:t>
            </w:r>
          </w:p>
        </w:tc>
        <w:tc>
          <w:tcPr>
            <w:tcW w:w="1120" w:type="dxa"/>
            <w:tcBorders>
              <w:top w:val="nil"/>
              <w:left w:val="nil"/>
              <w:bottom w:val="nil"/>
              <w:right w:val="nil"/>
            </w:tcBorders>
          </w:tcPr>
          <w:p w:rsidR="000069B4" w:rsidRDefault="000069B4">
            <w:pPr>
              <w:pStyle w:val="ConsPlusNormal"/>
              <w:jc w:val="center"/>
            </w:pPr>
            <w:r>
              <w:t>50,00</w:t>
            </w:r>
          </w:p>
        </w:tc>
        <w:tc>
          <w:tcPr>
            <w:tcW w:w="1120" w:type="dxa"/>
            <w:tcBorders>
              <w:top w:val="nil"/>
              <w:left w:val="nil"/>
              <w:bottom w:val="nil"/>
              <w:right w:val="nil"/>
            </w:tcBorders>
          </w:tcPr>
          <w:p w:rsidR="000069B4" w:rsidRDefault="000069B4">
            <w:pPr>
              <w:pStyle w:val="ConsPlusNormal"/>
              <w:jc w:val="center"/>
            </w:pPr>
            <w:r>
              <w:t>50,00</w:t>
            </w:r>
          </w:p>
        </w:tc>
        <w:tc>
          <w:tcPr>
            <w:tcW w:w="1120" w:type="dxa"/>
            <w:tcBorders>
              <w:top w:val="nil"/>
              <w:left w:val="nil"/>
              <w:bottom w:val="nil"/>
              <w:right w:val="nil"/>
            </w:tcBorders>
          </w:tcPr>
          <w:p w:rsidR="000069B4" w:rsidRDefault="000069B4">
            <w:pPr>
              <w:pStyle w:val="ConsPlusNormal"/>
              <w:jc w:val="center"/>
            </w:pPr>
            <w:r>
              <w:t>83,30</w:t>
            </w:r>
          </w:p>
        </w:tc>
        <w:tc>
          <w:tcPr>
            <w:tcW w:w="1120" w:type="dxa"/>
            <w:tcBorders>
              <w:top w:val="nil"/>
              <w:left w:val="nil"/>
              <w:bottom w:val="nil"/>
              <w:right w:val="nil"/>
            </w:tcBorders>
          </w:tcPr>
          <w:p w:rsidR="000069B4" w:rsidRDefault="000069B4">
            <w:pPr>
              <w:pStyle w:val="ConsPlusNormal"/>
              <w:jc w:val="center"/>
            </w:pPr>
            <w:r>
              <w:t>83,30</w:t>
            </w:r>
          </w:p>
        </w:tc>
        <w:tc>
          <w:tcPr>
            <w:tcW w:w="1120" w:type="dxa"/>
            <w:tcBorders>
              <w:top w:val="nil"/>
              <w:left w:val="nil"/>
              <w:bottom w:val="nil"/>
              <w:right w:val="nil"/>
            </w:tcBorders>
          </w:tcPr>
          <w:p w:rsidR="000069B4" w:rsidRDefault="000069B4">
            <w:pPr>
              <w:pStyle w:val="ConsPlusNormal"/>
              <w:jc w:val="center"/>
            </w:pPr>
            <w:r>
              <w:t>83,30</w:t>
            </w:r>
          </w:p>
        </w:tc>
        <w:tc>
          <w:tcPr>
            <w:tcW w:w="1120" w:type="dxa"/>
            <w:tcBorders>
              <w:top w:val="nil"/>
              <w:left w:val="nil"/>
              <w:bottom w:val="nil"/>
              <w:right w:val="nil"/>
            </w:tcBorders>
          </w:tcPr>
          <w:p w:rsidR="000069B4" w:rsidRDefault="000069B4">
            <w:pPr>
              <w:pStyle w:val="ConsPlusNormal"/>
              <w:jc w:val="center"/>
            </w:pPr>
            <w:r>
              <w:t>83,30</w:t>
            </w:r>
          </w:p>
        </w:tc>
        <w:tc>
          <w:tcPr>
            <w:tcW w:w="1120" w:type="dxa"/>
            <w:tcBorders>
              <w:top w:val="nil"/>
              <w:left w:val="nil"/>
              <w:bottom w:val="nil"/>
              <w:right w:val="nil"/>
            </w:tcBorders>
          </w:tcPr>
          <w:p w:rsidR="000069B4" w:rsidRDefault="000069B4">
            <w:pPr>
              <w:pStyle w:val="ConsPlusNormal"/>
              <w:jc w:val="center"/>
            </w:pPr>
            <w:r>
              <w:t>83,30</w:t>
            </w:r>
          </w:p>
        </w:tc>
        <w:tc>
          <w:tcPr>
            <w:tcW w:w="1122" w:type="dxa"/>
            <w:tcBorders>
              <w:top w:val="nil"/>
              <w:left w:val="nil"/>
              <w:bottom w:val="nil"/>
              <w:right w:val="nil"/>
            </w:tcBorders>
          </w:tcPr>
          <w:p w:rsidR="000069B4" w:rsidRDefault="000069B4">
            <w:pPr>
              <w:pStyle w:val="ConsPlusNormal"/>
              <w:jc w:val="center"/>
            </w:pPr>
            <w:r>
              <w:t>83,30</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lastRenderedPageBreak/>
              <w:t>11.</w:t>
            </w:r>
          </w:p>
        </w:tc>
        <w:tc>
          <w:tcPr>
            <w:tcW w:w="2211" w:type="dxa"/>
            <w:tcBorders>
              <w:top w:val="nil"/>
              <w:left w:val="nil"/>
              <w:bottom w:val="nil"/>
              <w:right w:val="nil"/>
            </w:tcBorders>
            <w:vAlign w:val="center"/>
          </w:tcPr>
          <w:p w:rsidR="000069B4" w:rsidRDefault="000069B4">
            <w:pPr>
              <w:pStyle w:val="ConsPlusNormal"/>
            </w:pPr>
            <w:r>
              <w:t>Доля общеобразовательных организаций, в которых создана универсальная безбарьерная среда для инклюзивного образования детей-инвалидов, в общем количестве общеобразовательных организаций</w:t>
            </w:r>
          </w:p>
        </w:tc>
        <w:tc>
          <w:tcPr>
            <w:tcW w:w="1570" w:type="dxa"/>
            <w:tcBorders>
              <w:top w:val="nil"/>
              <w:left w:val="nil"/>
              <w:bottom w:val="nil"/>
              <w:right w:val="nil"/>
            </w:tcBorders>
          </w:tcPr>
          <w:p w:rsidR="000069B4" w:rsidRDefault="000069B4">
            <w:pPr>
              <w:pStyle w:val="ConsPlusNormal"/>
              <w:jc w:val="center"/>
            </w:pPr>
            <w:r>
              <w:t>процентов</w:t>
            </w:r>
          </w:p>
        </w:tc>
        <w:tc>
          <w:tcPr>
            <w:tcW w:w="1120" w:type="dxa"/>
            <w:tcBorders>
              <w:top w:val="nil"/>
              <w:left w:val="nil"/>
              <w:bottom w:val="nil"/>
              <w:right w:val="nil"/>
            </w:tcBorders>
          </w:tcPr>
          <w:p w:rsidR="000069B4" w:rsidRDefault="000069B4">
            <w:pPr>
              <w:pStyle w:val="ConsPlusNormal"/>
              <w:jc w:val="center"/>
            </w:pPr>
            <w:r>
              <w:t>52,90</w:t>
            </w:r>
          </w:p>
        </w:tc>
        <w:tc>
          <w:tcPr>
            <w:tcW w:w="1120" w:type="dxa"/>
            <w:tcBorders>
              <w:top w:val="nil"/>
              <w:left w:val="nil"/>
              <w:bottom w:val="nil"/>
              <w:right w:val="nil"/>
            </w:tcBorders>
          </w:tcPr>
          <w:p w:rsidR="000069B4" w:rsidRDefault="000069B4">
            <w:pPr>
              <w:pStyle w:val="ConsPlusNormal"/>
              <w:jc w:val="center"/>
            </w:pPr>
            <w:r>
              <w:t>62,50</w:t>
            </w:r>
          </w:p>
        </w:tc>
        <w:tc>
          <w:tcPr>
            <w:tcW w:w="1120" w:type="dxa"/>
            <w:tcBorders>
              <w:top w:val="nil"/>
              <w:left w:val="nil"/>
              <w:bottom w:val="nil"/>
              <w:right w:val="nil"/>
            </w:tcBorders>
          </w:tcPr>
          <w:p w:rsidR="000069B4" w:rsidRDefault="000069B4">
            <w:pPr>
              <w:pStyle w:val="ConsPlusNormal"/>
              <w:jc w:val="center"/>
            </w:pPr>
            <w:r>
              <w:t>66,70</w:t>
            </w:r>
          </w:p>
        </w:tc>
        <w:tc>
          <w:tcPr>
            <w:tcW w:w="1120" w:type="dxa"/>
            <w:tcBorders>
              <w:top w:val="nil"/>
              <w:left w:val="nil"/>
              <w:bottom w:val="nil"/>
              <w:right w:val="nil"/>
            </w:tcBorders>
          </w:tcPr>
          <w:p w:rsidR="000069B4" w:rsidRDefault="000069B4">
            <w:pPr>
              <w:pStyle w:val="ConsPlusNormal"/>
              <w:jc w:val="center"/>
            </w:pPr>
            <w:r>
              <w:t>70,00</w:t>
            </w:r>
          </w:p>
        </w:tc>
        <w:tc>
          <w:tcPr>
            <w:tcW w:w="1120" w:type="dxa"/>
            <w:tcBorders>
              <w:top w:val="nil"/>
              <w:left w:val="nil"/>
              <w:bottom w:val="nil"/>
              <w:right w:val="nil"/>
            </w:tcBorders>
          </w:tcPr>
          <w:p w:rsidR="000069B4" w:rsidRDefault="000069B4">
            <w:pPr>
              <w:pStyle w:val="ConsPlusNormal"/>
              <w:jc w:val="center"/>
            </w:pPr>
            <w:r>
              <w:t>73,30</w:t>
            </w:r>
          </w:p>
        </w:tc>
        <w:tc>
          <w:tcPr>
            <w:tcW w:w="1120" w:type="dxa"/>
            <w:tcBorders>
              <w:top w:val="nil"/>
              <w:left w:val="nil"/>
              <w:bottom w:val="nil"/>
              <w:right w:val="nil"/>
            </w:tcBorders>
          </w:tcPr>
          <w:p w:rsidR="000069B4" w:rsidRDefault="000069B4">
            <w:pPr>
              <w:pStyle w:val="ConsPlusNormal"/>
              <w:jc w:val="center"/>
            </w:pPr>
            <w:r>
              <w:t>76,70</w:t>
            </w:r>
          </w:p>
        </w:tc>
        <w:tc>
          <w:tcPr>
            <w:tcW w:w="1120" w:type="dxa"/>
            <w:tcBorders>
              <w:top w:val="nil"/>
              <w:left w:val="nil"/>
              <w:bottom w:val="nil"/>
              <w:right w:val="nil"/>
            </w:tcBorders>
          </w:tcPr>
          <w:p w:rsidR="000069B4" w:rsidRDefault="000069B4">
            <w:pPr>
              <w:pStyle w:val="ConsPlusNormal"/>
              <w:jc w:val="center"/>
            </w:pPr>
            <w:r>
              <w:t>80,00</w:t>
            </w:r>
          </w:p>
        </w:tc>
        <w:tc>
          <w:tcPr>
            <w:tcW w:w="1122" w:type="dxa"/>
            <w:tcBorders>
              <w:top w:val="nil"/>
              <w:left w:val="nil"/>
              <w:bottom w:val="nil"/>
              <w:right w:val="nil"/>
            </w:tcBorders>
          </w:tcPr>
          <w:p w:rsidR="000069B4" w:rsidRDefault="000069B4">
            <w:pPr>
              <w:pStyle w:val="ConsPlusNormal"/>
              <w:jc w:val="center"/>
            </w:pPr>
            <w:r>
              <w:t>83,30</w:t>
            </w:r>
          </w:p>
        </w:tc>
      </w:tr>
      <w:tr w:rsidR="000069B4">
        <w:tblPrEx>
          <w:tblBorders>
            <w:left w:val="none" w:sz="0" w:space="0" w:color="auto"/>
            <w:right w:val="none" w:sz="0" w:space="0" w:color="auto"/>
            <w:insideH w:val="none" w:sz="0" w:space="0" w:color="auto"/>
            <w:insideV w:val="none" w:sz="0" w:space="0" w:color="auto"/>
          </w:tblBorders>
        </w:tblPrEx>
        <w:tc>
          <w:tcPr>
            <w:tcW w:w="13329" w:type="dxa"/>
            <w:gridSpan w:val="11"/>
            <w:tcBorders>
              <w:top w:val="nil"/>
              <w:left w:val="nil"/>
              <w:bottom w:val="nil"/>
              <w:right w:val="nil"/>
            </w:tcBorders>
          </w:tcPr>
          <w:p w:rsidR="000069B4" w:rsidRDefault="000069B4">
            <w:pPr>
              <w:pStyle w:val="ConsPlusNormal"/>
              <w:jc w:val="center"/>
              <w:outlineLvl w:val="6"/>
            </w:pPr>
            <w:r>
              <w:t>Задача "Развитие творческого потенциала и активности в культурной сфере"</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12.</w:t>
            </w:r>
          </w:p>
        </w:tc>
        <w:tc>
          <w:tcPr>
            <w:tcW w:w="2211" w:type="dxa"/>
            <w:tcBorders>
              <w:top w:val="nil"/>
              <w:left w:val="nil"/>
              <w:bottom w:val="nil"/>
              <w:right w:val="nil"/>
            </w:tcBorders>
            <w:vAlign w:val="center"/>
          </w:tcPr>
          <w:p w:rsidR="000069B4" w:rsidRDefault="000069B4">
            <w:pPr>
              <w:pStyle w:val="ConsPlusNormal"/>
            </w:pPr>
            <w:r>
              <w:t>Увеличение числа посещений организаций культуры (нарастающим итогом)</w:t>
            </w:r>
          </w:p>
        </w:tc>
        <w:tc>
          <w:tcPr>
            <w:tcW w:w="1570" w:type="dxa"/>
            <w:tcBorders>
              <w:top w:val="nil"/>
              <w:left w:val="nil"/>
              <w:bottom w:val="nil"/>
              <w:right w:val="nil"/>
            </w:tcBorders>
          </w:tcPr>
          <w:p w:rsidR="000069B4" w:rsidRDefault="000069B4">
            <w:pPr>
              <w:pStyle w:val="ConsPlusNormal"/>
              <w:jc w:val="center"/>
            </w:pPr>
            <w:r>
              <w:t>процентов</w:t>
            </w:r>
          </w:p>
        </w:tc>
        <w:tc>
          <w:tcPr>
            <w:tcW w:w="1120" w:type="dxa"/>
            <w:tcBorders>
              <w:top w:val="nil"/>
              <w:left w:val="nil"/>
              <w:bottom w:val="nil"/>
              <w:right w:val="nil"/>
            </w:tcBorders>
          </w:tcPr>
          <w:p w:rsidR="000069B4" w:rsidRDefault="000069B4">
            <w:pPr>
              <w:pStyle w:val="ConsPlusNormal"/>
              <w:jc w:val="center"/>
            </w:pPr>
            <w:r>
              <w:t>100,00</w:t>
            </w:r>
          </w:p>
        </w:tc>
        <w:tc>
          <w:tcPr>
            <w:tcW w:w="1120" w:type="dxa"/>
            <w:tcBorders>
              <w:top w:val="nil"/>
              <w:left w:val="nil"/>
              <w:bottom w:val="nil"/>
              <w:right w:val="nil"/>
            </w:tcBorders>
          </w:tcPr>
          <w:p w:rsidR="000069B4" w:rsidRDefault="000069B4">
            <w:pPr>
              <w:pStyle w:val="ConsPlusNormal"/>
              <w:jc w:val="center"/>
            </w:pPr>
            <w:r>
              <w:t>101,00</w:t>
            </w:r>
          </w:p>
        </w:tc>
        <w:tc>
          <w:tcPr>
            <w:tcW w:w="1120" w:type="dxa"/>
            <w:tcBorders>
              <w:top w:val="nil"/>
              <w:left w:val="nil"/>
              <w:bottom w:val="nil"/>
              <w:right w:val="nil"/>
            </w:tcBorders>
          </w:tcPr>
          <w:p w:rsidR="000069B4" w:rsidRDefault="000069B4">
            <w:pPr>
              <w:pStyle w:val="ConsPlusNormal"/>
              <w:jc w:val="center"/>
            </w:pPr>
            <w:r>
              <w:t>118,00</w:t>
            </w:r>
          </w:p>
        </w:tc>
        <w:tc>
          <w:tcPr>
            <w:tcW w:w="1120" w:type="dxa"/>
            <w:tcBorders>
              <w:top w:val="nil"/>
              <w:left w:val="nil"/>
              <w:bottom w:val="nil"/>
              <w:right w:val="nil"/>
            </w:tcBorders>
          </w:tcPr>
          <w:p w:rsidR="000069B4" w:rsidRDefault="000069B4">
            <w:pPr>
              <w:pStyle w:val="ConsPlusNormal"/>
              <w:jc w:val="center"/>
            </w:pPr>
            <w:r>
              <w:t>122,00</w:t>
            </w:r>
          </w:p>
        </w:tc>
        <w:tc>
          <w:tcPr>
            <w:tcW w:w="1120" w:type="dxa"/>
            <w:tcBorders>
              <w:top w:val="nil"/>
              <w:left w:val="nil"/>
              <w:bottom w:val="nil"/>
              <w:right w:val="nil"/>
            </w:tcBorders>
          </w:tcPr>
          <w:p w:rsidR="000069B4" w:rsidRDefault="000069B4">
            <w:pPr>
              <w:pStyle w:val="ConsPlusNormal"/>
              <w:jc w:val="center"/>
            </w:pPr>
            <w:r>
              <w:t>126,00</w:t>
            </w:r>
          </w:p>
        </w:tc>
        <w:tc>
          <w:tcPr>
            <w:tcW w:w="1120" w:type="dxa"/>
            <w:tcBorders>
              <w:top w:val="nil"/>
              <w:left w:val="nil"/>
              <w:bottom w:val="nil"/>
              <w:right w:val="nil"/>
            </w:tcBorders>
          </w:tcPr>
          <w:p w:rsidR="000069B4" w:rsidRDefault="000069B4">
            <w:pPr>
              <w:pStyle w:val="ConsPlusNormal"/>
              <w:jc w:val="center"/>
            </w:pPr>
            <w:r>
              <w:t>128,00</w:t>
            </w:r>
          </w:p>
        </w:tc>
        <w:tc>
          <w:tcPr>
            <w:tcW w:w="1120" w:type="dxa"/>
            <w:tcBorders>
              <w:top w:val="nil"/>
              <w:left w:val="nil"/>
              <w:bottom w:val="nil"/>
              <w:right w:val="nil"/>
            </w:tcBorders>
          </w:tcPr>
          <w:p w:rsidR="000069B4" w:rsidRDefault="000069B4">
            <w:pPr>
              <w:pStyle w:val="ConsPlusNormal"/>
              <w:jc w:val="center"/>
            </w:pPr>
            <w:r>
              <w:t>130,00</w:t>
            </w:r>
          </w:p>
        </w:tc>
        <w:tc>
          <w:tcPr>
            <w:tcW w:w="1122" w:type="dxa"/>
            <w:tcBorders>
              <w:top w:val="nil"/>
              <w:left w:val="nil"/>
              <w:bottom w:val="nil"/>
              <w:right w:val="nil"/>
            </w:tcBorders>
          </w:tcPr>
          <w:p w:rsidR="000069B4" w:rsidRDefault="000069B4">
            <w:pPr>
              <w:pStyle w:val="ConsPlusNormal"/>
              <w:jc w:val="center"/>
            </w:pPr>
            <w:r>
              <w:t>132,25</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13.</w:t>
            </w:r>
          </w:p>
        </w:tc>
        <w:tc>
          <w:tcPr>
            <w:tcW w:w="2211" w:type="dxa"/>
            <w:tcBorders>
              <w:top w:val="nil"/>
              <w:left w:val="nil"/>
              <w:bottom w:val="nil"/>
              <w:right w:val="nil"/>
            </w:tcBorders>
          </w:tcPr>
          <w:p w:rsidR="000069B4" w:rsidRDefault="000069B4">
            <w:pPr>
              <w:pStyle w:val="ConsPlusNormal"/>
            </w:pPr>
            <w:r>
              <w:t xml:space="preserve">Доля муниципальных учреждений культуры и учреждений культуры дополнительного образования, находящихся в муниципальной собственности, </w:t>
            </w:r>
            <w:r>
              <w:lastRenderedPageBreak/>
              <w:t>состояние которых является удовлетворительным, в общем количестве учреждений культуры, находящихся в муниципальной собственности</w:t>
            </w:r>
          </w:p>
        </w:tc>
        <w:tc>
          <w:tcPr>
            <w:tcW w:w="1570" w:type="dxa"/>
            <w:tcBorders>
              <w:top w:val="nil"/>
              <w:left w:val="nil"/>
              <w:bottom w:val="nil"/>
              <w:right w:val="nil"/>
            </w:tcBorders>
          </w:tcPr>
          <w:p w:rsidR="000069B4" w:rsidRDefault="000069B4">
            <w:pPr>
              <w:pStyle w:val="ConsPlusNormal"/>
              <w:jc w:val="center"/>
            </w:pPr>
            <w:r>
              <w:lastRenderedPageBreak/>
              <w:t>процентов</w:t>
            </w:r>
          </w:p>
        </w:tc>
        <w:tc>
          <w:tcPr>
            <w:tcW w:w="1120" w:type="dxa"/>
            <w:tcBorders>
              <w:top w:val="nil"/>
              <w:left w:val="nil"/>
              <w:bottom w:val="nil"/>
              <w:right w:val="nil"/>
            </w:tcBorders>
          </w:tcPr>
          <w:p w:rsidR="000069B4" w:rsidRDefault="000069B4">
            <w:pPr>
              <w:pStyle w:val="ConsPlusNormal"/>
              <w:jc w:val="center"/>
            </w:pPr>
            <w:r>
              <w:t>55,60</w:t>
            </w:r>
          </w:p>
        </w:tc>
        <w:tc>
          <w:tcPr>
            <w:tcW w:w="1120" w:type="dxa"/>
            <w:tcBorders>
              <w:top w:val="nil"/>
              <w:left w:val="nil"/>
              <w:bottom w:val="nil"/>
              <w:right w:val="nil"/>
            </w:tcBorders>
          </w:tcPr>
          <w:p w:rsidR="000069B4" w:rsidRDefault="000069B4">
            <w:pPr>
              <w:pStyle w:val="ConsPlusNormal"/>
              <w:jc w:val="center"/>
            </w:pPr>
            <w:r>
              <w:t>55,60</w:t>
            </w:r>
          </w:p>
        </w:tc>
        <w:tc>
          <w:tcPr>
            <w:tcW w:w="1120" w:type="dxa"/>
            <w:tcBorders>
              <w:top w:val="nil"/>
              <w:left w:val="nil"/>
              <w:bottom w:val="nil"/>
              <w:right w:val="nil"/>
            </w:tcBorders>
          </w:tcPr>
          <w:p w:rsidR="000069B4" w:rsidRDefault="000069B4">
            <w:pPr>
              <w:pStyle w:val="ConsPlusNormal"/>
              <w:jc w:val="center"/>
            </w:pPr>
            <w:r>
              <w:t>72,22</w:t>
            </w:r>
          </w:p>
        </w:tc>
        <w:tc>
          <w:tcPr>
            <w:tcW w:w="1120" w:type="dxa"/>
            <w:tcBorders>
              <w:top w:val="nil"/>
              <w:left w:val="nil"/>
              <w:bottom w:val="nil"/>
              <w:right w:val="nil"/>
            </w:tcBorders>
          </w:tcPr>
          <w:p w:rsidR="000069B4" w:rsidRDefault="000069B4">
            <w:pPr>
              <w:pStyle w:val="ConsPlusNormal"/>
              <w:jc w:val="center"/>
            </w:pPr>
            <w:r>
              <w:t>77,78</w:t>
            </w:r>
          </w:p>
        </w:tc>
        <w:tc>
          <w:tcPr>
            <w:tcW w:w="1120" w:type="dxa"/>
            <w:tcBorders>
              <w:top w:val="nil"/>
              <w:left w:val="nil"/>
              <w:bottom w:val="nil"/>
              <w:right w:val="nil"/>
            </w:tcBorders>
          </w:tcPr>
          <w:p w:rsidR="000069B4" w:rsidRDefault="000069B4">
            <w:pPr>
              <w:pStyle w:val="ConsPlusNormal"/>
              <w:jc w:val="center"/>
            </w:pPr>
            <w:r>
              <w:t>83,33</w:t>
            </w:r>
          </w:p>
        </w:tc>
        <w:tc>
          <w:tcPr>
            <w:tcW w:w="1120" w:type="dxa"/>
            <w:tcBorders>
              <w:top w:val="nil"/>
              <w:left w:val="nil"/>
              <w:bottom w:val="nil"/>
              <w:right w:val="nil"/>
            </w:tcBorders>
          </w:tcPr>
          <w:p w:rsidR="000069B4" w:rsidRDefault="000069B4">
            <w:pPr>
              <w:pStyle w:val="ConsPlusNormal"/>
              <w:jc w:val="center"/>
            </w:pPr>
            <w:r>
              <w:t>83,33</w:t>
            </w:r>
          </w:p>
        </w:tc>
        <w:tc>
          <w:tcPr>
            <w:tcW w:w="1120" w:type="dxa"/>
            <w:tcBorders>
              <w:top w:val="nil"/>
              <w:left w:val="nil"/>
              <w:bottom w:val="nil"/>
              <w:right w:val="nil"/>
            </w:tcBorders>
          </w:tcPr>
          <w:p w:rsidR="000069B4" w:rsidRDefault="000069B4">
            <w:pPr>
              <w:pStyle w:val="ConsPlusNormal"/>
              <w:jc w:val="center"/>
            </w:pPr>
            <w:r>
              <w:t>88,89</w:t>
            </w:r>
          </w:p>
        </w:tc>
        <w:tc>
          <w:tcPr>
            <w:tcW w:w="1122" w:type="dxa"/>
            <w:tcBorders>
              <w:top w:val="nil"/>
              <w:left w:val="nil"/>
              <w:bottom w:val="nil"/>
              <w:right w:val="nil"/>
            </w:tcBorders>
          </w:tcPr>
          <w:p w:rsidR="000069B4" w:rsidRDefault="000069B4">
            <w:pPr>
              <w:pStyle w:val="ConsPlusNormal"/>
              <w:jc w:val="center"/>
            </w:pPr>
            <w:r>
              <w:t>88,89</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lastRenderedPageBreak/>
              <w:t>14.</w:t>
            </w:r>
          </w:p>
        </w:tc>
        <w:tc>
          <w:tcPr>
            <w:tcW w:w="2211" w:type="dxa"/>
            <w:tcBorders>
              <w:top w:val="nil"/>
              <w:left w:val="nil"/>
              <w:bottom w:val="nil"/>
              <w:right w:val="nil"/>
            </w:tcBorders>
            <w:vAlign w:val="center"/>
          </w:tcPr>
          <w:p w:rsidR="000069B4" w:rsidRDefault="000069B4">
            <w:pPr>
              <w:pStyle w:val="ConsPlusNormal"/>
            </w:pPr>
            <w:r>
              <w:t>Доля объектов культурного наследия, находящихся в муниципальной собственности, состояние которых является удовлетворительным, в общем количестве объектов культурного наследия, находящихся в муниципальной собственности</w:t>
            </w:r>
          </w:p>
        </w:tc>
        <w:tc>
          <w:tcPr>
            <w:tcW w:w="1570" w:type="dxa"/>
            <w:tcBorders>
              <w:top w:val="nil"/>
              <w:left w:val="nil"/>
              <w:bottom w:val="nil"/>
              <w:right w:val="nil"/>
            </w:tcBorders>
          </w:tcPr>
          <w:p w:rsidR="000069B4" w:rsidRDefault="000069B4">
            <w:pPr>
              <w:pStyle w:val="ConsPlusNormal"/>
              <w:jc w:val="center"/>
            </w:pPr>
            <w:r>
              <w:t>процентов</w:t>
            </w:r>
          </w:p>
        </w:tc>
        <w:tc>
          <w:tcPr>
            <w:tcW w:w="1120" w:type="dxa"/>
            <w:tcBorders>
              <w:top w:val="nil"/>
              <w:left w:val="nil"/>
              <w:bottom w:val="nil"/>
              <w:right w:val="nil"/>
            </w:tcBorders>
          </w:tcPr>
          <w:p w:rsidR="000069B4" w:rsidRDefault="000069B4">
            <w:pPr>
              <w:pStyle w:val="ConsPlusNormal"/>
              <w:jc w:val="center"/>
            </w:pPr>
            <w:r>
              <w:t>60,00</w:t>
            </w:r>
          </w:p>
        </w:tc>
        <w:tc>
          <w:tcPr>
            <w:tcW w:w="1120" w:type="dxa"/>
            <w:tcBorders>
              <w:top w:val="nil"/>
              <w:left w:val="nil"/>
              <w:bottom w:val="nil"/>
              <w:right w:val="nil"/>
            </w:tcBorders>
          </w:tcPr>
          <w:p w:rsidR="000069B4" w:rsidRDefault="000069B4">
            <w:pPr>
              <w:pStyle w:val="ConsPlusNormal"/>
              <w:jc w:val="center"/>
            </w:pPr>
            <w:r>
              <w:t>60,00</w:t>
            </w:r>
          </w:p>
        </w:tc>
        <w:tc>
          <w:tcPr>
            <w:tcW w:w="1120" w:type="dxa"/>
            <w:tcBorders>
              <w:top w:val="nil"/>
              <w:left w:val="nil"/>
              <w:bottom w:val="nil"/>
              <w:right w:val="nil"/>
            </w:tcBorders>
          </w:tcPr>
          <w:p w:rsidR="000069B4" w:rsidRDefault="000069B4">
            <w:pPr>
              <w:pStyle w:val="ConsPlusNormal"/>
              <w:jc w:val="center"/>
            </w:pPr>
            <w:r>
              <w:t>80,00</w:t>
            </w:r>
          </w:p>
        </w:tc>
        <w:tc>
          <w:tcPr>
            <w:tcW w:w="1120" w:type="dxa"/>
            <w:tcBorders>
              <w:top w:val="nil"/>
              <w:left w:val="nil"/>
              <w:bottom w:val="nil"/>
              <w:right w:val="nil"/>
            </w:tcBorders>
          </w:tcPr>
          <w:p w:rsidR="000069B4" w:rsidRDefault="000069B4">
            <w:pPr>
              <w:pStyle w:val="ConsPlusNormal"/>
              <w:jc w:val="center"/>
            </w:pPr>
            <w:r>
              <w:t>90,00</w:t>
            </w:r>
          </w:p>
        </w:tc>
        <w:tc>
          <w:tcPr>
            <w:tcW w:w="1120" w:type="dxa"/>
            <w:tcBorders>
              <w:top w:val="nil"/>
              <w:left w:val="nil"/>
              <w:bottom w:val="nil"/>
              <w:right w:val="nil"/>
            </w:tcBorders>
          </w:tcPr>
          <w:p w:rsidR="000069B4" w:rsidRDefault="000069B4">
            <w:pPr>
              <w:pStyle w:val="ConsPlusNormal"/>
              <w:jc w:val="center"/>
            </w:pPr>
            <w:r>
              <w:t>93,00</w:t>
            </w:r>
          </w:p>
        </w:tc>
        <w:tc>
          <w:tcPr>
            <w:tcW w:w="1120" w:type="dxa"/>
            <w:tcBorders>
              <w:top w:val="nil"/>
              <w:left w:val="nil"/>
              <w:bottom w:val="nil"/>
              <w:right w:val="nil"/>
            </w:tcBorders>
          </w:tcPr>
          <w:p w:rsidR="000069B4" w:rsidRDefault="000069B4">
            <w:pPr>
              <w:pStyle w:val="ConsPlusNormal"/>
              <w:jc w:val="center"/>
            </w:pPr>
            <w:r>
              <w:t>95,00</w:t>
            </w:r>
          </w:p>
        </w:tc>
        <w:tc>
          <w:tcPr>
            <w:tcW w:w="1120" w:type="dxa"/>
            <w:tcBorders>
              <w:top w:val="nil"/>
              <w:left w:val="nil"/>
              <w:bottom w:val="nil"/>
              <w:right w:val="nil"/>
            </w:tcBorders>
          </w:tcPr>
          <w:p w:rsidR="000069B4" w:rsidRDefault="000069B4">
            <w:pPr>
              <w:pStyle w:val="ConsPlusNormal"/>
              <w:jc w:val="center"/>
            </w:pPr>
            <w:r>
              <w:t>96,00</w:t>
            </w:r>
          </w:p>
        </w:tc>
        <w:tc>
          <w:tcPr>
            <w:tcW w:w="1122" w:type="dxa"/>
            <w:tcBorders>
              <w:top w:val="nil"/>
              <w:left w:val="nil"/>
              <w:bottom w:val="nil"/>
              <w:right w:val="nil"/>
            </w:tcBorders>
          </w:tcPr>
          <w:p w:rsidR="000069B4" w:rsidRDefault="000069B4">
            <w:pPr>
              <w:pStyle w:val="ConsPlusNormal"/>
              <w:jc w:val="center"/>
            </w:pPr>
            <w:r>
              <w:t>97,00</w:t>
            </w:r>
          </w:p>
        </w:tc>
      </w:tr>
      <w:tr w:rsidR="000069B4">
        <w:tblPrEx>
          <w:tblBorders>
            <w:left w:val="none" w:sz="0" w:space="0" w:color="auto"/>
            <w:right w:val="none" w:sz="0" w:space="0" w:color="auto"/>
            <w:insideH w:val="none" w:sz="0" w:space="0" w:color="auto"/>
            <w:insideV w:val="none" w:sz="0" w:space="0" w:color="auto"/>
          </w:tblBorders>
        </w:tblPrEx>
        <w:tc>
          <w:tcPr>
            <w:tcW w:w="13329" w:type="dxa"/>
            <w:gridSpan w:val="11"/>
            <w:tcBorders>
              <w:top w:val="nil"/>
              <w:left w:val="nil"/>
              <w:bottom w:val="nil"/>
              <w:right w:val="nil"/>
            </w:tcBorders>
          </w:tcPr>
          <w:p w:rsidR="000069B4" w:rsidRDefault="000069B4">
            <w:pPr>
              <w:pStyle w:val="ConsPlusNormal"/>
              <w:jc w:val="center"/>
              <w:outlineLvl w:val="6"/>
            </w:pPr>
            <w:r>
              <w:t>Задача "Развитие городской среды и повышение качества и уровня благоустройства жилой недвижимости в городе-курорте Кисловодске"</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15.</w:t>
            </w:r>
          </w:p>
        </w:tc>
        <w:tc>
          <w:tcPr>
            <w:tcW w:w="2211" w:type="dxa"/>
            <w:tcBorders>
              <w:top w:val="nil"/>
              <w:left w:val="nil"/>
              <w:bottom w:val="nil"/>
              <w:right w:val="nil"/>
            </w:tcBorders>
            <w:vAlign w:val="bottom"/>
          </w:tcPr>
          <w:p w:rsidR="000069B4" w:rsidRDefault="000069B4">
            <w:pPr>
              <w:pStyle w:val="ConsPlusNormal"/>
            </w:pPr>
            <w:r>
              <w:t>Средняя обеспеченность площадью жилых помещений</w:t>
            </w:r>
          </w:p>
        </w:tc>
        <w:tc>
          <w:tcPr>
            <w:tcW w:w="1570" w:type="dxa"/>
            <w:tcBorders>
              <w:top w:val="nil"/>
              <w:left w:val="nil"/>
              <w:bottom w:val="nil"/>
              <w:right w:val="nil"/>
            </w:tcBorders>
          </w:tcPr>
          <w:p w:rsidR="000069B4" w:rsidRDefault="000069B4">
            <w:pPr>
              <w:pStyle w:val="ConsPlusNormal"/>
              <w:jc w:val="center"/>
            </w:pPr>
            <w:r>
              <w:t>кв. метров на одного человека</w:t>
            </w:r>
          </w:p>
        </w:tc>
        <w:tc>
          <w:tcPr>
            <w:tcW w:w="1120" w:type="dxa"/>
            <w:tcBorders>
              <w:top w:val="nil"/>
              <w:left w:val="nil"/>
              <w:bottom w:val="nil"/>
              <w:right w:val="nil"/>
            </w:tcBorders>
          </w:tcPr>
          <w:p w:rsidR="000069B4" w:rsidRDefault="000069B4">
            <w:pPr>
              <w:pStyle w:val="ConsPlusNormal"/>
              <w:jc w:val="center"/>
            </w:pPr>
            <w:r>
              <w:t>23,30</w:t>
            </w:r>
          </w:p>
        </w:tc>
        <w:tc>
          <w:tcPr>
            <w:tcW w:w="1120" w:type="dxa"/>
            <w:tcBorders>
              <w:top w:val="nil"/>
              <w:left w:val="nil"/>
              <w:bottom w:val="nil"/>
              <w:right w:val="nil"/>
            </w:tcBorders>
          </w:tcPr>
          <w:p w:rsidR="000069B4" w:rsidRDefault="000069B4">
            <w:pPr>
              <w:pStyle w:val="ConsPlusNormal"/>
              <w:jc w:val="center"/>
            </w:pPr>
            <w:r>
              <w:t>23,50</w:t>
            </w:r>
          </w:p>
        </w:tc>
        <w:tc>
          <w:tcPr>
            <w:tcW w:w="1120" w:type="dxa"/>
            <w:tcBorders>
              <w:top w:val="nil"/>
              <w:left w:val="nil"/>
              <w:bottom w:val="nil"/>
              <w:right w:val="nil"/>
            </w:tcBorders>
          </w:tcPr>
          <w:p w:rsidR="000069B4" w:rsidRDefault="000069B4">
            <w:pPr>
              <w:pStyle w:val="ConsPlusNormal"/>
              <w:jc w:val="center"/>
            </w:pPr>
            <w:r>
              <w:t>24,20</w:t>
            </w:r>
          </w:p>
        </w:tc>
        <w:tc>
          <w:tcPr>
            <w:tcW w:w="1120" w:type="dxa"/>
            <w:tcBorders>
              <w:top w:val="nil"/>
              <w:left w:val="nil"/>
              <w:bottom w:val="nil"/>
              <w:right w:val="nil"/>
            </w:tcBorders>
          </w:tcPr>
          <w:p w:rsidR="000069B4" w:rsidRDefault="000069B4">
            <w:pPr>
              <w:pStyle w:val="ConsPlusNormal"/>
              <w:jc w:val="center"/>
            </w:pPr>
            <w:r>
              <w:t>24,50</w:t>
            </w:r>
          </w:p>
        </w:tc>
        <w:tc>
          <w:tcPr>
            <w:tcW w:w="1120" w:type="dxa"/>
            <w:tcBorders>
              <w:top w:val="nil"/>
              <w:left w:val="nil"/>
              <w:bottom w:val="nil"/>
              <w:right w:val="nil"/>
            </w:tcBorders>
          </w:tcPr>
          <w:p w:rsidR="000069B4" w:rsidRDefault="000069B4">
            <w:pPr>
              <w:pStyle w:val="ConsPlusNormal"/>
              <w:jc w:val="center"/>
            </w:pPr>
            <w:r>
              <w:t>25,00</w:t>
            </w:r>
          </w:p>
        </w:tc>
        <w:tc>
          <w:tcPr>
            <w:tcW w:w="1120" w:type="dxa"/>
            <w:tcBorders>
              <w:top w:val="nil"/>
              <w:left w:val="nil"/>
              <w:bottom w:val="nil"/>
              <w:right w:val="nil"/>
            </w:tcBorders>
          </w:tcPr>
          <w:p w:rsidR="000069B4" w:rsidRDefault="000069B4">
            <w:pPr>
              <w:pStyle w:val="ConsPlusNormal"/>
              <w:jc w:val="center"/>
            </w:pPr>
            <w:r>
              <w:t>25,50</w:t>
            </w:r>
          </w:p>
        </w:tc>
        <w:tc>
          <w:tcPr>
            <w:tcW w:w="1120" w:type="dxa"/>
            <w:tcBorders>
              <w:top w:val="nil"/>
              <w:left w:val="nil"/>
              <w:bottom w:val="nil"/>
              <w:right w:val="nil"/>
            </w:tcBorders>
          </w:tcPr>
          <w:p w:rsidR="000069B4" w:rsidRDefault="000069B4">
            <w:pPr>
              <w:pStyle w:val="ConsPlusNormal"/>
              <w:jc w:val="center"/>
            </w:pPr>
            <w:r>
              <w:t>26,00</w:t>
            </w:r>
          </w:p>
        </w:tc>
        <w:tc>
          <w:tcPr>
            <w:tcW w:w="1122" w:type="dxa"/>
            <w:tcBorders>
              <w:top w:val="nil"/>
              <w:left w:val="nil"/>
              <w:bottom w:val="nil"/>
              <w:right w:val="nil"/>
            </w:tcBorders>
          </w:tcPr>
          <w:p w:rsidR="000069B4" w:rsidRDefault="000069B4">
            <w:pPr>
              <w:pStyle w:val="ConsPlusNormal"/>
              <w:jc w:val="center"/>
            </w:pPr>
            <w:r>
              <w:t>26,70</w:t>
            </w:r>
          </w:p>
        </w:tc>
      </w:tr>
      <w:tr w:rsidR="000069B4">
        <w:tblPrEx>
          <w:tblBorders>
            <w:left w:val="none" w:sz="0" w:space="0" w:color="auto"/>
            <w:right w:val="none" w:sz="0" w:space="0" w:color="auto"/>
            <w:insideH w:val="none" w:sz="0" w:space="0" w:color="auto"/>
            <w:insideV w:val="none" w:sz="0" w:space="0" w:color="auto"/>
          </w:tblBorders>
        </w:tblPrEx>
        <w:tc>
          <w:tcPr>
            <w:tcW w:w="13329" w:type="dxa"/>
            <w:gridSpan w:val="11"/>
            <w:tcBorders>
              <w:top w:val="nil"/>
              <w:left w:val="nil"/>
              <w:bottom w:val="nil"/>
              <w:right w:val="nil"/>
            </w:tcBorders>
          </w:tcPr>
          <w:p w:rsidR="000069B4" w:rsidRDefault="000069B4">
            <w:pPr>
              <w:pStyle w:val="ConsPlusNormal"/>
              <w:jc w:val="center"/>
              <w:outlineLvl w:val="6"/>
            </w:pPr>
            <w:r>
              <w:t>Задача "Обеспечение мобильности и рост транспортной доступности ключевых объектов для жителей города-курорта Кисловодска и туристов"</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lastRenderedPageBreak/>
              <w:t>16.</w:t>
            </w:r>
          </w:p>
        </w:tc>
        <w:tc>
          <w:tcPr>
            <w:tcW w:w="2211" w:type="dxa"/>
            <w:tcBorders>
              <w:top w:val="nil"/>
              <w:left w:val="nil"/>
              <w:bottom w:val="nil"/>
              <w:right w:val="nil"/>
            </w:tcBorders>
            <w:vAlign w:val="center"/>
          </w:tcPr>
          <w:p w:rsidR="000069B4" w:rsidRDefault="000069B4">
            <w:pPr>
              <w:pStyle w:val="ConsPlusNormal"/>
            </w:pPr>
            <w:r>
              <w:t>Число перевезенных пассажиров городским общественным транспортом</w:t>
            </w:r>
          </w:p>
        </w:tc>
        <w:tc>
          <w:tcPr>
            <w:tcW w:w="1570" w:type="dxa"/>
            <w:tcBorders>
              <w:top w:val="nil"/>
              <w:left w:val="nil"/>
              <w:bottom w:val="nil"/>
              <w:right w:val="nil"/>
            </w:tcBorders>
          </w:tcPr>
          <w:p w:rsidR="000069B4" w:rsidRDefault="000069B4">
            <w:pPr>
              <w:pStyle w:val="ConsPlusNormal"/>
              <w:jc w:val="center"/>
            </w:pPr>
            <w:proofErr w:type="gramStart"/>
            <w:r>
              <w:t>млн</w:t>
            </w:r>
            <w:proofErr w:type="gramEnd"/>
            <w:r>
              <w:t xml:space="preserve"> пассажиров в год</w:t>
            </w:r>
          </w:p>
        </w:tc>
        <w:tc>
          <w:tcPr>
            <w:tcW w:w="1120" w:type="dxa"/>
            <w:tcBorders>
              <w:top w:val="nil"/>
              <w:left w:val="nil"/>
              <w:bottom w:val="nil"/>
              <w:right w:val="nil"/>
            </w:tcBorders>
          </w:tcPr>
          <w:p w:rsidR="000069B4" w:rsidRDefault="000069B4">
            <w:pPr>
              <w:pStyle w:val="ConsPlusNormal"/>
              <w:jc w:val="center"/>
            </w:pPr>
            <w:r>
              <w:t>15,72</w:t>
            </w:r>
          </w:p>
        </w:tc>
        <w:tc>
          <w:tcPr>
            <w:tcW w:w="1120" w:type="dxa"/>
            <w:tcBorders>
              <w:top w:val="nil"/>
              <w:left w:val="nil"/>
              <w:bottom w:val="nil"/>
              <w:right w:val="nil"/>
            </w:tcBorders>
          </w:tcPr>
          <w:p w:rsidR="000069B4" w:rsidRDefault="000069B4">
            <w:pPr>
              <w:pStyle w:val="ConsPlusNormal"/>
              <w:jc w:val="center"/>
            </w:pPr>
            <w:r>
              <w:t>16,35</w:t>
            </w:r>
          </w:p>
        </w:tc>
        <w:tc>
          <w:tcPr>
            <w:tcW w:w="1120" w:type="dxa"/>
            <w:tcBorders>
              <w:top w:val="nil"/>
              <w:left w:val="nil"/>
              <w:bottom w:val="nil"/>
              <w:right w:val="nil"/>
            </w:tcBorders>
          </w:tcPr>
          <w:p w:rsidR="000069B4" w:rsidRDefault="000069B4">
            <w:pPr>
              <w:pStyle w:val="ConsPlusNormal"/>
              <w:jc w:val="center"/>
            </w:pPr>
            <w:r>
              <w:t>26,05</w:t>
            </w:r>
          </w:p>
        </w:tc>
        <w:tc>
          <w:tcPr>
            <w:tcW w:w="1120" w:type="dxa"/>
            <w:tcBorders>
              <w:top w:val="nil"/>
              <w:left w:val="nil"/>
              <w:bottom w:val="nil"/>
              <w:right w:val="nil"/>
            </w:tcBorders>
          </w:tcPr>
          <w:p w:rsidR="000069B4" w:rsidRDefault="000069B4">
            <w:pPr>
              <w:pStyle w:val="ConsPlusNormal"/>
              <w:jc w:val="center"/>
            </w:pPr>
            <w:r>
              <w:t>27,20</w:t>
            </w:r>
          </w:p>
        </w:tc>
        <w:tc>
          <w:tcPr>
            <w:tcW w:w="1120" w:type="dxa"/>
            <w:tcBorders>
              <w:top w:val="nil"/>
              <w:left w:val="nil"/>
              <w:bottom w:val="nil"/>
              <w:right w:val="nil"/>
            </w:tcBorders>
          </w:tcPr>
          <w:p w:rsidR="000069B4" w:rsidRDefault="000069B4">
            <w:pPr>
              <w:pStyle w:val="ConsPlusNormal"/>
              <w:jc w:val="center"/>
            </w:pPr>
            <w:r>
              <w:t>28,62</w:t>
            </w:r>
          </w:p>
        </w:tc>
        <w:tc>
          <w:tcPr>
            <w:tcW w:w="1120" w:type="dxa"/>
            <w:tcBorders>
              <w:top w:val="nil"/>
              <w:left w:val="nil"/>
              <w:bottom w:val="nil"/>
              <w:right w:val="nil"/>
            </w:tcBorders>
          </w:tcPr>
          <w:p w:rsidR="000069B4" w:rsidRDefault="000069B4">
            <w:pPr>
              <w:pStyle w:val="ConsPlusNormal"/>
              <w:jc w:val="center"/>
            </w:pPr>
            <w:r>
              <w:t>30,04</w:t>
            </w:r>
          </w:p>
        </w:tc>
        <w:tc>
          <w:tcPr>
            <w:tcW w:w="1120" w:type="dxa"/>
            <w:tcBorders>
              <w:top w:val="nil"/>
              <w:left w:val="nil"/>
              <w:bottom w:val="nil"/>
              <w:right w:val="nil"/>
            </w:tcBorders>
          </w:tcPr>
          <w:p w:rsidR="000069B4" w:rsidRDefault="000069B4">
            <w:pPr>
              <w:pStyle w:val="ConsPlusNormal"/>
              <w:jc w:val="center"/>
            </w:pPr>
            <w:r>
              <w:t>31,47</w:t>
            </w:r>
          </w:p>
        </w:tc>
        <w:tc>
          <w:tcPr>
            <w:tcW w:w="1122" w:type="dxa"/>
            <w:tcBorders>
              <w:top w:val="nil"/>
              <w:left w:val="nil"/>
              <w:bottom w:val="nil"/>
              <w:right w:val="nil"/>
            </w:tcBorders>
          </w:tcPr>
          <w:p w:rsidR="000069B4" w:rsidRDefault="000069B4">
            <w:pPr>
              <w:pStyle w:val="ConsPlusNormal"/>
              <w:jc w:val="center"/>
            </w:pPr>
            <w:r>
              <w:t>32,89</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17.</w:t>
            </w:r>
          </w:p>
        </w:tc>
        <w:tc>
          <w:tcPr>
            <w:tcW w:w="2211" w:type="dxa"/>
            <w:tcBorders>
              <w:top w:val="nil"/>
              <w:left w:val="nil"/>
              <w:bottom w:val="nil"/>
              <w:right w:val="nil"/>
            </w:tcBorders>
            <w:vAlign w:val="center"/>
          </w:tcPr>
          <w:p w:rsidR="000069B4" w:rsidRDefault="000069B4">
            <w:pPr>
              <w:pStyle w:val="ConsPlusNormal"/>
            </w:pPr>
            <w:r>
              <w:t>Доля дорожной сети города-курорта Кисловодска, находящаяся в нормативном состоянии, в общей протяженности дорожной сети города-курорта Кисловодска</w:t>
            </w:r>
          </w:p>
        </w:tc>
        <w:tc>
          <w:tcPr>
            <w:tcW w:w="1570" w:type="dxa"/>
            <w:tcBorders>
              <w:top w:val="nil"/>
              <w:left w:val="nil"/>
              <w:bottom w:val="nil"/>
              <w:right w:val="nil"/>
            </w:tcBorders>
          </w:tcPr>
          <w:p w:rsidR="000069B4" w:rsidRDefault="000069B4">
            <w:pPr>
              <w:pStyle w:val="ConsPlusNormal"/>
              <w:jc w:val="center"/>
            </w:pPr>
            <w:r>
              <w:t>процентов</w:t>
            </w:r>
          </w:p>
        </w:tc>
        <w:tc>
          <w:tcPr>
            <w:tcW w:w="1120" w:type="dxa"/>
            <w:tcBorders>
              <w:top w:val="nil"/>
              <w:left w:val="nil"/>
              <w:bottom w:val="nil"/>
              <w:right w:val="nil"/>
            </w:tcBorders>
          </w:tcPr>
          <w:p w:rsidR="000069B4" w:rsidRDefault="000069B4">
            <w:pPr>
              <w:pStyle w:val="ConsPlusNormal"/>
              <w:jc w:val="center"/>
            </w:pPr>
            <w:r>
              <w:t>33,00</w:t>
            </w:r>
          </w:p>
        </w:tc>
        <w:tc>
          <w:tcPr>
            <w:tcW w:w="1120" w:type="dxa"/>
            <w:tcBorders>
              <w:top w:val="nil"/>
              <w:left w:val="nil"/>
              <w:bottom w:val="nil"/>
              <w:right w:val="nil"/>
            </w:tcBorders>
          </w:tcPr>
          <w:p w:rsidR="000069B4" w:rsidRDefault="000069B4">
            <w:pPr>
              <w:pStyle w:val="ConsPlusNormal"/>
              <w:jc w:val="center"/>
            </w:pPr>
            <w:r>
              <w:t>37,00</w:t>
            </w:r>
          </w:p>
        </w:tc>
        <w:tc>
          <w:tcPr>
            <w:tcW w:w="1120" w:type="dxa"/>
            <w:tcBorders>
              <w:top w:val="nil"/>
              <w:left w:val="nil"/>
              <w:bottom w:val="nil"/>
              <w:right w:val="nil"/>
            </w:tcBorders>
          </w:tcPr>
          <w:p w:rsidR="000069B4" w:rsidRDefault="000069B4">
            <w:pPr>
              <w:pStyle w:val="ConsPlusNormal"/>
              <w:jc w:val="center"/>
            </w:pPr>
            <w:r>
              <w:t>87,00</w:t>
            </w:r>
          </w:p>
        </w:tc>
        <w:tc>
          <w:tcPr>
            <w:tcW w:w="1120" w:type="dxa"/>
            <w:tcBorders>
              <w:top w:val="nil"/>
              <w:left w:val="nil"/>
              <w:bottom w:val="nil"/>
              <w:right w:val="nil"/>
            </w:tcBorders>
          </w:tcPr>
          <w:p w:rsidR="000069B4" w:rsidRDefault="000069B4">
            <w:pPr>
              <w:pStyle w:val="ConsPlusNormal"/>
              <w:jc w:val="center"/>
            </w:pPr>
            <w:r>
              <w:t>88,00</w:t>
            </w:r>
          </w:p>
        </w:tc>
        <w:tc>
          <w:tcPr>
            <w:tcW w:w="1120" w:type="dxa"/>
            <w:tcBorders>
              <w:top w:val="nil"/>
              <w:left w:val="nil"/>
              <w:bottom w:val="nil"/>
              <w:right w:val="nil"/>
            </w:tcBorders>
          </w:tcPr>
          <w:p w:rsidR="000069B4" w:rsidRDefault="000069B4">
            <w:pPr>
              <w:pStyle w:val="ConsPlusNormal"/>
              <w:jc w:val="center"/>
            </w:pPr>
            <w:r>
              <w:t>89,00</w:t>
            </w:r>
          </w:p>
        </w:tc>
        <w:tc>
          <w:tcPr>
            <w:tcW w:w="1120" w:type="dxa"/>
            <w:tcBorders>
              <w:top w:val="nil"/>
              <w:left w:val="nil"/>
              <w:bottom w:val="nil"/>
              <w:right w:val="nil"/>
            </w:tcBorders>
          </w:tcPr>
          <w:p w:rsidR="000069B4" w:rsidRDefault="000069B4">
            <w:pPr>
              <w:pStyle w:val="ConsPlusNormal"/>
              <w:jc w:val="center"/>
            </w:pPr>
            <w:r>
              <w:t>90,00</w:t>
            </w:r>
          </w:p>
        </w:tc>
        <w:tc>
          <w:tcPr>
            <w:tcW w:w="1120" w:type="dxa"/>
            <w:tcBorders>
              <w:top w:val="nil"/>
              <w:left w:val="nil"/>
              <w:bottom w:val="nil"/>
              <w:right w:val="nil"/>
            </w:tcBorders>
          </w:tcPr>
          <w:p w:rsidR="000069B4" w:rsidRDefault="000069B4">
            <w:pPr>
              <w:pStyle w:val="ConsPlusNormal"/>
              <w:jc w:val="center"/>
            </w:pPr>
            <w:r>
              <w:t>91,00</w:t>
            </w:r>
          </w:p>
        </w:tc>
        <w:tc>
          <w:tcPr>
            <w:tcW w:w="1122" w:type="dxa"/>
            <w:tcBorders>
              <w:top w:val="nil"/>
              <w:left w:val="nil"/>
              <w:bottom w:val="nil"/>
              <w:right w:val="nil"/>
            </w:tcBorders>
          </w:tcPr>
          <w:p w:rsidR="000069B4" w:rsidRDefault="000069B4">
            <w:pPr>
              <w:pStyle w:val="ConsPlusNormal"/>
              <w:jc w:val="center"/>
            </w:pPr>
            <w:r>
              <w:t>92,00</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18.</w:t>
            </w:r>
          </w:p>
        </w:tc>
        <w:tc>
          <w:tcPr>
            <w:tcW w:w="2211" w:type="dxa"/>
            <w:tcBorders>
              <w:top w:val="nil"/>
              <w:left w:val="nil"/>
              <w:bottom w:val="nil"/>
              <w:right w:val="nil"/>
            </w:tcBorders>
            <w:vAlign w:val="center"/>
          </w:tcPr>
          <w:p w:rsidR="000069B4" w:rsidRDefault="000069B4">
            <w:pPr>
              <w:pStyle w:val="ConsPlusNormal"/>
            </w:pPr>
            <w:r>
              <w:t>Количество мест концентрации дорожно-транспортных происшествий (аварийно-опасных участков) на дорожной сети</w:t>
            </w:r>
          </w:p>
        </w:tc>
        <w:tc>
          <w:tcPr>
            <w:tcW w:w="1570" w:type="dxa"/>
            <w:tcBorders>
              <w:top w:val="nil"/>
              <w:left w:val="nil"/>
              <w:bottom w:val="nil"/>
              <w:right w:val="nil"/>
            </w:tcBorders>
          </w:tcPr>
          <w:p w:rsidR="000069B4" w:rsidRDefault="000069B4">
            <w:pPr>
              <w:pStyle w:val="ConsPlusNormal"/>
              <w:jc w:val="center"/>
            </w:pPr>
            <w:r>
              <w:t>процентов к уровню 2017 года</w:t>
            </w:r>
          </w:p>
        </w:tc>
        <w:tc>
          <w:tcPr>
            <w:tcW w:w="1120" w:type="dxa"/>
            <w:tcBorders>
              <w:top w:val="nil"/>
              <w:left w:val="nil"/>
              <w:bottom w:val="nil"/>
              <w:right w:val="nil"/>
            </w:tcBorders>
          </w:tcPr>
          <w:p w:rsidR="000069B4" w:rsidRDefault="000069B4">
            <w:pPr>
              <w:pStyle w:val="ConsPlusNormal"/>
              <w:jc w:val="center"/>
            </w:pPr>
            <w:r>
              <w:t>100,00</w:t>
            </w:r>
          </w:p>
        </w:tc>
        <w:tc>
          <w:tcPr>
            <w:tcW w:w="1120" w:type="dxa"/>
            <w:tcBorders>
              <w:top w:val="nil"/>
              <w:left w:val="nil"/>
              <w:bottom w:val="nil"/>
              <w:right w:val="nil"/>
            </w:tcBorders>
          </w:tcPr>
          <w:p w:rsidR="000069B4" w:rsidRDefault="000069B4">
            <w:pPr>
              <w:pStyle w:val="ConsPlusNormal"/>
              <w:jc w:val="center"/>
            </w:pPr>
            <w:r>
              <w:t>98,00</w:t>
            </w:r>
          </w:p>
        </w:tc>
        <w:tc>
          <w:tcPr>
            <w:tcW w:w="1120" w:type="dxa"/>
            <w:tcBorders>
              <w:top w:val="nil"/>
              <w:left w:val="nil"/>
              <w:bottom w:val="nil"/>
              <w:right w:val="nil"/>
            </w:tcBorders>
          </w:tcPr>
          <w:p w:rsidR="000069B4" w:rsidRDefault="000069B4">
            <w:pPr>
              <w:pStyle w:val="ConsPlusNormal"/>
              <w:jc w:val="center"/>
            </w:pPr>
            <w:r>
              <w:t>45,00</w:t>
            </w:r>
          </w:p>
        </w:tc>
        <w:tc>
          <w:tcPr>
            <w:tcW w:w="1120" w:type="dxa"/>
            <w:tcBorders>
              <w:top w:val="nil"/>
              <w:left w:val="nil"/>
              <w:bottom w:val="nil"/>
              <w:right w:val="nil"/>
            </w:tcBorders>
          </w:tcPr>
          <w:p w:rsidR="000069B4" w:rsidRDefault="000069B4">
            <w:pPr>
              <w:pStyle w:val="ConsPlusNormal"/>
              <w:jc w:val="center"/>
            </w:pPr>
            <w:r>
              <w:t>41,00</w:t>
            </w:r>
          </w:p>
        </w:tc>
        <w:tc>
          <w:tcPr>
            <w:tcW w:w="1120" w:type="dxa"/>
            <w:tcBorders>
              <w:top w:val="nil"/>
              <w:left w:val="nil"/>
              <w:bottom w:val="nil"/>
              <w:right w:val="nil"/>
            </w:tcBorders>
          </w:tcPr>
          <w:p w:rsidR="000069B4" w:rsidRDefault="000069B4">
            <w:pPr>
              <w:pStyle w:val="ConsPlusNormal"/>
              <w:jc w:val="center"/>
            </w:pPr>
            <w:r>
              <w:t>37,00</w:t>
            </w:r>
          </w:p>
        </w:tc>
        <w:tc>
          <w:tcPr>
            <w:tcW w:w="1120" w:type="dxa"/>
            <w:tcBorders>
              <w:top w:val="nil"/>
              <w:left w:val="nil"/>
              <w:bottom w:val="nil"/>
              <w:right w:val="nil"/>
            </w:tcBorders>
          </w:tcPr>
          <w:p w:rsidR="000069B4" w:rsidRDefault="000069B4">
            <w:pPr>
              <w:pStyle w:val="ConsPlusNormal"/>
              <w:jc w:val="center"/>
            </w:pPr>
            <w:r>
              <w:t>33,00</w:t>
            </w:r>
          </w:p>
        </w:tc>
        <w:tc>
          <w:tcPr>
            <w:tcW w:w="1120" w:type="dxa"/>
            <w:tcBorders>
              <w:top w:val="nil"/>
              <w:left w:val="nil"/>
              <w:bottom w:val="nil"/>
              <w:right w:val="nil"/>
            </w:tcBorders>
          </w:tcPr>
          <w:p w:rsidR="000069B4" w:rsidRDefault="000069B4">
            <w:pPr>
              <w:pStyle w:val="ConsPlusNormal"/>
              <w:jc w:val="center"/>
            </w:pPr>
            <w:r>
              <w:t>29,00</w:t>
            </w:r>
          </w:p>
        </w:tc>
        <w:tc>
          <w:tcPr>
            <w:tcW w:w="1122" w:type="dxa"/>
            <w:tcBorders>
              <w:top w:val="nil"/>
              <w:left w:val="nil"/>
              <w:bottom w:val="nil"/>
              <w:right w:val="nil"/>
            </w:tcBorders>
          </w:tcPr>
          <w:p w:rsidR="000069B4" w:rsidRDefault="000069B4">
            <w:pPr>
              <w:pStyle w:val="ConsPlusNormal"/>
              <w:jc w:val="center"/>
            </w:pPr>
            <w:r>
              <w:t>25,00</w:t>
            </w:r>
          </w:p>
        </w:tc>
      </w:tr>
      <w:tr w:rsidR="000069B4">
        <w:tblPrEx>
          <w:tblBorders>
            <w:left w:val="none" w:sz="0" w:space="0" w:color="auto"/>
            <w:right w:val="none" w:sz="0" w:space="0" w:color="auto"/>
            <w:insideH w:val="none" w:sz="0" w:space="0" w:color="auto"/>
            <w:insideV w:val="none" w:sz="0" w:space="0" w:color="auto"/>
          </w:tblBorders>
        </w:tblPrEx>
        <w:tc>
          <w:tcPr>
            <w:tcW w:w="13329" w:type="dxa"/>
            <w:gridSpan w:val="11"/>
            <w:tcBorders>
              <w:top w:val="nil"/>
              <w:left w:val="nil"/>
              <w:bottom w:val="nil"/>
              <w:right w:val="nil"/>
            </w:tcBorders>
          </w:tcPr>
          <w:p w:rsidR="000069B4" w:rsidRDefault="000069B4">
            <w:pPr>
              <w:pStyle w:val="ConsPlusNormal"/>
              <w:jc w:val="center"/>
              <w:outlineLvl w:val="5"/>
            </w:pPr>
            <w:r>
              <w:t>Цель "Концентрация оздоровительного потенциала и развитие санаторно-курортного, гостинично-туристского комплексов"</w:t>
            </w:r>
          </w:p>
        </w:tc>
      </w:tr>
      <w:tr w:rsidR="000069B4">
        <w:tblPrEx>
          <w:tblBorders>
            <w:left w:val="none" w:sz="0" w:space="0" w:color="auto"/>
            <w:right w:val="none" w:sz="0" w:space="0" w:color="auto"/>
            <w:insideH w:val="none" w:sz="0" w:space="0" w:color="auto"/>
            <w:insideV w:val="none" w:sz="0" w:space="0" w:color="auto"/>
          </w:tblBorders>
        </w:tblPrEx>
        <w:tc>
          <w:tcPr>
            <w:tcW w:w="13329" w:type="dxa"/>
            <w:gridSpan w:val="11"/>
            <w:tcBorders>
              <w:top w:val="nil"/>
              <w:left w:val="nil"/>
              <w:bottom w:val="nil"/>
              <w:right w:val="nil"/>
            </w:tcBorders>
          </w:tcPr>
          <w:p w:rsidR="000069B4" w:rsidRDefault="000069B4">
            <w:pPr>
              <w:pStyle w:val="ConsPlusNormal"/>
              <w:jc w:val="center"/>
              <w:outlineLvl w:val="6"/>
            </w:pPr>
            <w:r>
              <w:t xml:space="preserve">Задача "Развитие лечебного и диагностического потенциала по болезням </w:t>
            </w:r>
            <w:proofErr w:type="gramStart"/>
            <w:r>
              <w:t>сердечно-сосудистой</w:t>
            </w:r>
            <w:proofErr w:type="gramEnd"/>
            <w:r>
              <w:t xml:space="preserve"> системы и другим направлениям"</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19.</w:t>
            </w:r>
          </w:p>
        </w:tc>
        <w:tc>
          <w:tcPr>
            <w:tcW w:w="2211" w:type="dxa"/>
            <w:tcBorders>
              <w:top w:val="nil"/>
              <w:left w:val="nil"/>
              <w:bottom w:val="nil"/>
              <w:right w:val="nil"/>
            </w:tcBorders>
            <w:vAlign w:val="bottom"/>
          </w:tcPr>
          <w:p w:rsidR="000069B4" w:rsidRDefault="000069B4">
            <w:pPr>
              <w:pStyle w:val="ConsPlusNormal"/>
            </w:pPr>
            <w:r>
              <w:t>Среднегодовая численность населения</w:t>
            </w:r>
          </w:p>
        </w:tc>
        <w:tc>
          <w:tcPr>
            <w:tcW w:w="1570" w:type="dxa"/>
            <w:tcBorders>
              <w:top w:val="nil"/>
              <w:left w:val="nil"/>
              <w:bottom w:val="nil"/>
              <w:right w:val="nil"/>
            </w:tcBorders>
          </w:tcPr>
          <w:p w:rsidR="000069B4" w:rsidRDefault="000069B4">
            <w:pPr>
              <w:pStyle w:val="ConsPlusNormal"/>
              <w:jc w:val="center"/>
            </w:pPr>
            <w:r>
              <w:t>тыс. человек</w:t>
            </w:r>
          </w:p>
        </w:tc>
        <w:tc>
          <w:tcPr>
            <w:tcW w:w="1120" w:type="dxa"/>
            <w:tcBorders>
              <w:top w:val="nil"/>
              <w:left w:val="nil"/>
              <w:bottom w:val="nil"/>
              <w:right w:val="nil"/>
            </w:tcBorders>
          </w:tcPr>
          <w:p w:rsidR="000069B4" w:rsidRDefault="000069B4">
            <w:pPr>
              <w:pStyle w:val="ConsPlusNormal"/>
              <w:jc w:val="center"/>
            </w:pPr>
            <w:r>
              <w:t>136,50</w:t>
            </w:r>
          </w:p>
        </w:tc>
        <w:tc>
          <w:tcPr>
            <w:tcW w:w="1120" w:type="dxa"/>
            <w:tcBorders>
              <w:top w:val="nil"/>
              <w:left w:val="nil"/>
              <w:bottom w:val="nil"/>
              <w:right w:val="nil"/>
            </w:tcBorders>
          </w:tcPr>
          <w:p w:rsidR="000069B4" w:rsidRDefault="000069B4">
            <w:pPr>
              <w:pStyle w:val="ConsPlusNormal"/>
              <w:jc w:val="center"/>
            </w:pPr>
            <w:r>
              <w:t>136,10</w:t>
            </w:r>
          </w:p>
        </w:tc>
        <w:tc>
          <w:tcPr>
            <w:tcW w:w="1120" w:type="dxa"/>
            <w:tcBorders>
              <w:top w:val="nil"/>
              <w:left w:val="nil"/>
              <w:bottom w:val="nil"/>
              <w:right w:val="nil"/>
            </w:tcBorders>
          </w:tcPr>
          <w:p w:rsidR="000069B4" w:rsidRDefault="000069B4">
            <w:pPr>
              <w:pStyle w:val="ConsPlusNormal"/>
              <w:jc w:val="center"/>
            </w:pPr>
            <w:r>
              <w:t>136,60</w:t>
            </w:r>
          </w:p>
        </w:tc>
        <w:tc>
          <w:tcPr>
            <w:tcW w:w="1120" w:type="dxa"/>
            <w:tcBorders>
              <w:top w:val="nil"/>
              <w:left w:val="nil"/>
              <w:bottom w:val="nil"/>
              <w:right w:val="nil"/>
            </w:tcBorders>
          </w:tcPr>
          <w:p w:rsidR="000069B4" w:rsidRDefault="000069B4">
            <w:pPr>
              <w:pStyle w:val="ConsPlusNormal"/>
              <w:jc w:val="center"/>
            </w:pPr>
            <w:r>
              <w:t>136,65</w:t>
            </w:r>
          </w:p>
        </w:tc>
        <w:tc>
          <w:tcPr>
            <w:tcW w:w="1120" w:type="dxa"/>
            <w:tcBorders>
              <w:top w:val="nil"/>
              <w:left w:val="nil"/>
              <w:bottom w:val="nil"/>
              <w:right w:val="nil"/>
            </w:tcBorders>
          </w:tcPr>
          <w:p w:rsidR="000069B4" w:rsidRDefault="000069B4">
            <w:pPr>
              <w:pStyle w:val="ConsPlusNormal"/>
              <w:jc w:val="center"/>
            </w:pPr>
            <w:r>
              <w:t>136,70</w:t>
            </w:r>
          </w:p>
        </w:tc>
        <w:tc>
          <w:tcPr>
            <w:tcW w:w="1120" w:type="dxa"/>
            <w:tcBorders>
              <w:top w:val="nil"/>
              <w:left w:val="nil"/>
              <w:bottom w:val="nil"/>
              <w:right w:val="nil"/>
            </w:tcBorders>
          </w:tcPr>
          <w:p w:rsidR="000069B4" w:rsidRDefault="000069B4">
            <w:pPr>
              <w:pStyle w:val="ConsPlusNormal"/>
              <w:jc w:val="center"/>
            </w:pPr>
            <w:r>
              <w:t>136,75</w:t>
            </w:r>
          </w:p>
        </w:tc>
        <w:tc>
          <w:tcPr>
            <w:tcW w:w="1120" w:type="dxa"/>
            <w:tcBorders>
              <w:top w:val="nil"/>
              <w:left w:val="nil"/>
              <w:bottom w:val="nil"/>
              <w:right w:val="nil"/>
            </w:tcBorders>
          </w:tcPr>
          <w:p w:rsidR="000069B4" w:rsidRDefault="000069B4">
            <w:pPr>
              <w:pStyle w:val="ConsPlusNormal"/>
              <w:jc w:val="center"/>
            </w:pPr>
            <w:r>
              <w:t>136,80</w:t>
            </w:r>
          </w:p>
        </w:tc>
        <w:tc>
          <w:tcPr>
            <w:tcW w:w="1122" w:type="dxa"/>
            <w:tcBorders>
              <w:top w:val="nil"/>
              <w:left w:val="nil"/>
              <w:bottom w:val="nil"/>
              <w:right w:val="nil"/>
            </w:tcBorders>
          </w:tcPr>
          <w:p w:rsidR="000069B4" w:rsidRDefault="000069B4">
            <w:pPr>
              <w:pStyle w:val="ConsPlusNormal"/>
              <w:jc w:val="center"/>
            </w:pPr>
            <w:r>
              <w:t>136,90</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20.</w:t>
            </w:r>
          </w:p>
        </w:tc>
        <w:tc>
          <w:tcPr>
            <w:tcW w:w="2211" w:type="dxa"/>
            <w:tcBorders>
              <w:top w:val="nil"/>
              <w:left w:val="nil"/>
              <w:bottom w:val="nil"/>
              <w:right w:val="nil"/>
            </w:tcBorders>
            <w:vAlign w:val="center"/>
          </w:tcPr>
          <w:p w:rsidR="000069B4" w:rsidRDefault="000069B4">
            <w:pPr>
              <w:pStyle w:val="ConsPlusNormal"/>
            </w:pPr>
            <w:r>
              <w:t xml:space="preserve">Ожидаемая </w:t>
            </w:r>
            <w:r>
              <w:lastRenderedPageBreak/>
              <w:t>продолжительность жизни при рождении</w:t>
            </w:r>
          </w:p>
        </w:tc>
        <w:tc>
          <w:tcPr>
            <w:tcW w:w="1570" w:type="dxa"/>
            <w:tcBorders>
              <w:top w:val="nil"/>
              <w:left w:val="nil"/>
              <w:bottom w:val="nil"/>
              <w:right w:val="nil"/>
            </w:tcBorders>
          </w:tcPr>
          <w:p w:rsidR="000069B4" w:rsidRDefault="000069B4">
            <w:pPr>
              <w:pStyle w:val="ConsPlusNormal"/>
              <w:jc w:val="center"/>
            </w:pPr>
            <w:r>
              <w:lastRenderedPageBreak/>
              <w:t>лет</w:t>
            </w:r>
          </w:p>
        </w:tc>
        <w:tc>
          <w:tcPr>
            <w:tcW w:w="1120" w:type="dxa"/>
            <w:tcBorders>
              <w:top w:val="nil"/>
              <w:left w:val="nil"/>
              <w:bottom w:val="nil"/>
              <w:right w:val="nil"/>
            </w:tcBorders>
          </w:tcPr>
          <w:p w:rsidR="000069B4" w:rsidRDefault="000069B4">
            <w:pPr>
              <w:pStyle w:val="ConsPlusNormal"/>
              <w:jc w:val="center"/>
            </w:pPr>
            <w:r>
              <w:t>73,80</w:t>
            </w:r>
          </w:p>
        </w:tc>
        <w:tc>
          <w:tcPr>
            <w:tcW w:w="1120" w:type="dxa"/>
            <w:tcBorders>
              <w:top w:val="nil"/>
              <w:left w:val="nil"/>
              <w:bottom w:val="nil"/>
              <w:right w:val="nil"/>
            </w:tcBorders>
          </w:tcPr>
          <w:p w:rsidR="000069B4" w:rsidRDefault="000069B4">
            <w:pPr>
              <w:pStyle w:val="ConsPlusNormal"/>
              <w:jc w:val="center"/>
            </w:pPr>
            <w:r>
              <w:t>74,80</w:t>
            </w:r>
          </w:p>
        </w:tc>
        <w:tc>
          <w:tcPr>
            <w:tcW w:w="1120" w:type="dxa"/>
            <w:tcBorders>
              <w:top w:val="nil"/>
              <w:left w:val="nil"/>
              <w:bottom w:val="nil"/>
              <w:right w:val="nil"/>
            </w:tcBorders>
          </w:tcPr>
          <w:p w:rsidR="000069B4" w:rsidRDefault="000069B4">
            <w:pPr>
              <w:pStyle w:val="ConsPlusNormal"/>
              <w:jc w:val="center"/>
            </w:pPr>
            <w:r>
              <w:t>80,20</w:t>
            </w:r>
          </w:p>
        </w:tc>
        <w:tc>
          <w:tcPr>
            <w:tcW w:w="1120" w:type="dxa"/>
            <w:tcBorders>
              <w:top w:val="nil"/>
              <w:left w:val="nil"/>
              <w:bottom w:val="nil"/>
              <w:right w:val="nil"/>
            </w:tcBorders>
          </w:tcPr>
          <w:p w:rsidR="000069B4" w:rsidRDefault="000069B4">
            <w:pPr>
              <w:pStyle w:val="ConsPlusNormal"/>
              <w:jc w:val="center"/>
            </w:pPr>
            <w:r>
              <w:t>80,40</w:t>
            </w:r>
          </w:p>
        </w:tc>
        <w:tc>
          <w:tcPr>
            <w:tcW w:w="1120" w:type="dxa"/>
            <w:tcBorders>
              <w:top w:val="nil"/>
              <w:left w:val="nil"/>
              <w:bottom w:val="nil"/>
              <w:right w:val="nil"/>
            </w:tcBorders>
          </w:tcPr>
          <w:p w:rsidR="000069B4" w:rsidRDefault="000069B4">
            <w:pPr>
              <w:pStyle w:val="ConsPlusNormal"/>
              <w:jc w:val="center"/>
            </w:pPr>
            <w:r>
              <w:t>80,60</w:t>
            </w:r>
          </w:p>
        </w:tc>
        <w:tc>
          <w:tcPr>
            <w:tcW w:w="1120" w:type="dxa"/>
            <w:tcBorders>
              <w:top w:val="nil"/>
              <w:left w:val="nil"/>
              <w:bottom w:val="nil"/>
              <w:right w:val="nil"/>
            </w:tcBorders>
          </w:tcPr>
          <w:p w:rsidR="000069B4" w:rsidRDefault="000069B4">
            <w:pPr>
              <w:pStyle w:val="ConsPlusNormal"/>
              <w:jc w:val="center"/>
            </w:pPr>
            <w:r>
              <w:t>80,80</w:t>
            </w:r>
          </w:p>
        </w:tc>
        <w:tc>
          <w:tcPr>
            <w:tcW w:w="1120" w:type="dxa"/>
            <w:tcBorders>
              <w:top w:val="nil"/>
              <w:left w:val="nil"/>
              <w:bottom w:val="nil"/>
              <w:right w:val="nil"/>
            </w:tcBorders>
          </w:tcPr>
          <w:p w:rsidR="000069B4" w:rsidRDefault="000069B4">
            <w:pPr>
              <w:pStyle w:val="ConsPlusNormal"/>
              <w:jc w:val="center"/>
            </w:pPr>
            <w:r>
              <w:t>81,00</w:t>
            </w:r>
          </w:p>
        </w:tc>
        <w:tc>
          <w:tcPr>
            <w:tcW w:w="1122" w:type="dxa"/>
            <w:tcBorders>
              <w:top w:val="nil"/>
              <w:left w:val="nil"/>
              <w:bottom w:val="nil"/>
              <w:right w:val="nil"/>
            </w:tcBorders>
          </w:tcPr>
          <w:p w:rsidR="000069B4" w:rsidRDefault="000069B4">
            <w:pPr>
              <w:pStyle w:val="ConsPlusNormal"/>
              <w:jc w:val="center"/>
            </w:pPr>
            <w:r>
              <w:t>81,20</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lastRenderedPageBreak/>
              <w:t>21.</w:t>
            </w:r>
          </w:p>
        </w:tc>
        <w:tc>
          <w:tcPr>
            <w:tcW w:w="2211" w:type="dxa"/>
            <w:tcBorders>
              <w:top w:val="nil"/>
              <w:left w:val="nil"/>
              <w:bottom w:val="nil"/>
              <w:right w:val="nil"/>
            </w:tcBorders>
          </w:tcPr>
          <w:p w:rsidR="000069B4" w:rsidRDefault="000069B4">
            <w:pPr>
              <w:pStyle w:val="ConsPlusNormal"/>
            </w:pPr>
            <w:r>
              <w:t>Смертность населения трудоспособного возраста</w:t>
            </w:r>
          </w:p>
        </w:tc>
        <w:tc>
          <w:tcPr>
            <w:tcW w:w="1570" w:type="dxa"/>
            <w:tcBorders>
              <w:top w:val="nil"/>
              <w:left w:val="nil"/>
              <w:bottom w:val="nil"/>
              <w:right w:val="nil"/>
            </w:tcBorders>
          </w:tcPr>
          <w:p w:rsidR="000069B4" w:rsidRDefault="000069B4">
            <w:pPr>
              <w:pStyle w:val="ConsPlusNormal"/>
              <w:jc w:val="center"/>
            </w:pPr>
            <w:r>
              <w:t>на 100 тыс. человек населения</w:t>
            </w:r>
          </w:p>
        </w:tc>
        <w:tc>
          <w:tcPr>
            <w:tcW w:w="1120" w:type="dxa"/>
            <w:tcBorders>
              <w:top w:val="nil"/>
              <w:left w:val="nil"/>
              <w:bottom w:val="nil"/>
              <w:right w:val="nil"/>
            </w:tcBorders>
          </w:tcPr>
          <w:p w:rsidR="000069B4" w:rsidRDefault="000069B4">
            <w:pPr>
              <w:pStyle w:val="ConsPlusNormal"/>
              <w:jc w:val="center"/>
            </w:pPr>
            <w:r>
              <w:t>221,30</w:t>
            </w:r>
          </w:p>
        </w:tc>
        <w:tc>
          <w:tcPr>
            <w:tcW w:w="1120" w:type="dxa"/>
            <w:tcBorders>
              <w:top w:val="nil"/>
              <w:left w:val="nil"/>
              <w:bottom w:val="nil"/>
              <w:right w:val="nil"/>
            </w:tcBorders>
          </w:tcPr>
          <w:p w:rsidR="000069B4" w:rsidRDefault="000069B4">
            <w:pPr>
              <w:pStyle w:val="ConsPlusNormal"/>
              <w:jc w:val="center"/>
            </w:pPr>
            <w:r>
              <w:t>213,60</w:t>
            </w:r>
          </w:p>
        </w:tc>
        <w:tc>
          <w:tcPr>
            <w:tcW w:w="1120" w:type="dxa"/>
            <w:tcBorders>
              <w:top w:val="nil"/>
              <w:left w:val="nil"/>
              <w:bottom w:val="nil"/>
              <w:right w:val="nil"/>
            </w:tcBorders>
          </w:tcPr>
          <w:p w:rsidR="000069B4" w:rsidRDefault="000069B4">
            <w:pPr>
              <w:pStyle w:val="ConsPlusNormal"/>
              <w:jc w:val="center"/>
            </w:pPr>
            <w:r>
              <w:t>212,90</w:t>
            </w:r>
          </w:p>
        </w:tc>
        <w:tc>
          <w:tcPr>
            <w:tcW w:w="1120" w:type="dxa"/>
            <w:tcBorders>
              <w:top w:val="nil"/>
              <w:left w:val="nil"/>
              <w:bottom w:val="nil"/>
              <w:right w:val="nil"/>
            </w:tcBorders>
          </w:tcPr>
          <w:p w:rsidR="000069B4" w:rsidRDefault="000069B4">
            <w:pPr>
              <w:pStyle w:val="ConsPlusNormal"/>
              <w:jc w:val="center"/>
            </w:pPr>
            <w:r>
              <w:t>212,80</w:t>
            </w:r>
          </w:p>
        </w:tc>
        <w:tc>
          <w:tcPr>
            <w:tcW w:w="1120" w:type="dxa"/>
            <w:tcBorders>
              <w:top w:val="nil"/>
              <w:left w:val="nil"/>
              <w:bottom w:val="nil"/>
              <w:right w:val="nil"/>
            </w:tcBorders>
          </w:tcPr>
          <w:p w:rsidR="000069B4" w:rsidRDefault="000069B4">
            <w:pPr>
              <w:pStyle w:val="ConsPlusNormal"/>
              <w:jc w:val="center"/>
            </w:pPr>
            <w:r>
              <w:t>212,70</w:t>
            </w:r>
          </w:p>
        </w:tc>
        <w:tc>
          <w:tcPr>
            <w:tcW w:w="1120" w:type="dxa"/>
            <w:tcBorders>
              <w:top w:val="nil"/>
              <w:left w:val="nil"/>
              <w:bottom w:val="nil"/>
              <w:right w:val="nil"/>
            </w:tcBorders>
          </w:tcPr>
          <w:p w:rsidR="000069B4" w:rsidRDefault="000069B4">
            <w:pPr>
              <w:pStyle w:val="ConsPlusNormal"/>
              <w:jc w:val="center"/>
            </w:pPr>
            <w:r>
              <w:t>212,60</w:t>
            </w:r>
          </w:p>
        </w:tc>
        <w:tc>
          <w:tcPr>
            <w:tcW w:w="1120" w:type="dxa"/>
            <w:tcBorders>
              <w:top w:val="nil"/>
              <w:left w:val="nil"/>
              <w:bottom w:val="nil"/>
              <w:right w:val="nil"/>
            </w:tcBorders>
          </w:tcPr>
          <w:p w:rsidR="000069B4" w:rsidRDefault="000069B4">
            <w:pPr>
              <w:pStyle w:val="ConsPlusNormal"/>
              <w:jc w:val="center"/>
            </w:pPr>
            <w:r>
              <w:t>212,50</w:t>
            </w:r>
          </w:p>
        </w:tc>
        <w:tc>
          <w:tcPr>
            <w:tcW w:w="1122" w:type="dxa"/>
            <w:tcBorders>
              <w:top w:val="nil"/>
              <w:left w:val="nil"/>
              <w:bottom w:val="nil"/>
              <w:right w:val="nil"/>
            </w:tcBorders>
          </w:tcPr>
          <w:p w:rsidR="000069B4" w:rsidRDefault="000069B4">
            <w:pPr>
              <w:pStyle w:val="ConsPlusNormal"/>
              <w:jc w:val="center"/>
            </w:pPr>
            <w:r>
              <w:t>212,40</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22.</w:t>
            </w:r>
          </w:p>
        </w:tc>
        <w:tc>
          <w:tcPr>
            <w:tcW w:w="2211" w:type="dxa"/>
            <w:tcBorders>
              <w:top w:val="nil"/>
              <w:left w:val="nil"/>
              <w:bottom w:val="nil"/>
              <w:right w:val="nil"/>
            </w:tcBorders>
          </w:tcPr>
          <w:p w:rsidR="000069B4" w:rsidRDefault="000069B4">
            <w:pPr>
              <w:pStyle w:val="ConsPlusNormal"/>
            </w:pPr>
            <w:r>
              <w:t>Смертность от болезней системы кровообращения</w:t>
            </w:r>
          </w:p>
        </w:tc>
        <w:tc>
          <w:tcPr>
            <w:tcW w:w="1570" w:type="dxa"/>
            <w:tcBorders>
              <w:top w:val="nil"/>
              <w:left w:val="nil"/>
              <w:bottom w:val="nil"/>
              <w:right w:val="nil"/>
            </w:tcBorders>
          </w:tcPr>
          <w:p w:rsidR="000069B4" w:rsidRDefault="000069B4">
            <w:pPr>
              <w:pStyle w:val="ConsPlusNormal"/>
              <w:jc w:val="center"/>
            </w:pPr>
            <w:r>
              <w:t>на 100 тыс. человек населения</w:t>
            </w:r>
          </w:p>
        </w:tc>
        <w:tc>
          <w:tcPr>
            <w:tcW w:w="1120" w:type="dxa"/>
            <w:tcBorders>
              <w:top w:val="nil"/>
              <w:left w:val="nil"/>
              <w:bottom w:val="nil"/>
              <w:right w:val="nil"/>
            </w:tcBorders>
          </w:tcPr>
          <w:p w:rsidR="000069B4" w:rsidRDefault="000069B4">
            <w:pPr>
              <w:pStyle w:val="ConsPlusNormal"/>
              <w:jc w:val="center"/>
            </w:pPr>
            <w:r>
              <w:t>590,20</w:t>
            </w:r>
          </w:p>
        </w:tc>
        <w:tc>
          <w:tcPr>
            <w:tcW w:w="1120" w:type="dxa"/>
            <w:tcBorders>
              <w:top w:val="nil"/>
              <w:left w:val="nil"/>
              <w:bottom w:val="nil"/>
              <w:right w:val="nil"/>
            </w:tcBorders>
          </w:tcPr>
          <w:p w:rsidR="000069B4" w:rsidRDefault="000069B4">
            <w:pPr>
              <w:pStyle w:val="ConsPlusNormal"/>
              <w:jc w:val="center"/>
            </w:pPr>
            <w:r>
              <w:t>583,60</w:t>
            </w:r>
          </w:p>
        </w:tc>
        <w:tc>
          <w:tcPr>
            <w:tcW w:w="1120" w:type="dxa"/>
            <w:tcBorders>
              <w:top w:val="nil"/>
              <w:left w:val="nil"/>
              <w:bottom w:val="nil"/>
              <w:right w:val="nil"/>
            </w:tcBorders>
          </w:tcPr>
          <w:p w:rsidR="000069B4" w:rsidRDefault="000069B4">
            <w:pPr>
              <w:pStyle w:val="ConsPlusNormal"/>
              <w:jc w:val="center"/>
            </w:pPr>
            <w:r>
              <w:t>450,00</w:t>
            </w:r>
          </w:p>
        </w:tc>
        <w:tc>
          <w:tcPr>
            <w:tcW w:w="1120" w:type="dxa"/>
            <w:tcBorders>
              <w:top w:val="nil"/>
              <w:left w:val="nil"/>
              <w:bottom w:val="nil"/>
              <w:right w:val="nil"/>
            </w:tcBorders>
          </w:tcPr>
          <w:p w:rsidR="000069B4" w:rsidRDefault="000069B4">
            <w:pPr>
              <w:pStyle w:val="ConsPlusNormal"/>
              <w:jc w:val="center"/>
            </w:pPr>
            <w:r>
              <w:t>450,00</w:t>
            </w:r>
          </w:p>
        </w:tc>
        <w:tc>
          <w:tcPr>
            <w:tcW w:w="1120" w:type="dxa"/>
            <w:tcBorders>
              <w:top w:val="nil"/>
              <w:left w:val="nil"/>
              <w:bottom w:val="nil"/>
              <w:right w:val="nil"/>
            </w:tcBorders>
          </w:tcPr>
          <w:p w:rsidR="000069B4" w:rsidRDefault="000069B4">
            <w:pPr>
              <w:pStyle w:val="ConsPlusNormal"/>
              <w:jc w:val="center"/>
            </w:pPr>
            <w:r>
              <w:t>449,00</w:t>
            </w:r>
          </w:p>
        </w:tc>
        <w:tc>
          <w:tcPr>
            <w:tcW w:w="1120" w:type="dxa"/>
            <w:tcBorders>
              <w:top w:val="nil"/>
              <w:left w:val="nil"/>
              <w:bottom w:val="nil"/>
              <w:right w:val="nil"/>
            </w:tcBorders>
          </w:tcPr>
          <w:p w:rsidR="000069B4" w:rsidRDefault="000069B4">
            <w:pPr>
              <w:pStyle w:val="ConsPlusNormal"/>
              <w:jc w:val="center"/>
            </w:pPr>
            <w:r>
              <w:t>448,00</w:t>
            </w:r>
          </w:p>
        </w:tc>
        <w:tc>
          <w:tcPr>
            <w:tcW w:w="1120" w:type="dxa"/>
            <w:tcBorders>
              <w:top w:val="nil"/>
              <w:left w:val="nil"/>
              <w:bottom w:val="nil"/>
              <w:right w:val="nil"/>
            </w:tcBorders>
          </w:tcPr>
          <w:p w:rsidR="000069B4" w:rsidRDefault="000069B4">
            <w:pPr>
              <w:pStyle w:val="ConsPlusNormal"/>
              <w:jc w:val="center"/>
            </w:pPr>
            <w:r>
              <w:t>447,00</w:t>
            </w:r>
          </w:p>
        </w:tc>
        <w:tc>
          <w:tcPr>
            <w:tcW w:w="1122" w:type="dxa"/>
            <w:tcBorders>
              <w:top w:val="nil"/>
              <w:left w:val="nil"/>
              <w:bottom w:val="nil"/>
              <w:right w:val="nil"/>
            </w:tcBorders>
          </w:tcPr>
          <w:p w:rsidR="000069B4" w:rsidRDefault="000069B4">
            <w:pPr>
              <w:pStyle w:val="ConsPlusNormal"/>
              <w:jc w:val="center"/>
            </w:pPr>
            <w:r>
              <w:t>446,00</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23.</w:t>
            </w:r>
          </w:p>
        </w:tc>
        <w:tc>
          <w:tcPr>
            <w:tcW w:w="2211" w:type="dxa"/>
            <w:tcBorders>
              <w:top w:val="nil"/>
              <w:left w:val="nil"/>
              <w:bottom w:val="nil"/>
              <w:right w:val="nil"/>
            </w:tcBorders>
            <w:vAlign w:val="center"/>
          </w:tcPr>
          <w:p w:rsidR="000069B4" w:rsidRDefault="000069B4">
            <w:pPr>
              <w:pStyle w:val="ConsPlusNormal"/>
            </w:pPr>
            <w:r>
              <w:t>Смертность от новообразований, в том числе злокачественных</w:t>
            </w:r>
          </w:p>
        </w:tc>
        <w:tc>
          <w:tcPr>
            <w:tcW w:w="1570" w:type="dxa"/>
            <w:tcBorders>
              <w:top w:val="nil"/>
              <w:left w:val="nil"/>
              <w:bottom w:val="nil"/>
              <w:right w:val="nil"/>
            </w:tcBorders>
          </w:tcPr>
          <w:p w:rsidR="000069B4" w:rsidRDefault="000069B4">
            <w:pPr>
              <w:pStyle w:val="ConsPlusNormal"/>
              <w:jc w:val="center"/>
            </w:pPr>
            <w:r>
              <w:t>на 100 тыс. человек населения</w:t>
            </w:r>
          </w:p>
        </w:tc>
        <w:tc>
          <w:tcPr>
            <w:tcW w:w="1120" w:type="dxa"/>
            <w:tcBorders>
              <w:top w:val="nil"/>
              <w:left w:val="nil"/>
              <w:bottom w:val="nil"/>
              <w:right w:val="nil"/>
            </w:tcBorders>
          </w:tcPr>
          <w:p w:rsidR="000069B4" w:rsidRDefault="000069B4">
            <w:pPr>
              <w:pStyle w:val="ConsPlusNormal"/>
              <w:jc w:val="center"/>
            </w:pPr>
            <w:r>
              <w:t>158,00</w:t>
            </w:r>
          </w:p>
        </w:tc>
        <w:tc>
          <w:tcPr>
            <w:tcW w:w="1120" w:type="dxa"/>
            <w:tcBorders>
              <w:top w:val="nil"/>
              <w:left w:val="nil"/>
              <w:bottom w:val="nil"/>
              <w:right w:val="nil"/>
            </w:tcBorders>
          </w:tcPr>
          <w:p w:rsidR="000069B4" w:rsidRDefault="000069B4">
            <w:pPr>
              <w:pStyle w:val="ConsPlusNormal"/>
              <w:jc w:val="center"/>
            </w:pPr>
            <w:r>
              <w:t>189,20</w:t>
            </w:r>
          </w:p>
        </w:tc>
        <w:tc>
          <w:tcPr>
            <w:tcW w:w="1120" w:type="dxa"/>
            <w:tcBorders>
              <w:top w:val="nil"/>
              <w:left w:val="nil"/>
              <w:bottom w:val="nil"/>
              <w:right w:val="nil"/>
            </w:tcBorders>
          </w:tcPr>
          <w:p w:rsidR="000069B4" w:rsidRDefault="000069B4">
            <w:pPr>
              <w:pStyle w:val="ConsPlusNormal"/>
              <w:jc w:val="center"/>
            </w:pPr>
            <w:r>
              <w:t>166,40</w:t>
            </w:r>
          </w:p>
        </w:tc>
        <w:tc>
          <w:tcPr>
            <w:tcW w:w="1120" w:type="dxa"/>
            <w:tcBorders>
              <w:top w:val="nil"/>
              <w:left w:val="nil"/>
              <w:bottom w:val="nil"/>
              <w:right w:val="nil"/>
            </w:tcBorders>
          </w:tcPr>
          <w:p w:rsidR="000069B4" w:rsidRDefault="000069B4">
            <w:pPr>
              <w:pStyle w:val="ConsPlusNormal"/>
              <w:jc w:val="center"/>
            </w:pPr>
            <w:r>
              <w:t>165,80</w:t>
            </w:r>
          </w:p>
        </w:tc>
        <w:tc>
          <w:tcPr>
            <w:tcW w:w="1120" w:type="dxa"/>
            <w:tcBorders>
              <w:top w:val="nil"/>
              <w:left w:val="nil"/>
              <w:bottom w:val="nil"/>
              <w:right w:val="nil"/>
            </w:tcBorders>
          </w:tcPr>
          <w:p w:rsidR="000069B4" w:rsidRDefault="000069B4">
            <w:pPr>
              <w:pStyle w:val="ConsPlusNormal"/>
              <w:jc w:val="center"/>
            </w:pPr>
            <w:r>
              <w:t>165,20</w:t>
            </w:r>
          </w:p>
        </w:tc>
        <w:tc>
          <w:tcPr>
            <w:tcW w:w="1120" w:type="dxa"/>
            <w:tcBorders>
              <w:top w:val="nil"/>
              <w:left w:val="nil"/>
              <w:bottom w:val="nil"/>
              <w:right w:val="nil"/>
            </w:tcBorders>
          </w:tcPr>
          <w:p w:rsidR="000069B4" w:rsidRDefault="000069B4">
            <w:pPr>
              <w:pStyle w:val="ConsPlusNormal"/>
              <w:jc w:val="center"/>
            </w:pPr>
            <w:r>
              <w:t>164,60</w:t>
            </w:r>
          </w:p>
        </w:tc>
        <w:tc>
          <w:tcPr>
            <w:tcW w:w="1120" w:type="dxa"/>
            <w:tcBorders>
              <w:top w:val="nil"/>
              <w:left w:val="nil"/>
              <w:bottom w:val="nil"/>
              <w:right w:val="nil"/>
            </w:tcBorders>
          </w:tcPr>
          <w:p w:rsidR="000069B4" w:rsidRDefault="000069B4">
            <w:pPr>
              <w:pStyle w:val="ConsPlusNormal"/>
              <w:jc w:val="center"/>
            </w:pPr>
            <w:r>
              <w:t>164,00</w:t>
            </w:r>
          </w:p>
        </w:tc>
        <w:tc>
          <w:tcPr>
            <w:tcW w:w="1122" w:type="dxa"/>
            <w:tcBorders>
              <w:top w:val="nil"/>
              <w:left w:val="nil"/>
              <w:bottom w:val="nil"/>
              <w:right w:val="nil"/>
            </w:tcBorders>
          </w:tcPr>
          <w:p w:rsidR="000069B4" w:rsidRDefault="000069B4">
            <w:pPr>
              <w:pStyle w:val="ConsPlusNormal"/>
              <w:jc w:val="center"/>
            </w:pPr>
            <w:r>
              <w:t>163,40</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24.</w:t>
            </w:r>
          </w:p>
        </w:tc>
        <w:tc>
          <w:tcPr>
            <w:tcW w:w="2211" w:type="dxa"/>
            <w:tcBorders>
              <w:top w:val="nil"/>
              <w:left w:val="nil"/>
              <w:bottom w:val="nil"/>
              <w:right w:val="nil"/>
            </w:tcBorders>
            <w:vAlign w:val="bottom"/>
          </w:tcPr>
          <w:p w:rsidR="000069B4" w:rsidRDefault="000069B4">
            <w:pPr>
              <w:pStyle w:val="ConsPlusNormal"/>
            </w:pPr>
            <w:r>
              <w:t>Младенческая смертность на 1 тыс. новорожденных, родившихся живыми в городе-курорте Кисловодске</w:t>
            </w:r>
          </w:p>
        </w:tc>
        <w:tc>
          <w:tcPr>
            <w:tcW w:w="1570" w:type="dxa"/>
            <w:tcBorders>
              <w:top w:val="nil"/>
              <w:left w:val="nil"/>
              <w:bottom w:val="nil"/>
              <w:right w:val="nil"/>
            </w:tcBorders>
          </w:tcPr>
          <w:p w:rsidR="000069B4" w:rsidRDefault="000069B4">
            <w:pPr>
              <w:pStyle w:val="ConsPlusNormal"/>
              <w:jc w:val="center"/>
            </w:pPr>
            <w:r>
              <w:t>промилле</w:t>
            </w:r>
          </w:p>
        </w:tc>
        <w:tc>
          <w:tcPr>
            <w:tcW w:w="1120" w:type="dxa"/>
            <w:tcBorders>
              <w:top w:val="nil"/>
              <w:left w:val="nil"/>
              <w:bottom w:val="nil"/>
              <w:right w:val="nil"/>
            </w:tcBorders>
          </w:tcPr>
          <w:p w:rsidR="000069B4" w:rsidRDefault="000069B4">
            <w:pPr>
              <w:pStyle w:val="ConsPlusNormal"/>
              <w:jc w:val="center"/>
            </w:pPr>
            <w:r>
              <w:t>4,50</w:t>
            </w:r>
          </w:p>
        </w:tc>
        <w:tc>
          <w:tcPr>
            <w:tcW w:w="1120" w:type="dxa"/>
            <w:tcBorders>
              <w:top w:val="nil"/>
              <w:left w:val="nil"/>
              <w:bottom w:val="nil"/>
              <w:right w:val="nil"/>
            </w:tcBorders>
          </w:tcPr>
          <w:p w:rsidR="000069B4" w:rsidRDefault="000069B4">
            <w:pPr>
              <w:pStyle w:val="ConsPlusNormal"/>
              <w:jc w:val="center"/>
            </w:pPr>
            <w:r>
              <w:t>4,30</w:t>
            </w:r>
          </w:p>
        </w:tc>
        <w:tc>
          <w:tcPr>
            <w:tcW w:w="1120" w:type="dxa"/>
            <w:tcBorders>
              <w:top w:val="nil"/>
              <w:left w:val="nil"/>
              <w:bottom w:val="nil"/>
              <w:right w:val="nil"/>
            </w:tcBorders>
          </w:tcPr>
          <w:p w:rsidR="000069B4" w:rsidRDefault="000069B4">
            <w:pPr>
              <w:pStyle w:val="ConsPlusNormal"/>
              <w:jc w:val="center"/>
            </w:pPr>
            <w:r>
              <w:t>4,10</w:t>
            </w:r>
          </w:p>
        </w:tc>
        <w:tc>
          <w:tcPr>
            <w:tcW w:w="1120" w:type="dxa"/>
            <w:tcBorders>
              <w:top w:val="nil"/>
              <w:left w:val="nil"/>
              <w:bottom w:val="nil"/>
              <w:right w:val="nil"/>
            </w:tcBorders>
          </w:tcPr>
          <w:p w:rsidR="000069B4" w:rsidRDefault="000069B4">
            <w:pPr>
              <w:pStyle w:val="ConsPlusNormal"/>
              <w:jc w:val="center"/>
            </w:pPr>
            <w:r>
              <w:t>4,10</w:t>
            </w:r>
          </w:p>
        </w:tc>
        <w:tc>
          <w:tcPr>
            <w:tcW w:w="1120" w:type="dxa"/>
            <w:tcBorders>
              <w:top w:val="nil"/>
              <w:left w:val="nil"/>
              <w:bottom w:val="nil"/>
              <w:right w:val="nil"/>
            </w:tcBorders>
          </w:tcPr>
          <w:p w:rsidR="000069B4" w:rsidRDefault="000069B4">
            <w:pPr>
              <w:pStyle w:val="ConsPlusNormal"/>
              <w:jc w:val="center"/>
            </w:pPr>
            <w:r>
              <w:t>4,00</w:t>
            </w:r>
          </w:p>
        </w:tc>
        <w:tc>
          <w:tcPr>
            <w:tcW w:w="1120" w:type="dxa"/>
            <w:tcBorders>
              <w:top w:val="nil"/>
              <w:left w:val="nil"/>
              <w:bottom w:val="nil"/>
              <w:right w:val="nil"/>
            </w:tcBorders>
          </w:tcPr>
          <w:p w:rsidR="000069B4" w:rsidRDefault="000069B4">
            <w:pPr>
              <w:pStyle w:val="ConsPlusNormal"/>
              <w:jc w:val="center"/>
            </w:pPr>
            <w:r>
              <w:t>4,00</w:t>
            </w:r>
          </w:p>
        </w:tc>
        <w:tc>
          <w:tcPr>
            <w:tcW w:w="1120" w:type="dxa"/>
            <w:tcBorders>
              <w:top w:val="nil"/>
              <w:left w:val="nil"/>
              <w:bottom w:val="nil"/>
              <w:right w:val="nil"/>
            </w:tcBorders>
          </w:tcPr>
          <w:p w:rsidR="000069B4" w:rsidRDefault="000069B4">
            <w:pPr>
              <w:pStyle w:val="ConsPlusNormal"/>
              <w:jc w:val="center"/>
            </w:pPr>
            <w:r>
              <w:t>4,00</w:t>
            </w:r>
          </w:p>
        </w:tc>
        <w:tc>
          <w:tcPr>
            <w:tcW w:w="1122" w:type="dxa"/>
            <w:tcBorders>
              <w:top w:val="nil"/>
              <w:left w:val="nil"/>
              <w:bottom w:val="nil"/>
              <w:right w:val="nil"/>
            </w:tcBorders>
          </w:tcPr>
          <w:p w:rsidR="000069B4" w:rsidRDefault="000069B4">
            <w:pPr>
              <w:pStyle w:val="ConsPlusNormal"/>
              <w:jc w:val="center"/>
            </w:pPr>
            <w:r>
              <w:t>3,90</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25.</w:t>
            </w:r>
          </w:p>
        </w:tc>
        <w:tc>
          <w:tcPr>
            <w:tcW w:w="2211" w:type="dxa"/>
            <w:tcBorders>
              <w:top w:val="nil"/>
              <w:left w:val="nil"/>
              <w:bottom w:val="nil"/>
              <w:right w:val="nil"/>
            </w:tcBorders>
          </w:tcPr>
          <w:p w:rsidR="000069B4" w:rsidRDefault="000069B4">
            <w:pPr>
              <w:pStyle w:val="ConsPlusNormal"/>
            </w:pPr>
            <w:r>
              <w:t>Обеспеченность врачами</w:t>
            </w:r>
          </w:p>
        </w:tc>
        <w:tc>
          <w:tcPr>
            <w:tcW w:w="1570" w:type="dxa"/>
            <w:tcBorders>
              <w:top w:val="nil"/>
              <w:left w:val="nil"/>
              <w:bottom w:val="nil"/>
              <w:right w:val="nil"/>
            </w:tcBorders>
          </w:tcPr>
          <w:p w:rsidR="000069B4" w:rsidRDefault="000069B4">
            <w:pPr>
              <w:pStyle w:val="ConsPlusNormal"/>
              <w:jc w:val="center"/>
            </w:pPr>
            <w:r>
              <w:t>человек на 10 тыс. человек населения</w:t>
            </w:r>
          </w:p>
        </w:tc>
        <w:tc>
          <w:tcPr>
            <w:tcW w:w="1120" w:type="dxa"/>
            <w:tcBorders>
              <w:top w:val="nil"/>
              <w:left w:val="nil"/>
              <w:bottom w:val="nil"/>
              <w:right w:val="nil"/>
            </w:tcBorders>
          </w:tcPr>
          <w:p w:rsidR="000069B4" w:rsidRDefault="000069B4">
            <w:pPr>
              <w:pStyle w:val="ConsPlusNormal"/>
              <w:jc w:val="center"/>
            </w:pPr>
            <w:r>
              <w:t>31,80</w:t>
            </w:r>
          </w:p>
        </w:tc>
        <w:tc>
          <w:tcPr>
            <w:tcW w:w="1120" w:type="dxa"/>
            <w:tcBorders>
              <w:top w:val="nil"/>
              <w:left w:val="nil"/>
              <w:bottom w:val="nil"/>
              <w:right w:val="nil"/>
            </w:tcBorders>
          </w:tcPr>
          <w:p w:rsidR="000069B4" w:rsidRDefault="000069B4">
            <w:pPr>
              <w:pStyle w:val="ConsPlusNormal"/>
              <w:jc w:val="center"/>
            </w:pPr>
            <w:r>
              <w:t>32,30</w:t>
            </w:r>
          </w:p>
        </w:tc>
        <w:tc>
          <w:tcPr>
            <w:tcW w:w="1120" w:type="dxa"/>
            <w:tcBorders>
              <w:top w:val="nil"/>
              <w:left w:val="nil"/>
              <w:bottom w:val="nil"/>
              <w:right w:val="nil"/>
            </w:tcBorders>
          </w:tcPr>
          <w:p w:rsidR="000069B4" w:rsidRDefault="000069B4">
            <w:pPr>
              <w:pStyle w:val="ConsPlusNormal"/>
              <w:jc w:val="center"/>
            </w:pPr>
            <w:r>
              <w:t>36,90</w:t>
            </w:r>
          </w:p>
        </w:tc>
        <w:tc>
          <w:tcPr>
            <w:tcW w:w="1120" w:type="dxa"/>
            <w:tcBorders>
              <w:top w:val="nil"/>
              <w:left w:val="nil"/>
              <w:bottom w:val="nil"/>
              <w:right w:val="nil"/>
            </w:tcBorders>
          </w:tcPr>
          <w:p w:rsidR="000069B4" w:rsidRDefault="000069B4">
            <w:pPr>
              <w:pStyle w:val="ConsPlusNormal"/>
              <w:jc w:val="center"/>
            </w:pPr>
            <w:r>
              <w:t>37,00</w:t>
            </w:r>
          </w:p>
        </w:tc>
        <w:tc>
          <w:tcPr>
            <w:tcW w:w="1120" w:type="dxa"/>
            <w:tcBorders>
              <w:top w:val="nil"/>
              <w:left w:val="nil"/>
              <w:bottom w:val="nil"/>
              <w:right w:val="nil"/>
            </w:tcBorders>
          </w:tcPr>
          <w:p w:rsidR="000069B4" w:rsidRDefault="000069B4">
            <w:pPr>
              <w:pStyle w:val="ConsPlusNormal"/>
              <w:jc w:val="center"/>
            </w:pPr>
            <w:r>
              <w:t>37,10</w:t>
            </w:r>
          </w:p>
        </w:tc>
        <w:tc>
          <w:tcPr>
            <w:tcW w:w="1120" w:type="dxa"/>
            <w:tcBorders>
              <w:top w:val="nil"/>
              <w:left w:val="nil"/>
              <w:bottom w:val="nil"/>
              <w:right w:val="nil"/>
            </w:tcBorders>
          </w:tcPr>
          <w:p w:rsidR="000069B4" w:rsidRDefault="000069B4">
            <w:pPr>
              <w:pStyle w:val="ConsPlusNormal"/>
              <w:jc w:val="center"/>
            </w:pPr>
            <w:r>
              <w:t>37,20</w:t>
            </w:r>
          </w:p>
        </w:tc>
        <w:tc>
          <w:tcPr>
            <w:tcW w:w="1120" w:type="dxa"/>
            <w:tcBorders>
              <w:top w:val="nil"/>
              <w:left w:val="nil"/>
              <w:bottom w:val="nil"/>
              <w:right w:val="nil"/>
            </w:tcBorders>
          </w:tcPr>
          <w:p w:rsidR="000069B4" w:rsidRDefault="000069B4">
            <w:pPr>
              <w:pStyle w:val="ConsPlusNormal"/>
              <w:jc w:val="center"/>
            </w:pPr>
            <w:r>
              <w:t>37,30</w:t>
            </w:r>
          </w:p>
        </w:tc>
        <w:tc>
          <w:tcPr>
            <w:tcW w:w="1122" w:type="dxa"/>
            <w:tcBorders>
              <w:top w:val="nil"/>
              <w:left w:val="nil"/>
              <w:bottom w:val="nil"/>
              <w:right w:val="nil"/>
            </w:tcBorders>
          </w:tcPr>
          <w:p w:rsidR="000069B4" w:rsidRDefault="000069B4">
            <w:pPr>
              <w:pStyle w:val="ConsPlusNormal"/>
              <w:jc w:val="center"/>
            </w:pPr>
            <w:r>
              <w:t>37,40</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26.</w:t>
            </w:r>
          </w:p>
        </w:tc>
        <w:tc>
          <w:tcPr>
            <w:tcW w:w="2211" w:type="dxa"/>
            <w:tcBorders>
              <w:top w:val="nil"/>
              <w:left w:val="nil"/>
              <w:bottom w:val="nil"/>
              <w:right w:val="nil"/>
            </w:tcBorders>
          </w:tcPr>
          <w:p w:rsidR="000069B4" w:rsidRDefault="000069B4">
            <w:pPr>
              <w:pStyle w:val="ConsPlusNormal"/>
            </w:pPr>
            <w:r>
              <w:t>Обеспеченность средним медицинским персоналом</w:t>
            </w:r>
          </w:p>
        </w:tc>
        <w:tc>
          <w:tcPr>
            <w:tcW w:w="1570" w:type="dxa"/>
            <w:tcBorders>
              <w:top w:val="nil"/>
              <w:left w:val="nil"/>
              <w:bottom w:val="nil"/>
              <w:right w:val="nil"/>
            </w:tcBorders>
          </w:tcPr>
          <w:p w:rsidR="000069B4" w:rsidRDefault="000069B4">
            <w:pPr>
              <w:pStyle w:val="ConsPlusNormal"/>
              <w:jc w:val="center"/>
            </w:pPr>
            <w:r>
              <w:t>человек на 10 тыс. человек населения</w:t>
            </w:r>
          </w:p>
        </w:tc>
        <w:tc>
          <w:tcPr>
            <w:tcW w:w="1120" w:type="dxa"/>
            <w:tcBorders>
              <w:top w:val="nil"/>
              <w:left w:val="nil"/>
              <w:bottom w:val="nil"/>
              <w:right w:val="nil"/>
            </w:tcBorders>
          </w:tcPr>
          <w:p w:rsidR="000069B4" w:rsidRDefault="000069B4">
            <w:pPr>
              <w:pStyle w:val="ConsPlusNormal"/>
              <w:jc w:val="center"/>
            </w:pPr>
            <w:r>
              <w:t>66,20</w:t>
            </w:r>
          </w:p>
        </w:tc>
        <w:tc>
          <w:tcPr>
            <w:tcW w:w="1120" w:type="dxa"/>
            <w:tcBorders>
              <w:top w:val="nil"/>
              <w:left w:val="nil"/>
              <w:bottom w:val="nil"/>
              <w:right w:val="nil"/>
            </w:tcBorders>
          </w:tcPr>
          <w:p w:rsidR="000069B4" w:rsidRDefault="000069B4">
            <w:pPr>
              <w:pStyle w:val="ConsPlusNormal"/>
              <w:jc w:val="center"/>
            </w:pPr>
            <w:r>
              <w:t>66,10</w:t>
            </w:r>
          </w:p>
        </w:tc>
        <w:tc>
          <w:tcPr>
            <w:tcW w:w="1120" w:type="dxa"/>
            <w:tcBorders>
              <w:top w:val="nil"/>
              <w:left w:val="nil"/>
              <w:bottom w:val="nil"/>
              <w:right w:val="nil"/>
            </w:tcBorders>
          </w:tcPr>
          <w:p w:rsidR="000069B4" w:rsidRDefault="000069B4">
            <w:pPr>
              <w:pStyle w:val="ConsPlusNormal"/>
              <w:jc w:val="center"/>
            </w:pPr>
            <w:r>
              <w:t>84,50</w:t>
            </w:r>
          </w:p>
        </w:tc>
        <w:tc>
          <w:tcPr>
            <w:tcW w:w="1120" w:type="dxa"/>
            <w:tcBorders>
              <w:top w:val="nil"/>
              <w:left w:val="nil"/>
              <w:bottom w:val="nil"/>
              <w:right w:val="nil"/>
            </w:tcBorders>
          </w:tcPr>
          <w:p w:rsidR="000069B4" w:rsidRDefault="000069B4">
            <w:pPr>
              <w:pStyle w:val="ConsPlusNormal"/>
              <w:jc w:val="center"/>
            </w:pPr>
            <w:r>
              <w:t>84,60</w:t>
            </w:r>
          </w:p>
        </w:tc>
        <w:tc>
          <w:tcPr>
            <w:tcW w:w="1120" w:type="dxa"/>
            <w:tcBorders>
              <w:top w:val="nil"/>
              <w:left w:val="nil"/>
              <w:bottom w:val="nil"/>
              <w:right w:val="nil"/>
            </w:tcBorders>
          </w:tcPr>
          <w:p w:rsidR="000069B4" w:rsidRDefault="000069B4">
            <w:pPr>
              <w:pStyle w:val="ConsPlusNormal"/>
              <w:jc w:val="center"/>
            </w:pPr>
            <w:r>
              <w:t>84,70</w:t>
            </w:r>
          </w:p>
        </w:tc>
        <w:tc>
          <w:tcPr>
            <w:tcW w:w="1120" w:type="dxa"/>
            <w:tcBorders>
              <w:top w:val="nil"/>
              <w:left w:val="nil"/>
              <w:bottom w:val="nil"/>
              <w:right w:val="nil"/>
            </w:tcBorders>
          </w:tcPr>
          <w:p w:rsidR="000069B4" w:rsidRDefault="000069B4">
            <w:pPr>
              <w:pStyle w:val="ConsPlusNormal"/>
              <w:jc w:val="center"/>
            </w:pPr>
            <w:r>
              <w:t>84,80</w:t>
            </w:r>
          </w:p>
        </w:tc>
        <w:tc>
          <w:tcPr>
            <w:tcW w:w="1120" w:type="dxa"/>
            <w:tcBorders>
              <w:top w:val="nil"/>
              <w:left w:val="nil"/>
              <w:bottom w:val="nil"/>
              <w:right w:val="nil"/>
            </w:tcBorders>
          </w:tcPr>
          <w:p w:rsidR="000069B4" w:rsidRDefault="000069B4">
            <w:pPr>
              <w:pStyle w:val="ConsPlusNormal"/>
              <w:jc w:val="center"/>
            </w:pPr>
            <w:r>
              <w:t>84,90</w:t>
            </w:r>
          </w:p>
        </w:tc>
        <w:tc>
          <w:tcPr>
            <w:tcW w:w="1122" w:type="dxa"/>
            <w:tcBorders>
              <w:top w:val="nil"/>
              <w:left w:val="nil"/>
              <w:bottom w:val="nil"/>
              <w:right w:val="nil"/>
            </w:tcBorders>
          </w:tcPr>
          <w:p w:rsidR="000069B4" w:rsidRDefault="000069B4">
            <w:pPr>
              <w:pStyle w:val="ConsPlusNormal"/>
              <w:jc w:val="center"/>
            </w:pPr>
            <w:r>
              <w:t>85,00</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27.</w:t>
            </w:r>
          </w:p>
        </w:tc>
        <w:tc>
          <w:tcPr>
            <w:tcW w:w="2211" w:type="dxa"/>
            <w:tcBorders>
              <w:top w:val="nil"/>
              <w:left w:val="nil"/>
              <w:bottom w:val="nil"/>
              <w:right w:val="nil"/>
            </w:tcBorders>
          </w:tcPr>
          <w:p w:rsidR="000069B4" w:rsidRDefault="000069B4">
            <w:pPr>
              <w:pStyle w:val="ConsPlusNormal"/>
            </w:pPr>
            <w:r>
              <w:t xml:space="preserve">Среднегодовая наполняемость </w:t>
            </w:r>
            <w:proofErr w:type="gramStart"/>
            <w:r>
              <w:lastRenderedPageBreak/>
              <w:t>санаторно-курортного</w:t>
            </w:r>
            <w:proofErr w:type="gramEnd"/>
            <w:r>
              <w:t xml:space="preserve"> и гостинично-туристского комплексов</w:t>
            </w:r>
          </w:p>
        </w:tc>
        <w:tc>
          <w:tcPr>
            <w:tcW w:w="1570" w:type="dxa"/>
            <w:tcBorders>
              <w:top w:val="nil"/>
              <w:left w:val="nil"/>
              <w:bottom w:val="nil"/>
              <w:right w:val="nil"/>
            </w:tcBorders>
          </w:tcPr>
          <w:p w:rsidR="000069B4" w:rsidRDefault="000069B4">
            <w:pPr>
              <w:pStyle w:val="ConsPlusNormal"/>
              <w:jc w:val="center"/>
            </w:pPr>
            <w:r>
              <w:lastRenderedPageBreak/>
              <w:t>процентов</w:t>
            </w:r>
          </w:p>
        </w:tc>
        <w:tc>
          <w:tcPr>
            <w:tcW w:w="1120" w:type="dxa"/>
            <w:tcBorders>
              <w:top w:val="nil"/>
              <w:left w:val="nil"/>
              <w:bottom w:val="nil"/>
              <w:right w:val="nil"/>
            </w:tcBorders>
          </w:tcPr>
          <w:p w:rsidR="000069B4" w:rsidRDefault="000069B4">
            <w:pPr>
              <w:pStyle w:val="ConsPlusNormal"/>
              <w:jc w:val="center"/>
            </w:pPr>
            <w:r>
              <w:t>77,40</w:t>
            </w:r>
          </w:p>
        </w:tc>
        <w:tc>
          <w:tcPr>
            <w:tcW w:w="1120" w:type="dxa"/>
            <w:tcBorders>
              <w:top w:val="nil"/>
              <w:left w:val="nil"/>
              <w:bottom w:val="nil"/>
              <w:right w:val="nil"/>
            </w:tcBorders>
          </w:tcPr>
          <w:p w:rsidR="000069B4" w:rsidRDefault="000069B4">
            <w:pPr>
              <w:pStyle w:val="ConsPlusNormal"/>
              <w:jc w:val="center"/>
            </w:pPr>
            <w:r>
              <w:t>78,70</w:t>
            </w:r>
          </w:p>
        </w:tc>
        <w:tc>
          <w:tcPr>
            <w:tcW w:w="1120" w:type="dxa"/>
            <w:tcBorders>
              <w:top w:val="nil"/>
              <w:left w:val="nil"/>
              <w:bottom w:val="nil"/>
              <w:right w:val="nil"/>
            </w:tcBorders>
          </w:tcPr>
          <w:p w:rsidR="000069B4" w:rsidRDefault="000069B4">
            <w:pPr>
              <w:pStyle w:val="ConsPlusNormal"/>
              <w:jc w:val="center"/>
            </w:pPr>
            <w:r>
              <w:t>87,40</w:t>
            </w:r>
          </w:p>
        </w:tc>
        <w:tc>
          <w:tcPr>
            <w:tcW w:w="1120" w:type="dxa"/>
            <w:tcBorders>
              <w:top w:val="nil"/>
              <w:left w:val="nil"/>
              <w:bottom w:val="nil"/>
              <w:right w:val="nil"/>
            </w:tcBorders>
          </w:tcPr>
          <w:p w:rsidR="000069B4" w:rsidRDefault="000069B4">
            <w:pPr>
              <w:pStyle w:val="ConsPlusNormal"/>
              <w:jc w:val="center"/>
            </w:pPr>
            <w:r>
              <w:t>88,70</w:t>
            </w:r>
          </w:p>
        </w:tc>
        <w:tc>
          <w:tcPr>
            <w:tcW w:w="1120" w:type="dxa"/>
            <w:tcBorders>
              <w:top w:val="nil"/>
              <w:left w:val="nil"/>
              <w:bottom w:val="nil"/>
              <w:right w:val="nil"/>
            </w:tcBorders>
          </w:tcPr>
          <w:p w:rsidR="000069B4" w:rsidRDefault="000069B4">
            <w:pPr>
              <w:pStyle w:val="ConsPlusNormal"/>
              <w:jc w:val="center"/>
            </w:pPr>
            <w:r>
              <w:t>90,00</w:t>
            </w:r>
          </w:p>
        </w:tc>
        <w:tc>
          <w:tcPr>
            <w:tcW w:w="1120" w:type="dxa"/>
            <w:tcBorders>
              <w:top w:val="nil"/>
              <w:left w:val="nil"/>
              <w:bottom w:val="nil"/>
              <w:right w:val="nil"/>
            </w:tcBorders>
          </w:tcPr>
          <w:p w:rsidR="000069B4" w:rsidRDefault="000069B4">
            <w:pPr>
              <w:pStyle w:val="ConsPlusNormal"/>
              <w:jc w:val="center"/>
            </w:pPr>
            <w:r>
              <w:t>91,20</w:t>
            </w:r>
          </w:p>
        </w:tc>
        <w:tc>
          <w:tcPr>
            <w:tcW w:w="1120" w:type="dxa"/>
            <w:tcBorders>
              <w:top w:val="nil"/>
              <w:left w:val="nil"/>
              <w:bottom w:val="nil"/>
              <w:right w:val="nil"/>
            </w:tcBorders>
          </w:tcPr>
          <w:p w:rsidR="000069B4" w:rsidRDefault="000069B4">
            <w:pPr>
              <w:pStyle w:val="ConsPlusNormal"/>
              <w:jc w:val="center"/>
            </w:pPr>
            <w:r>
              <w:t>92,50</w:t>
            </w:r>
          </w:p>
        </w:tc>
        <w:tc>
          <w:tcPr>
            <w:tcW w:w="1122" w:type="dxa"/>
            <w:tcBorders>
              <w:top w:val="nil"/>
              <w:left w:val="nil"/>
              <w:bottom w:val="nil"/>
              <w:right w:val="nil"/>
            </w:tcBorders>
          </w:tcPr>
          <w:p w:rsidR="000069B4" w:rsidRDefault="000069B4">
            <w:pPr>
              <w:pStyle w:val="ConsPlusNormal"/>
              <w:jc w:val="center"/>
            </w:pPr>
            <w:r>
              <w:t>93,70</w:t>
            </w:r>
          </w:p>
        </w:tc>
      </w:tr>
      <w:tr w:rsidR="000069B4">
        <w:tblPrEx>
          <w:tblBorders>
            <w:left w:val="none" w:sz="0" w:space="0" w:color="auto"/>
            <w:right w:val="none" w:sz="0" w:space="0" w:color="auto"/>
            <w:insideH w:val="none" w:sz="0" w:space="0" w:color="auto"/>
            <w:insideV w:val="none" w:sz="0" w:space="0" w:color="auto"/>
          </w:tblBorders>
        </w:tblPrEx>
        <w:tc>
          <w:tcPr>
            <w:tcW w:w="13329" w:type="dxa"/>
            <w:gridSpan w:val="11"/>
            <w:tcBorders>
              <w:top w:val="nil"/>
              <w:left w:val="nil"/>
              <w:bottom w:val="nil"/>
              <w:right w:val="nil"/>
            </w:tcBorders>
          </w:tcPr>
          <w:p w:rsidR="000069B4" w:rsidRDefault="000069B4">
            <w:pPr>
              <w:pStyle w:val="ConsPlusNormal"/>
              <w:jc w:val="center"/>
              <w:outlineLvl w:val="6"/>
            </w:pPr>
            <w:r>
              <w:lastRenderedPageBreak/>
              <w:t>Задача "Создание условий для развития спорта высших достижений и популяризации здорового образа жизни"</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28.</w:t>
            </w:r>
          </w:p>
        </w:tc>
        <w:tc>
          <w:tcPr>
            <w:tcW w:w="2211" w:type="dxa"/>
            <w:tcBorders>
              <w:top w:val="nil"/>
              <w:left w:val="nil"/>
              <w:bottom w:val="nil"/>
              <w:right w:val="nil"/>
            </w:tcBorders>
            <w:vAlign w:val="bottom"/>
          </w:tcPr>
          <w:p w:rsidR="000069B4" w:rsidRDefault="000069B4">
            <w:pPr>
              <w:pStyle w:val="ConsPlusNormal"/>
            </w:pPr>
            <w:r>
              <w:t>Доля населения, систематически занимающегося физической культурой и спортом, в общей численности населения города-курорта Кисловодска</w:t>
            </w:r>
          </w:p>
        </w:tc>
        <w:tc>
          <w:tcPr>
            <w:tcW w:w="1570" w:type="dxa"/>
            <w:tcBorders>
              <w:top w:val="nil"/>
              <w:left w:val="nil"/>
              <w:bottom w:val="nil"/>
              <w:right w:val="nil"/>
            </w:tcBorders>
          </w:tcPr>
          <w:p w:rsidR="000069B4" w:rsidRDefault="000069B4">
            <w:pPr>
              <w:pStyle w:val="ConsPlusNormal"/>
              <w:jc w:val="center"/>
            </w:pPr>
            <w:r>
              <w:t>процентов</w:t>
            </w:r>
          </w:p>
        </w:tc>
        <w:tc>
          <w:tcPr>
            <w:tcW w:w="1120" w:type="dxa"/>
            <w:tcBorders>
              <w:top w:val="nil"/>
              <w:left w:val="nil"/>
              <w:bottom w:val="nil"/>
              <w:right w:val="nil"/>
            </w:tcBorders>
          </w:tcPr>
          <w:p w:rsidR="000069B4" w:rsidRDefault="000069B4">
            <w:pPr>
              <w:pStyle w:val="ConsPlusNormal"/>
              <w:jc w:val="center"/>
            </w:pPr>
            <w:r>
              <w:t>38,90</w:t>
            </w:r>
          </w:p>
        </w:tc>
        <w:tc>
          <w:tcPr>
            <w:tcW w:w="1120" w:type="dxa"/>
            <w:tcBorders>
              <w:top w:val="nil"/>
              <w:left w:val="nil"/>
              <w:bottom w:val="nil"/>
              <w:right w:val="nil"/>
            </w:tcBorders>
          </w:tcPr>
          <w:p w:rsidR="000069B4" w:rsidRDefault="000069B4">
            <w:pPr>
              <w:pStyle w:val="ConsPlusNormal"/>
              <w:jc w:val="center"/>
            </w:pPr>
            <w:r>
              <w:t>42,80</w:t>
            </w:r>
          </w:p>
        </w:tc>
        <w:tc>
          <w:tcPr>
            <w:tcW w:w="1120" w:type="dxa"/>
            <w:tcBorders>
              <w:top w:val="nil"/>
              <w:left w:val="nil"/>
              <w:bottom w:val="nil"/>
              <w:right w:val="nil"/>
            </w:tcBorders>
          </w:tcPr>
          <w:p w:rsidR="000069B4" w:rsidRDefault="000069B4">
            <w:pPr>
              <w:pStyle w:val="ConsPlusNormal"/>
              <w:jc w:val="center"/>
            </w:pPr>
            <w:r>
              <w:t>55,00</w:t>
            </w:r>
          </w:p>
        </w:tc>
        <w:tc>
          <w:tcPr>
            <w:tcW w:w="1120" w:type="dxa"/>
            <w:tcBorders>
              <w:top w:val="nil"/>
              <w:left w:val="nil"/>
              <w:bottom w:val="nil"/>
              <w:right w:val="nil"/>
            </w:tcBorders>
          </w:tcPr>
          <w:p w:rsidR="000069B4" w:rsidRDefault="000069B4">
            <w:pPr>
              <w:pStyle w:val="ConsPlusNormal"/>
              <w:jc w:val="center"/>
            </w:pPr>
            <w:r>
              <w:t>55,20</w:t>
            </w:r>
          </w:p>
        </w:tc>
        <w:tc>
          <w:tcPr>
            <w:tcW w:w="1120" w:type="dxa"/>
            <w:tcBorders>
              <w:top w:val="nil"/>
              <w:left w:val="nil"/>
              <w:bottom w:val="nil"/>
              <w:right w:val="nil"/>
            </w:tcBorders>
          </w:tcPr>
          <w:p w:rsidR="000069B4" w:rsidRDefault="000069B4">
            <w:pPr>
              <w:pStyle w:val="ConsPlusNormal"/>
              <w:jc w:val="center"/>
            </w:pPr>
            <w:r>
              <w:t>55,50</w:t>
            </w:r>
          </w:p>
        </w:tc>
        <w:tc>
          <w:tcPr>
            <w:tcW w:w="1120" w:type="dxa"/>
            <w:tcBorders>
              <w:top w:val="nil"/>
              <w:left w:val="nil"/>
              <w:bottom w:val="nil"/>
              <w:right w:val="nil"/>
            </w:tcBorders>
          </w:tcPr>
          <w:p w:rsidR="000069B4" w:rsidRDefault="000069B4">
            <w:pPr>
              <w:pStyle w:val="ConsPlusNormal"/>
              <w:jc w:val="center"/>
            </w:pPr>
            <w:r>
              <w:t>55,80</w:t>
            </w:r>
          </w:p>
        </w:tc>
        <w:tc>
          <w:tcPr>
            <w:tcW w:w="1120" w:type="dxa"/>
            <w:tcBorders>
              <w:top w:val="nil"/>
              <w:left w:val="nil"/>
              <w:bottom w:val="nil"/>
              <w:right w:val="nil"/>
            </w:tcBorders>
          </w:tcPr>
          <w:p w:rsidR="000069B4" w:rsidRDefault="000069B4">
            <w:pPr>
              <w:pStyle w:val="ConsPlusNormal"/>
              <w:jc w:val="center"/>
            </w:pPr>
            <w:r>
              <w:t>56,00</w:t>
            </w:r>
          </w:p>
        </w:tc>
        <w:tc>
          <w:tcPr>
            <w:tcW w:w="1122" w:type="dxa"/>
            <w:tcBorders>
              <w:top w:val="nil"/>
              <w:left w:val="nil"/>
              <w:bottom w:val="nil"/>
              <w:right w:val="nil"/>
            </w:tcBorders>
          </w:tcPr>
          <w:p w:rsidR="000069B4" w:rsidRDefault="000069B4">
            <w:pPr>
              <w:pStyle w:val="ConsPlusNormal"/>
              <w:jc w:val="center"/>
            </w:pPr>
            <w:r>
              <w:t>56,30</w:t>
            </w:r>
          </w:p>
        </w:tc>
      </w:tr>
      <w:tr w:rsidR="000069B4">
        <w:tblPrEx>
          <w:tblBorders>
            <w:left w:val="none" w:sz="0" w:space="0" w:color="auto"/>
            <w:right w:val="none" w:sz="0" w:space="0" w:color="auto"/>
            <w:insideH w:val="none" w:sz="0" w:space="0" w:color="auto"/>
            <w:insideV w:val="none" w:sz="0" w:space="0" w:color="auto"/>
          </w:tblBorders>
        </w:tblPrEx>
        <w:tc>
          <w:tcPr>
            <w:tcW w:w="13329" w:type="dxa"/>
            <w:gridSpan w:val="11"/>
            <w:tcBorders>
              <w:top w:val="nil"/>
              <w:left w:val="nil"/>
              <w:bottom w:val="nil"/>
              <w:right w:val="nil"/>
            </w:tcBorders>
          </w:tcPr>
          <w:p w:rsidR="000069B4" w:rsidRDefault="000069B4">
            <w:pPr>
              <w:pStyle w:val="ConsPlusNormal"/>
              <w:jc w:val="center"/>
              <w:outlineLvl w:val="5"/>
            </w:pPr>
            <w:r>
              <w:t>Цель "Развитие предпринимательства"</w:t>
            </w:r>
          </w:p>
        </w:tc>
      </w:tr>
      <w:tr w:rsidR="000069B4">
        <w:tblPrEx>
          <w:tblBorders>
            <w:left w:val="none" w:sz="0" w:space="0" w:color="auto"/>
            <w:right w:val="none" w:sz="0" w:space="0" w:color="auto"/>
            <w:insideH w:val="none" w:sz="0" w:space="0" w:color="auto"/>
            <w:insideV w:val="none" w:sz="0" w:space="0" w:color="auto"/>
          </w:tblBorders>
        </w:tblPrEx>
        <w:tc>
          <w:tcPr>
            <w:tcW w:w="13329" w:type="dxa"/>
            <w:gridSpan w:val="11"/>
            <w:tcBorders>
              <w:top w:val="nil"/>
              <w:left w:val="nil"/>
              <w:bottom w:val="nil"/>
              <w:right w:val="nil"/>
            </w:tcBorders>
          </w:tcPr>
          <w:p w:rsidR="000069B4" w:rsidRDefault="000069B4">
            <w:pPr>
              <w:pStyle w:val="ConsPlusNormal"/>
              <w:jc w:val="center"/>
              <w:outlineLvl w:val="6"/>
            </w:pPr>
            <w:r>
              <w:t>Задача "Рост благосостояния населения и укрепление основных фондов на территории города-курорта Кисловодска"</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29.</w:t>
            </w:r>
          </w:p>
        </w:tc>
        <w:tc>
          <w:tcPr>
            <w:tcW w:w="2211" w:type="dxa"/>
            <w:tcBorders>
              <w:top w:val="nil"/>
              <w:left w:val="nil"/>
              <w:bottom w:val="nil"/>
              <w:right w:val="nil"/>
            </w:tcBorders>
            <w:vAlign w:val="center"/>
          </w:tcPr>
          <w:p w:rsidR="000069B4" w:rsidRDefault="000069B4">
            <w:pPr>
              <w:pStyle w:val="ConsPlusNormal"/>
            </w:pPr>
            <w:r>
              <w:t>Объем инвестиций в основной капитал</w:t>
            </w:r>
          </w:p>
        </w:tc>
        <w:tc>
          <w:tcPr>
            <w:tcW w:w="1570" w:type="dxa"/>
            <w:tcBorders>
              <w:top w:val="nil"/>
              <w:left w:val="nil"/>
              <w:bottom w:val="nil"/>
              <w:right w:val="nil"/>
            </w:tcBorders>
          </w:tcPr>
          <w:p w:rsidR="000069B4" w:rsidRDefault="000069B4">
            <w:pPr>
              <w:pStyle w:val="ConsPlusNormal"/>
              <w:jc w:val="center"/>
            </w:pPr>
            <w:proofErr w:type="gramStart"/>
            <w:r>
              <w:t>млрд</w:t>
            </w:r>
            <w:proofErr w:type="gramEnd"/>
            <w:r>
              <w:t xml:space="preserve"> рублей</w:t>
            </w:r>
          </w:p>
        </w:tc>
        <w:tc>
          <w:tcPr>
            <w:tcW w:w="1120" w:type="dxa"/>
            <w:tcBorders>
              <w:top w:val="nil"/>
              <w:left w:val="nil"/>
              <w:bottom w:val="nil"/>
              <w:right w:val="nil"/>
            </w:tcBorders>
          </w:tcPr>
          <w:p w:rsidR="000069B4" w:rsidRDefault="000069B4">
            <w:pPr>
              <w:pStyle w:val="ConsPlusNormal"/>
              <w:jc w:val="center"/>
            </w:pPr>
            <w:r>
              <w:t>3,74</w:t>
            </w:r>
          </w:p>
        </w:tc>
        <w:tc>
          <w:tcPr>
            <w:tcW w:w="1120" w:type="dxa"/>
            <w:tcBorders>
              <w:top w:val="nil"/>
              <w:left w:val="nil"/>
              <w:bottom w:val="nil"/>
              <w:right w:val="nil"/>
            </w:tcBorders>
          </w:tcPr>
          <w:p w:rsidR="000069B4" w:rsidRDefault="000069B4">
            <w:pPr>
              <w:pStyle w:val="ConsPlusNormal"/>
              <w:jc w:val="center"/>
            </w:pPr>
            <w:r>
              <w:t>3,97</w:t>
            </w:r>
          </w:p>
        </w:tc>
        <w:tc>
          <w:tcPr>
            <w:tcW w:w="1120" w:type="dxa"/>
            <w:tcBorders>
              <w:top w:val="nil"/>
              <w:left w:val="nil"/>
              <w:bottom w:val="nil"/>
              <w:right w:val="nil"/>
            </w:tcBorders>
          </w:tcPr>
          <w:p w:rsidR="000069B4" w:rsidRDefault="000069B4">
            <w:pPr>
              <w:pStyle w:val="ConsPlusNormal"/>
              <w:jc w:val="center"/>
            </w:pPr>
            <w:r>
              <w:t>7,20</w:t>
            </w:r>
          </w:p>
        </w:tc>
        <w:tc>
          <w:tcPr>
            <w:tcW w:w="1120" w:type="dxa"/>
            <w:tcBorders>
              <w:top w:val="nil"/>
              <w:left w:val="nil"/>
              <w:bottom w:val="nil"/>
              <w:right w:val="nil"/>
            </w:tcBorders>
          </w:tcPr>
          <w:p w:rsidR="000069B4" w:rsidRDefault="000069B4">
            <w:pPr>
              <w:pStyle w:val="ConsPlusNormal"/>
              <w:jc w:val="center"/>
            </w:pPr>
            <w:r>
              <w:t>7,90</w:t>
            </w:r>
          </w:p>
        </w:tc>
        <w:tc>
          <w:tcPr>
            <w:tcW w:w="1120" w:type="dxa"/>
            <w:tcBorders>
              <w:top w:val="nil"/>
              <w:left w:val="nil"/>
              <w:bottom w:val="nil"/>
              <w:right w:val="nil"/>
            </w:tcBorders>
          </w:tcPr>
          <w:p w:rsidR="000069B4" w:rsidRDefault="000069B4">
            <w:pPr>
              <w:pStyle w:val="ConsPlusNormal"/>
              <w:jc w:val="center"/>
            </w:pPr>
            <w:r>
              <w:t>8,65</w:t>
            </w:r>
          </w:p>
        </w:tc>
        <w:tc>
          <w:tcPr>
            <w:tcW w:w="1120" w:type="dxa"/>
            <w:tcBorders>
              <w:top w:val="nil"/>
              <w:left w:val="nil"/>
              <w:bottom w:val="nil"/>
              <w:right w:val="nil"/>
            </w:tcBorders>
          </w:tcPr>
          <w:p w:rsidR="000069B4" w:rsidRDefault="000069B4">
            <w:pPr>
              <w:pStyle w:val="ConsPlusNormal"/>
              <w:jc w:val="center"/>
            </w:pPr>
            <w:r>
              <w:t>9,50</w:t>
            </w:r>
          </w:p>
        </w:tc>
        <w:tc>
          <w:tcPr>
            <w:tcW w:w="1120" w:type="dxa"/>
            <w:tcBorders>
              <w:top w:val="nil"/>
              <w:left w:val="nil"/>
              <w:bottom w:val="nil"/>
              <w:right w:val="nil"/>
            </w:tcBorders>
          </w:tcPr>
          <w:p w:rsidR="000069B4" w:rsidRDefault="000069B4">
            <w:pPr>
              <w:pStyle w:val="ConsPlusNormal"/>
              <w:jc w:val="center"/>
            </w:pPr>
            <w:r>
              <w:t>10,40</w:t>
            </w:r>
          </w:p>
        </w:tc>
        <w:tc>
          <w:tcPr>
            <w:tcW w:w="1122" w:type="dxa"/>
            <w:tcBorders>
              <w:top w:val="nil"/>
              <w:left w:val="nil"/>
              <w:bottom w:val="nil"/>
              <w:right w:val="nil"/>
            </w:tcBorders>
          </w:tcPr>
          <w:p w:rsidR="000069B4" w:rsidRDefault="000069B4">
            <w:pPr>
              <w:pStyle w:val="ConsPlusNormal"/>
              <w:jc w:val="center"/>
            </w:pPr>
            <w:r>
              <w:t>11,35</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30.</w:t>
            </w:r>
          </w:p>
        </w:tc>
        <w:tc>
          <w:tcPr>
            <w:tcW w:w="2211" w:type="dxa"/>
            <w:tcBorders>
              <w:top w:val="nil"/>
              <w:left w:val="nil"/>
              <w:bottom w:val="nil"/>
              <w:right w:val="nil"/>
            </w:tcBorders>
            <w:vAlign w:val="bottom"/>
          </w:tcPr>
          <w:p w:rsidR="000069B4" w:rsidRDefault="000069B4">
            <w:pPr>
              <w:pStyle w:val="ConsPlusNormal"/>
            </w:pPr>
            <w:r>
              <w:t>Количество субъектов малого и среднего предпринимательства, включая индивидуальных предпринимателей</w:t>
            </w:r>
          </w:p>
        </w:tc>
        <w:tc>
          <w:tcPr>
            <w:tcW w:w="1570" w:type="dxa"/>
            <w:tcBorders>
              <w:top w:val="nil"/>
              <w:left w:val="nil"/>
              <w:bottom w:val="nil"/>
              <w:right w:val="nil"/>
            </w:tcBorders>
          </w:tcPr>
          <w:p w:rsidR="000069B4" w:rsidRDefault="000069B4">
            <w:pPr>
              <w:pStyle w:val="ConsPlusNormal"/>
              <w:jc w:val="center"/>
            </w:pPr>
            <w:r>
              <w:t>единиц</w:t>
            </w:r>
          </w:p>
        </w:tc>
        <w:tc>
          <w:tcPr>
            <w:tcW w:w="1120" w:type="dxa"/>
            <w:tcBorders>
              <w:top w:val="nil"/>
              <w:left w:val="nil"/>
              <w:bottom w:val="nil"/>
              <w:right w:val="nil"/>
            </w:tcBorders>
          </w:tcPr>
          <w:p w:rsidR="000069B4" w:rsidRDefault="000069B4">
            <w:pPr>
              <w:pStyle w:val="ConsPlusNormal"/>
              <w:jc w:val="center"/>
            </w:pPr>
            <w:r>
              <w:t>5133,00</w:t>
            </w:r>
          </w:p>
        </w:tc>
        <w:tc>
          <w:tcPr>
            <w:tcW w:w="1120" w:type="dxa"/>
            <w:tcBorders>
              <w:top w:val="nil"/>
              <w:left w:val="nil"/>
              <w:bottom w:val="nil"/>
              <w:right w:val="nil"/>
            </w:tcBorders>
          </w:tcPr>
          <w:p w:rsidR="000069B4" w:rsidRDefault="000069B4">
            <w:pPr>
              <w:pStyle w:val="ConsPlusNormal"/>
              <w:jc w:val="center"/>
            </w:pPr>
            <w:r>
              <w:t>5096,00</w:t>
            </w:r>
          </w:p>
        </w:tc>
        <w:tc>
          <w:tcPr>
            <w:tcW w:w="1120" w:type="dxa"/>
            <w:tcBorders>
              <w:top w:val="nil"/>
              <w:left w:val="nil"/>
              <w:bottom w:val="nil"/>
              <w:right w:val="nil"/>
            </w:tcBorders>
          </w:tcPr>
          <w:p w:rsidR="000069B4" w:rsidRDefault="000069B4">
            <w:pPr>
              <w:pStyle w:val="ConsPlusNormal"/>
              <w:jc w:val="center"/>
            </w:pPr>
            <w:r>
              <w:t>5027,00</w:t>
            </w:r>
          </w:p>
        </w:tc>
        <w:tc>
          <w:tcPr>
            <w:tcW w:w="1120" w:type="dxa"/>
            <w:tcBorders>
              <w:top w:val="nil"/>
              <w:left w:val="nil"/>
              <w:bottom w:val="nil"/>
              <w:right w:val="nil"/>
            </w:tcBorders>
          </w:tcPr>
          <w:p w:rsidR="000069B4" w:rsidRDefault="000069B4">
            <w:pPr>
              <w:pStyle w:val="ConsPlusNormal"/>
              <w:jc w:val="center"/>
            </w:pPr>
            <w:r>
              <w:t>5047,00</w:t>
            </w:r>
          </w:p>
        </w:tc>
        <w:tc>
          <w:tcPr>
            <w:tcW w:w="1120" w:type="dxa"/>
            <w:tcBorders>
              <w:top w:val="nil"/>
              <w:left w:val="nil"/>
              <w:bottom w:val="nil"/>
              <w:right w:val="nil"/>
            </w:tcBorders>
          </w:tcPr>
          <w:p w:rsidR="000069B4" w:rsidRDefault="000069B4">
            <w:pPr>
              <w:pStyle w:val="ConsPlusNormal"/>
              <w:jc w:val="center"/>
            </w:pPr>
            <w:r>
              <w:t>5067,00</w:t>
            </w:r>
          </w:p>
        </w:tc>
        <w:tc>
          <w:tcPr>
            <w:tcW w:w="1120" w:type="dxa"/>
            <w:tcBorders>
              <w:top w:val="nil"/>
              <w:left w:val="nil"/>
              <w:bottom w:val="nil"/>
              <w:right w:val="nil"/>
            </w:tcBorders>
          </w:tcPr>
          <w:p w:rsidR="000069B4" w:rsidRDefault="000069B4">
            <w:pPr>
              <w:pStyle w:val="ConsPlusNormal"/>
              <w:jc w:val="center"/>
            </w:pPr>
            <w:r>
              <w:t>5088,00</w:t>
            </w:r>
          </w:p>
        </w:tc>
        <w:tc>
          <w:tcPr>
            <w:tcW w:w="1120" w:type="dxa"/>
            <w:tcBorders>
              <w:top w:val="nil"/>
              <w:left w:val="nil"/>
              <w:bottom w:val="nil"/>
              <w:right w:val="nil"/>
            </w:tcBorders>
          </w:tcPr>
          <w:p w:rsidR="000069B4" w:rsidRDefault="000069B4">
            <w:pPr>
              <w:pStyle w:val="ConsPlusNormal"/>
              <w:jc w:val="center"/>
            </w:pPr>
            <w:r>
              <w:t>5108,00</w:t>
            </w:r>
          </w:p>
        </w:tc>
        <w:tc>
          <w:tcPr>
            <w:tcW w:w="1122" w:type="dxa"/>
            <w:tcBorders>
              <w:top w:val="nil"/>
              <w:left w:val="nil"/>
              <w:bottom w:val="nil"/>
              <w:right w:val="nil"/>
            </w:tcBorders>
          </w:tcPr>
          <w:p w:rsidR="000069B4" w:rsidRDefault="000069B4">
            <w:pPr>
              <w:pStyle w:val="ConsPlusNormal"/>
              <w:jc w:val="center"/>
            </w:pPr>
            <w:r>
              <w:t>5128,00</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31.</w:t>
            </w:r>
          </w:p>
        </w:tc>
        <w:tc>
          <w:tcPr>
            <w:tcW w:w="2211" w:type="dxa"/>
            <w:tcBorders>
              <w:top w:val="nil"/>
              <w:left w:val="nil"/>
              <w:bottom w:val="nil"/>
              <w:right w:val="nil"/>
            </w:tcBorders>
          </w:tcPr>
          <w:p w:rsidR="000069B4" w:rsidRDefault="000069B4">
            <w:pPr>
              <w:pStyle w:val="ConsPlusNormal"/>
            </w:pPr>
            <w:r>
              <w:t>Численность занятых в сфере малого и среднего предпринимательств</w:t>
            </w:r>
            <w:r>
              <w:lastRenderedPageBreak/>
              <w:t>а, включая индивидуальных предпринимателей</w:t>
            </w:r>
          </w:p>
        </w:tc>
        <w:tc>
          <w:tcPr>
            <w:tcW w:w="1570" w:type="dxa"/>
            <w:tcBorders>
              <w:top w:val="nil"/>
              <w:left w:val="nil"/>
              <w:bottom w:val="nil"/>
              <w:right w:val="nil"/>
            </w:tcBorders>
          </w:tcPr>
          <w:p w:rsidR="000069B4" w:rsidRDefault="000069B4">
            <w:pPr>
              <w:pStyle w:val="ConsPlusNormal"/>
              <w:jc w:val="center"/>
            </w:pPr>
            <w:r>
              <w:lastRenderedPageBreak/>
              <w:t>тыс. единиц</w:t>
            </w:r>
          </w:p>
        </w:tc>
        <w:tc>
          <w:tcPr>
            <w:tcW w:w="1120" w:type="dxa"/>
            <w:tcBorders>
              <w:top w:val="nil"/>
              <w:left w:val="nil"/>
              <w:bottom w:val="nil"/>
              <w:right w:val="nil"/>
            </w:tcBorders>
          </w:tcPr>
          <w:p w:rsidR="000069B4" w:rsidRDefault="000069B4">
            <w:pPr>
              <w:pStyle w:val="ConsPlusNormal"/>
              <w:jc w:val="center"/>
            </w:pPr>
            <w:r>
              <w:t>-</w:t>
            </w:r>
          </w:p>
        </w:tc>
        <w:tc>
          <w:tcPr>
            <w:tcW w:w="1120" w:type="dxa"/>
            <w:tcBorders>
              <w:top w:val="nil"/>
              <w:left w:val="nil"/>
              <w:bottom w:val="nil"/>
              <w:right w:val="nil"/>
            </w:tcBorders>
          </w:tcPr>
          <w:p w:rsidR="000069B4" w:rsidRDefault="000069B4">
            <w:pPr>
              <w:pStyle w:val="ConsPlusNormal"/>
              <w:jc w:val="center"/>
            </w:pPr>
            <w:r>
              <w:t>-</w:t>
            </w:r>
          </w:p>
        </w:tc>
        <w:tc>
          <w:tcPr>
            <w:tcW w:w="1120" w:type="dxa"/>
            <w:tcBorders>
              <w:top w:val="nil"/>
              <w:left w:val="nil"/>
              <w:bottom w:val="nil"/>
              <w:right w:val="nil"/>
            </w:tcBorders>
          </w:tcPr>
          <w:p w:rsidR="000069B4" w:rsidRDefault="000069B4">
            <w:pPr>
              <w:pStyle w:val="ConsPlusNormal"/>
              <w:jc w:val="center"/>
            </w:pPr>
            <w:r>
              <w:t>15,34</w:t>
            </w:r>
          </w:p>
        </w:tc>
        <w:tc>
          <w:tcPr>
            <w:tcW w:w="1120" w:type="dxa"/>
            <w:tcBorders>
              <w:top w:val="nil"/>
              <w:left w:val="nil"/>
              <w:bottom w:val="nil"/>
              <w:right w:val="nil"/>
            </w:tcBorders>
          </w:tcPr>
          <w:p w:rsidR="000069B4" w:rsidRDefault="000069B4">
            <w:pPr>
              <w:pStyle w:val="ConsPlusNormal"/>
              <w:jc w:val="center"/>
            </w:pPr>
            <w:r>
              <w:t>15,92</w:t>
            </w:r>
          </w:p>
        </w:tc>
        <w:tc>
          <w:tcPr>
            <w:tcW w:w="1120" w:type="dxa"/>
            <w:tcBorders>
              <w:top w:val="nil"/>
              <w:left w:val="nil"/>
              <w:bottom w:val="nil"/>
              <w:right w:val="nil"/>
            </w:tcBorders>
          </w:tcPr>
          <w:p w:rsidR="000069B4" w:rsidRDefault="000069B4">
            <w:pPr>
              <w:pStyle w:val="ConsPlusNormal"/>
              <w:jc w:val="center"/>
            </w:pPr>
            <w:r>
              <w:t>16,56</w:t>
            </w:r>
          </w:p>
        </w:tc>
        <w:tc>
          <w:tcPr>
            <w:tcW w:w="1120" w:type="dxa"/>
            <w:tcBorders>
              <w:top w:val="nil"/>
              <w:left w:val="nil"/>
              <w:bottom w:val="nil"/>
              <w:right w:val="nil"/>
            </w:tcBorders>
          </w:tcPr>
          <w:p w:rsidR="000069B4" w:rsidRDefault="000069B4">
            <w:pPr>
              <w:pStyle w:val="ConsPlusNormal"/>
              <w:jc w:val="center"/>
            </w:pPr>
            <w:r>
              <w:t>17,20</w:t>
            </w:r>
          </w:p>
        </w:tc>
        <w:tc>
          <w:tcPr>
            <w:tcW w:w="1120" w:type="dxa"/>
            <w:tcBorders>
              <w:top w:val="nil"/>
              <w:left w:val="nil"/>
              <w:bottom w:val="nil"/>
              <w:right w:val="nil"/>
            </w:tcBorders>
          </w:tcPr>
          <w:p w:rsidR="000069B4" w:rsidRDefault="000069B4">
            <w:pPr>
              <w:pStyle w:val="ConsPlusNormal"/>
              <w:jc w:val="center"/>
            </w:pPr>
            <w:r>
              <w:t>17,84</w:t>
            </w:r>
          </w:p>
        </w:tc>
        <w:tc>
          <w:tcPr>
            <w:tcW w:w="1122" w:type="dxa"/>
            <w:tcBorders>
              <w:top w:val="nil"/>
              <w:left w:val="nil"/>
              <w:bottom w:val="nil"/>
              <w:right w:val="nil"/>
            </w:tcBorders>
          </w:tcPr>
          <w:p w:rsidR="000069B4" w:rsidRDefault="000069B4">
            <w:pPr>
              <w:pStyle w:val="ConsPlusNormal"/>
              <w:jc w:val="center"/>
            </w:pPr>
            <w:r>
              <w:t>18,49</w:t>
            </w:r>
          </w:p>
        </w:tc>
      </w:tr>
      <w:tr w:rsidR="000069B4">
        <w:tblPrEx>
          <w:tblBorders>
            <w:left w:val="none" w:sz="0" w:space="0" w:color="auto"/>
            <w:right w:val="none" w:sz="0" w:space="0" w:color="auto"/>
            <w:insideH w:val="none" w:sz="0" w:space="0" w:color="auto"/>
            <w:insideV w:val="none" w:sz="0" w:space="0" w:color="auto"/>
          </w:tblBorders>
        </w:tblPrEx>
        <w:tc>
          <w:tcPr>
            <w:tcW w:w="13329" w:type="dxa"/>
            <w:gridSpan w:val="11"/>
            <w:tcBorders>
              <w:top w:val="nil"/>
              <w:left w:val="nil"/>
              <w:bottom w:val="nil"/>
              <w:right w:val="nil"/>
            </w:tcBorders>
          </w:tcPr>
          <w:p w:rsidR="000069B4" w:rsidRDefault="000069B4">
            <w:pPr>
              <w:pStyle w:val="ConsPlusNormal"/>
              <w:jc w:val="center"/>
              <w:outlineLvl w:val="6"/>
            </w:pPr>
            <w:r>
              <w:lastRenderedPageBreak/>
              <w:t>Задача "Рост туристского потока"</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32.</w:t>
            </w:r>
          </w:p>
        </w:tc>
        <w:tc>
          <w:tcPr>
            <w:tcW w:w="2211" w:type="dxa"/>
            <w:tcBorders>
              <w:top w:val="nil"/>
              <w:left w:val="nil"/>
              <w:bottom w:val="nil"/>
              <w:right w:val="nil"/>
            </w:tcBorders>
            <w:vAlign w:val="center"/>
          </w:tcPr>
          <w:p w:rsidR="000069B4" w:rsidRDefault="000069B4">
            <w:pPr>
              <w:pStyle w:val="ConsPlusNormal"/>
            </w:pPr>
            <w:r>
              <w:t>Общее количество туристов из Российской Федерации и других стран, посетивших город-курорт Кисловодск</w:t>
            </w:r>
          </w:p>
        </w:tc>
        <w:tc>
          <w:tcPr>
            <w:tcW w:w="1570" w:type="dxa"/>
            <w:tcBorders>
              <w:top w:val="nil"/>
              <w:left w:val="nil"/>
              <w:bottom w:val="nil"/>
              <w:right w:val="nil"/>
            </w:tcBorders>
          </w:tcPr>
          <w:p w:rsidR="000069B4" w:rsidRDefault="000069B4">
            <w:pPr>
              <w:pStyle w:val="ConsPlusNormal"/>
              <w:jc w:val="center"/>
            </w:pPr>
            <w:r>
              <w:t>тыс. человек в год</w:t>
            </w:r>
          </w:p>
        </w:tc>
        <w:tc>
          <w:tcPr>
            <w:tcW w:w="1120" w:type="dxa"/>
            <w:tcBorders>
              <w:top w:val="nil"/>
              <w:left w:val="nil"/>
              <w:bottom w:val="nil"/>
              <w:right w:val="nil"/>
            </w:tcBorders>
          </w:tcPr>
          <w:p w:rsidR="000069B4" w:rsidRDefault="000069B4">
            <w:pPr>
              <w:pStyle w:val="ConsPlusNormal"/>
              <w:jc w:val="center"/>
            </w:pPr>
            <w:r>
              <w:t>360,00</w:t>
            </w:r>
          </w:p>
        </w:tc>
        <w:tc>
          <w:tcPr>
            <w:tcW w:w="1120" w:type="dxa"/>
            <w:tcBorders>
              <w:top w:val="nil"/>
              <w:left w:val="nil"/>
              <w:bottom w:val="nil"/>
              <w:right w:val="nil"/>
            </w:tcBorders>
          </w:tcPr>
          <w:p w:rsidR="000069B4" w:rsidRDefault="000069B4">
            <w:pPr>
              <w:pStyle w:val="ConsPlusNormal"/>
              <w:jc w:val="center"/>
            </w:pPr>
            <w:r>
              <w:t>400,00</w:t>
            </w:r>
          </w:p>
        </w:tc>
        <w:tc>
          <w:tcPr>
            <w:tcW w:w="1120" w:type="dxa"/>
            <w:tcBorders>
              <w:top w:val="nil"/>
              <w:left w:val="nil"/>
              <w:bottom w:val="nil"/>
              <w:right w:val="nil"/>
            </w:tcBorders>
          </w:tcPr>
          <w:p w:rsidR="000069B4" w:rsidRDefault="000069B4">
            <w:pPr>
              <w:pStyle w:val="ConsPlusNormal"/>
              <w:jc w:val="center"/>
            </w:pPr>
            <w:r>
              <w:t>503,70</w:t>
            </w:r>
          </w:p>
        </w:tc>
        <w:tc>
          <w:tcPr>
            <w:tcW w:w="1120" w:type="dxa"/>
            <w:tcBorders>
              <w:top w:val="nil"/>
              <w:left w:val="nil"/>
              <w:bottom w:val="nil"/>
              <w:right w:val="nil"/>
            </w:tcBorders>
          </w:tcPr>
          <w:p w:rsidR="000069B4" w:rsidRDefault="000069B4">
            <w:pPr>
              <w:pStyle w:val="ConsPlusNormal"/>
              <w:jc w:val="center"/>
            </w:pPr>
            <w:r>
              <w:t>520,50</w:t>
            </w:r>
          </w:p>
        </w:tc>
        <w:tc>
          <w:tcPr>
            <w:tcW w:w="1120" w:type="dxa"/>
            <w:tcBorders>
              <w:top w:val="nil"/>
              <w:left w:val="nil"/>
              <w:bottom w:val="nil"/>
              <w:right w:val="nil"/>
            </w:tcBorders>
          </w:tcPr>
          <w:p w:rsidR="000069B4" w:rsidRDefault="000069B4">
            <w:pPr>
              <w:pStyle w:val="ConsPlusNormal"/>
              <w:jc w:val="center"/>
            </w:pPr>
            <w:r>
              <w:t>537,90</w:t>
            </w:r>
          </w:p>
        </w:tc>
        <w:tc>
          <w:tcPr>
            <w:tcW w:w="1120" w:type="dxa"/>
            <w:tcBorders>
              <w:top w:val="nil"/>
              <w:left w:val="nil"/>
              <w:bottom w:val="nil"/>
              <w:right w:val="nil"/>
            </w:tcBorders>
          </w:tcPr>
          <w:p w:rsidR="000069B4" w:rsidRDefault="000069B4">
            <w:pPr>
              <w:pStyle w:val="ConsPlusNormal"/>
              <w:jc w:val="center"/>
            </w:pPr>
            <w:r>
              <w:t>555,90</w:t>
            </w:r>
          </w:p>
        </w:tc>
        <w:tc>
          <w:tcPr>
            <w:tcW w:w="1120" w:type="dxa"/>
            <w:tcBorders>
              <w:top w:val="nil"/>
              <w:left w:val="nil"/>
              <w:bottom w:val="nil"/>
              <w:right w:val="nil"/>
            </w:tcBorders>
          </w:tcPr>
          <w:p w:rsidR="000069B4" w:rsidRDefault="000069B4">
            <w:pPr>
              <w:pStyle w:val="ConsPlusNormal"/>
              <w:jc w:val="center"/>
            </w:pPr>
            <w:r>
              <w:t>574,50</w:t>
            </w:r>
          </w:p>
        </w:tc>
        <w:tc>
          <w:tcPr>
            <w:tcW w:w="1122" w:type="dxa"/>
            <w:tcBorders>
              <w:top w:val="nil"/>
              <w:left w:val="nil"/>
              <w:bottom w:val="nil"/>
              <w:right w:val="nil"/>
            </w:tcBorders>
          </w:tcPr>
          <w:p w:rsidR="000069B4" w:rsidRDefault="000069B4">
            <w:pPr>
              <w:pStyle w:val="ConsPlusNormal"/>
              <w:jc w:val="center"/>
            </w:pPr>
            <w:r>
              <w:t>593,80</w:t>
            </w:r>
          </w:p>
        </w:tc>
      </w:tr>
      <w:tr w:rsidR="000069B4">
        <w:tblPrEx>
          <w:tblBorders>
            <w:left w:val="none" w:sz="0" w:space="0" w:color="auto"/>
            <w:right w:val="none" w:sz="0" w:space="0" w:color="auto"/>
            <w:insideH w:val="none" w:sz="0" w:space="0" w:color="auto"/>
            <w:insideV w:val="none" w:sz="0" w:space="0" w:color="auto"/>
          </w:tblBorders>
        </w:tblPrEx>
        <w:tc>
          <w:tcPr>
            <w:tcW w:w="13329" w:type="dxa"/>
            <w:gridSpan w:val="11"/>
            <w:tcBorders>
              <w:top w:val="nil"/>
              <w:left w:val="nil"/>
              <w:bottom w:val="nil"/>
              <w:right w:val="nil"/>
            </w:tcBorders>
          </w:tcPr>
          <w:p w:rsidR="000069B4" w:rsidRDefault="000069B4">
            <w:pPr>
              <w:pStyle w:val="ConsPlusNormal"/>
              <w:jc w:val="center"/>
              <w:outlineLvl w:val="6"/>
            </w:pPr>
            <w:r>
              <w:t>Задача "Развитие сферы обслуживания"</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33.</w:t>
            </w:r>
          </w:p>
        </w:tc>
        <w:tc>
          <w:tcPr>
            <w:tcW w:w="2211" w:type="dxa"/>
            <w:tcBorders>
              <w:top w:val="nil"/>
              <w:left w:val="nil"/>
              <w:bottom w:val="nil"/>
              <w:right w:val="nil"/>
            </w:tcBorders>
            <w:vAlign w:val="center"/>
          </w:tcPr>
          <w:p w:rsidR="000069B4" w:rsidRDefault="000069B4">
            <w:pPr>
              <w:pStyle w:val="ConsPlusNormal"/>
            </w:pPr>
            <w:r>
              <w:t>Оборот розничной торговли по полному кругу предприятий</w:t>
            </w:r>
          </w:p>
        </w:tc>
        <w:tc>
          <w:tcPr>
            <w:tcW w:w="1570" w:type="dxa"/>
            <w:tcBorders>
              <w:top w:val="nil"/>
              <w:left w:val="nil"/>
              <w:bottom w:val="nil"/>
              <w:right w:val="nil"/>
            </w:tcBorders>
          </w:tcPr>
          <w:p w:rsidR="000069B4" w:rsidRDefault="000069B4">
            <w:pPr>
              <w:pStyle w:val="ConsPlusNormal"/>
              <w:jc w:val="center"/>
            </w:pPr>
            <w:proofErr w:type="gramStart"/>
            <w:r>
              <w:t>млрд</w:t>
            </w:r>
            <w:proofErr w:type="gramEnd"/>
            <w:r>
              <w:t xml:space="preserve"> рублей</w:t>
            </w:r>
          </w:p>
        </w:tc>
        <w:tc>
          <w:tcPr>
            <w:tcW w:w="1120" w:type="dxa"/>
            <w:tcBorders>
              <w:top w:val="nil"/>
              <w:left w:val="nil"/>
              <w:bottom w:val="nil"/>
              <w:right w:val="nil"/>
            </w:tcBorders>
          </w:tcPr>
          <w:p w:rsidR="000069B4" w:rsidRDefault="000069B4">
            <w:pPr>
              <w:pStyle w:val="ConsPlusNormal"/>
              <w:jc w:val="center"/>
            </w:pPr>
            <w:r>
              <w:t>8,10</w:t>
            </w:r>
          </w:p>
        </w:tc>
        <w:tc>
          <w:tcPr>
            <w:tcW w:w="1120" w:type="dxa"/>
            <w:tcBorders>
              <w:top w:val="nil"/>
              <w:left w:val="nil"/>
              <w:bottom w:val="nil"/>
              <w:right w:val="nil"/>
            </w:tcBorders>
          </w:tcPr>
          <w:p w:rsidR="000069B4" w:rsidRDefault="000069B4">
            <w:pPr>
              <w:pStyle w:val="ConsPlusNormal"/>
              <w:jc w:val="center"/>
            </w:pPr>
            <w:r>
              <w:t>8,82</w:t>
            </w:r>
          </w:p>
        </w:tc>
        <w:tc>
          <w:tcPr>
            <w:tcW w:w="1120" w:type="dxa"/>
            <w:tcBorders>
              <w:top w:val="nil"/>
              <w:left w:val="nil"/>
              <w:bottom w:val="nil"/>
              <w:right w:val="nil"/>
            </w:tcBorders>
          </w:tcPr>
          <w:p w:rsidR="000069B4" w:rsidRDefault="000069B4">
            <w:pPr>
              <w:pStyle w:val="ConsPlusNormal"/>
              <w:jc w:val="center"/>
            </w:pPr>
            <w:r>
              <w:t>16,78</w:t>
            </w:r>
          </w:p>
        </w:tc>
        <w:tc>
          <w:tcPr>
            <w:tcW w:w="1120" w:type="dxa"/>
            <w:tcBorders>
              <w:top w:val="nil"/>
              <w:left w:val="nil"/>
              <w:bottom w:val="nil"/>
              <w:right w:val="nil"/>
            </w:tcBorders>
          </w:tcPr>
          <w:p w:rsidR="000069B4" w:rsidRDefault="000069B4">
            <w:pPr>
              <w:pStyle w:val="ConsPlusNormal"/>
              <w:jc w:val="center"/>
            </w:pPr>
            <w:r>
              <w:t>18,43</w:t>
            </w:r>
          </w:p>
        </w:tc>
        <w:tc>
          <w:tcPr>
            <w:tcW w:w="1120" w:type="dxa"/>
            <w:tcBorders>
              <w:top w:val="nil"/>
              <w:left w:val="nil"/>
              <w:bottom w:val="nil"/>
              <w:right w:val="nil"/>
            </w:tcBorders>
          </w:tcPr>
          <w:p w:rsidR="000069B4" w:rsidRDefault="000069B4">
            <w:pPr>
              <w:pStyle w:val="ConsPlusNormal"/>
              <w:jc w:val="center"/>
            </w:pPr>
            <w:r>
              <w:t>20,23</w:t>
            </w:r>
          </w:p>
        </w:tc>
        <w:tc>
          <w:tcPr>
            <w:tcW w:w="1120" w:type="dxa"/>
            <w:tcBorders>
              <w:top w:val="nil"/>
              <w:left w:val="nil"/>
              <w:bottom w:val="nil"/>
              <w:right w:val="nil"/>
            </w:tcBorders>
          </w:tcPr>
          <w:p w:rsidR="000069B4" w:rsidRDefault="000069B4">
            <w:pPr>
              <w:pStyle w:val="ConsPlusNormal"/>
              <w:jc w:val="center"/>
            </w:pPr>
            <w:r>
              <w:t>22,20</w:t>
            </w:r>
          </w:p>
        </w:tc>
        <w:tc>
          <w:tcPr>
            <w:tcW w:w="1120" w:type="dxa"/>
            <w:tcBorders>
              <w:top w:val="nil"/>
              <w:left w:val="nil"/>
              <w:bottom w:val="nil"/>
              <w:right w:val="nil"/>
            </w:tcBorders>
          </w:tcPr>
          <w:p w:rsidR="000069B4" w:rsidRDefault="000069B4">
            <w:pPr>
              <w:pStyle w:val="ConsPlusNormal"/>
              <w:jc w:val="center"/>
            </w:pPr>
            <w:r>
              <w:t>24,30</w:t>
            </w:r>
          </w:p>
        </w:tc>
        <w:tc>
          <w:tcPr>
            <w:tcW w:w="1122" w:type="dxa"/>
            <w:tcBorders>
              <w:top w:val="nil"/>
              <w:left w:val="nil"/>
              <w:bottom w:val="nil"/>
              <w:right w:val="nil"/>
            </w:tcBorders>
          </w:tcPr>
          <w:p w:rsidR="000069B4" w:rsidRDefault="000069B4">
            <w:pPr>
              <w:pStyle w:val="ConsPlusNormal"/>
              <w:jc w:val="center"/>
            </w:pPr>
            <w:r>
              <w:t>26,56</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34.</w:t>
            </w:r>
          </w:p>
        </w:tc>
        <w:tc>
          <w:tcPr>
            <w:tcW w:w="2211" w:type="dxa"/>
            <w:tcBorders>
              <w:top w:val="nil"/>
              <w:left w:val="nil"/>
              <w:bottom w:val="nil"/>
              <w:right w:val="nil"/>
            </w:tcBorders>
            <w:vAlign w:val="center"/>
          </w:tcPr>
          <w:p w:rsidR="000069B4" w:rsidRDefault="000069B4">
            <w:pPr>
              <w:pStyle w:val="ConsPlusNormal"/>
            </w:pPr>
            <w:r>
              <w:t>Оборот предприятий общественного питания</w:t>
            </w:r>
          </w:p>
        </w:tc>
        <w:tc>
          <w:tcPr>
            <w:tcW w:w="1570" w:type="dxa"/>
            <w:tcBorders>
              <w:top w:val="nil"/>
              <w:left w:val="nil"/>
              <w:bottom w:val="nil"/>
              <w:right w:val="nil"/>
            </w:tcBorders>
          </w:tcPr>
          <w:p w:rsidR="000069B4" w:rsidRDefault="000069B4">
            <w:pPr>
              <w:pStyle w:val="ConsPlusNormal"/>
              <w:jc w:val="center"/>
            </w:pPr>
            <w:proofErr w:type="gramStart"/>
            <w:r>
              <w:t>млн</w:t>
            </w:r>
            <w:proofErr w:type="gramEnd"/>
            <w:r>
              <w:t xml:space="preserve"> рублей</w:t>
            </w:r>
          </w:p>
        </w:tc>
        <w:tc>
          <w:tcPr>
            <w:tcW w:w="1120" w:type="dxa"/>
            <w:tcBorders>
              <w:top w:val="nil"/>
              <w:left w:val="nil"/>
              <w:bottom w:val="nil"/>
              <w:right w:val="nil"/>
            </w:tcBorders>
          </w:tcPr>
          <w:p w:rsidR="000069B4" w:rsidRDefault="000069B4">
            <w:pPr>
              <w:pStyle w:val="ConsPlusNormal"/>
              <w:jc w:val="center"/>
            </w:pPr>
            <w:r>
              <w:t>193,30</w:t>
            </w:r>
          </w:p>
        </w:tc>
        <w:tc>
          <w:tcPr>
            <w:tcW w:w="1120" w:type="dxa"/>
            <w:tcBorders>
              <w:top w:val="nil"/>
              <w:left w:val="nil"/>
              <w:bottom w:val="nil"/>
              <w:right w:val="nil"/>
            </w:tcBorders>
          </w:tcPr>
          <w:p w:rsidR="000069B4" w:rsidRDefault="000069B4">
            <w:pPr>
              <w:pStyle w:val="ConsPlusNormal"/>
              <w:jc w:val="center"/>
            </w:pPr>
            <w:r>
              <w:t>218,00</w:t>
            </w:r>
          </w:p>
        </w:tc>
        <w:tc>
          <w:tcPr>
            <w:tcW w:w="1120" w:type="dxa"/>
            <w:tcBorders>
              <w:top w:val="nil"/>
              <w:left w:val="nil"/>
              <w:bottom w:val="nil"/>
              <w:right w:val="nil"/>
            </w:tcBorders>
          </w:tcPr>
          <w:p w:rsidR="000069B4" w:rsidRDefault="000069B4">
            <w:pPr>
              <w:pStyle w:val="ConsPlusNormal"/>
              <w:jc w:val="center"/>
            </w:pPr>
            <w:r>
              <w:t>562,00</w:t>
            </w:r>
          </w:p>
        </w:tc>
        <w:tc>
          <w:tcPr>
            <w:tcW w:w="1120" w:type="dxa"/>
            <w:tcBorders>
              <w:top w:val="nil"/>
              <w:left w:val="nil"/>
              <w:bottom w:val="nil"/>
              <w:right w:val="nil"/>
            </w:tcBorders>
          </w:tcPr>
          <w:p w:rsidR="000069B4" w:rsidRDefault="000069B4">
            <w:pPr>
              <w:pStyle w:val="ConsPlusNormal"/>
              <w:jc w:val="center"/>
            </w:pPr>
            <w:r>
              <w:t>732,00</w:t>
            </w:r>
          </w:p>
        </w:tc>
        <w:tc>
          <w:tcPr>
            <w:tcW w:w="1120" w:type="dxa"/>
            <w:tcBorders>
              <w:top w:val="nil"/>
              <w:left w:val="nil"/>
              <w:bottom w:val="nil"/>
              <w:right w:val="nil"/>
            </w:tcBorders>
          </w:tcPr>
          <w:p w:rsidR="000069B4" w:rsidRDefault="000069B4">
            <w:pPr>
              <w:pStyle w:val="ConsPlusNormal"/>
              <w:jc w:val="center"/>
            </w:pPr>
            <w:r>
              <w:t>926,00</w:t>
            </w:r>
          </w:p>
        </w:tc>
        <w:tc>
          <w:tcPr>
            <w:tcW w:w="1120" w:type="dxa"/>
            <w:tcBorders>
              <w:top w:val="nil"/>
              <w:left w:val="nil"/>
              <w:bottom w:val="nil"/>
              <w:right w:val="nil"/>
            </w:tcBorders>
          </w:tcPr>
          <w:p w:rsidR="000069B4" w:rsidRDefault="000069B4">
            <w:pPr>
              <w:pStyle w:val="ConsPlusNormal"/>
              <w:jc w:val="center"/>
            </w:pPr>
            <w:r>
              <w:t>1146,00</w:t>
            </w:r>
          </w:p>
        </w:tc>
        <w:tc>
          <w:tcPr>
            <w:tcW w:w="1120" w:type="dxa"/>
            <w:tcBorders>
              <w:top w:val="nil"/>
              <w:left w:val="nil"/>
              <w:bottom w:val="nil"/>
              <w:right w:val="nil"/>
            </w:tcBorders>
          </w:tcPr>
          <w:p w:rsidR="000069B4" w:rsidRDefault="000069B4">
            <w:pPr>
              <w:pStyle w:val="ConsPlusNormal"/>
              <w:jc w:val="center"/>
            </w:pPr>
            <w:r>
              <w:t>1393,00</w:t>
            </w:r>
          </w:p>
        </w:tc>
        <w:tc>
          <w:tcPr>
            <w:tcW w:w="1122" w:type="dxa"/>
            <w:tcBorders>
              <w:top w:val="nil"/>
              <w:left w:val="nil"/>
              <w:bottom w:val="nil"/>
              <w:right w:val="nil"/>
            </w:tcBorders>
          </w:tcPr>
          <w:p w:rsidR="000069B4" w:rsidRDefault="000069B4">
            <w:pPr>
              <w:pStyle w:val="ConsPlusNormal"/>
              <w:jc w:val="center"/>
            </w:pPr>
            <w:r>
              <w:t>1671,00</w:t>
            </w:r>
          </w:p>
        </w:tc>
      </w:tr>
      <w:tr w:rsidR="000069B4">
        <w:tblPrEx>
          <w:tblBorders>
            <w:left w:val="none" w:sz="0" w:space="0" w:color="auto"/>
            <w:right w:val="none" w:sz="0" w:space="0" w:color="auto"/>
            <w:insideH w:val="none" w:sz="0" w:space="0" w:color="auto"/>
            <w:insideV w:val="none" w:sz="0" w:space="0" w:color="auto"/>
          </w:tblBorders>
        </w:tblPrEx>
        <w:tc>
          <w:tcPr>
            <w:tcW w:w="586" w:type="dxa"/>
            <w:tcBorders>
              <w:top w:val="nil"/>
              <w:left w:val="nil"/>
              <w:bottom w:val="nil"/>
              <w:right w:val="nil"/>
            </w:tcBorders>
          </w:tcPr>
          <w:p w:rsidR="000069B4" w:rsidRDefault="000069B4">
            <w:pPr>
              <w:pStyle w:val="ConsPlusNormal"/>
              <w:jc w:val="center"/>
            </w:pPr>
            <w:r>
              <w:t>35.</w:t>
            </w:r>
          </w:p>
        </w:tc>
        <w:tc>
          <w:tcPr>
            <w:tcW w:w="2211" w:type="dxa"/>
            <w:tcBorders>
              <w:top w:val="nil"/>
              <w:left w:val="nil"/>
              <w:bottom w:val="nil"/>
              <w:right w:val="nil"/>
            </w:tcBorders>
            <w:vAlign w:val="bottom"/>
          </w:tcPr>
          <w:p w:rsidR="000069B4" w:rsidRDefault="000069B4">
            <w:pPr>
              <w:pStyle w:val="ConsPlusNormal"/>
            </w:pPr>
            <w:r>
              <w:t>Объем платных услуг населению</w:t>
            </w:r>
          </w:p>
        </w:tc>
        <w:tc>
          <w:tcPr>
            <w:tcW w:w="1570" w:type="dxa"/>
            <w:tcBorders>
              <w:top w:val="nil"/>
              <w:left w:val="nil"/>
              <w:bottom w:val="nil"/>
              <w:right w:val="nil"/>
            </w:tcBorders>
          </w:tcPr>
          <w:p w:rsidR="000069B4" w:rsidRDefault="000069B4">
            <w:pPr>
              <w:pStyle w:val="ConsPlusNormal"/>
              <w:jc w:val="center"/>
            </w:pPr>
            <w:proofErr w:type="gramStart"/>
            <w:r>
              <w:t>млрд</w:t>
            </w:r>
            <w:proofErr w:type="gramEnd"/>
            <w:r>
              <w:t xml:space="preserve"> рублей</w:t>
            </w:r>
          </w:p>
        </w:tc>
        <w:tc>
          <w:tcPr>
            <w:tcW w:w="1120" w:type="dxa"/>
            <w:tcBorders>
              <w:top w:val="nil"/>
              <w:left w:val="nil"/>
              <w:bottom w:val="nil"/>
              <w:right w:val="nil"/>
            </w:tcBorders>
          </w:tcPr>
          <w:p w:rsidR="000069B4" w:rsidRDefault="000069B4">
            <w:pPr>
              <w:pStyle w:val="ConsPlusNormal"/>
              <w:jc w:val="center"/>
            </w:pPr>
            <w:r>
              <w:t>13,00</w:t>
            </w:r>
          </w:p>
        </w:tc>
        <w:tc>
          <w:tcPr>
            <w:tcW w:w="1120" w:type="dxa"/>
            <w:tcBorders>
              <w:top w:val="nil"/>
              <w:left w:val="nil"/>
              <w:bottom w:val="nil"/>
              <w:right w:val="nil"/>
            </w:tcBorders>
          </w:tcPr>
          <w:p w:rsidR="000069B4" w:rsidRDefault="000069B4">
            <w:pPr>
              <w:pStyle w:val="ConsPlusNormal"/>
              <w:jc w:val="center"/>
            </w:pPr>
            <w:r>
              <w:t>13,54</w:t>
            </w:r>
          </w:p>
        </w:tc>
        <w:tc>
          <w:tcPr>
            <w:tcW w:w="1120" w:type="dxa"/>
            <w:tcBorders>
              <w:top w:val="nil"/>
              <w:left w:val="nil"/>
              <w:bottom w:val="nil"/>
              <w:right w:val="nil"/>
            </w:tcBorders>
          </w:tcPr>
          <w:p w:rsidR="000069B4" w:rsidRDefault="000069B4">
            <w:pPr>
              <w:pStyle w:val="ConsPlusNormal"/>
              <w:jc w:val="center"/>
            </w:pPr>
            <w:r>
              <w:t>25,50</w:t>
            </w:r>
          </w:p>
        </w:tc>
        <w:tc>
          <w:tcPr>
            <w:tcW w:w="1120" w:type="dxa"/>
            <w:tcBorders>
              <w:top w:val="nil"/>
              <w:left w:val="nil"/>
              <w:bottom w:val="nil"/>
              <w:right w:val="nil"/>
            </w:tcBorders>
          </w:tcPr>
          <w:p w:rsidR="000069B4" w:rsidRDefault="000069B4">
            <w:pPr>
              <w:pStyle w:val="ConsPlusNormal"/>
              <w:jc w:val="center"/>
            </w:pPr>
            <w:r>
              <w:t>28,05</w:t>
            </w:r>
          </w:p>
        </w:tc>
        <w:tc>
          <w:tcPr>
            <w:tcW w:w="1120" w:type="dxa"/>
            <w:tcBorders>
              <w:top w:val="nil"/>
              <w:left w:val="nil"/>
              <w:bottom w:val="nil"/>
              <w:right w:val="nil"/>
            </w:tcBorders>
          </w:tcPr>
          <w:p w:rsidR="000069B4" w:rsidRDefault="000069B4">
            <w:pPr>
              <w:pStyle w:val="ConsPlusNormal"/>
              <w:jc w:val="center"/>
            </w:pPr>
            <w:r>
              <w:t>30,83</w:t>
            </w:r>
          </w:p>
        </w:tc>
        <w:tc>
          <w:tcPr>
            <w:tcW w:w="1120" w:type="dxa"/>
            <w:tcBorders>
              <w:top w:val="nil"/>
              <w:left w:val="nil"/>
              <w:bottom w:val="nil"/>
              <w:right w:val="nil"/>
            </w:tcBorders>
          </w:tcPr>
          <w:p w:rsidR="000069B4" w:rsidRDefault="000069B4">
            <w:pPr>
              <w:pStyle w:val="ConsPlusNormal"/>
              <w:jc w:val="center"/>
            </w:pPr>
            <w:r>
              <w:t>33,82</w:t>
            </w:r>
          </w:p>
        </w:tc>
        <w:tc>
          <w:tcPr>
            <w:tcW w:w="1120" w:type="dxa"/>
            <w:tcBorders>
              <w:top w:val="nil"/>
              <w:left w:val="nil"/>
              <w:bottom w:val="nil"/>
              <w:right w:val="nil"/>
            </w:tcBorders>
          </w:tcPr>
          <w:p w:rsidR="000069B4" w:rsidRDefault="000069B4">
            <w:pPr>
              <w:pStyle w:val="ConsPlusNormal"/>
              <w:jc w:val="center"/>
            </w:pPr>
            <w:r>
              <w:t>37,10</w:t>
            </w:r>
          </w:p>
        </w:tc>
        <w:tc>
          <w:tcPr>
            <w:tcW w:w="1122" w:type="dxa"/>
            <w:tcBorders>
              <w:top w:val="nil"/>
              <w:left w:val="nil"/>
              <w:bottom w:val="nil"/>
              <w:right w:val="nil"/>
            </w:tcBorders>
          </w:tcPr>
          <w:p w:rsidR="000069B4" w:rsidRDefault="000069B4">
            <w:pPr>
              <w:pStyle w:val="ConsPlusNormal"/>
              <w:jc w:val="center"/>
            </w:pPr>
            <w:r>
              <w:t>40,63</w:t>
            </w:r>
          </w:p>
        </w:tc>
      </w:tr>
    </w:tbl>
    <w:p w:rsidR="000069B4" w:rsidRDefault="000069B4">
      <w:pPr>
        <w:pStyle w:val="ConsPlusNormal"/>
        <w:jc w:val="both"/>
      </w:pPr>
    </w:p>
    <w:p w:rsidR="000069B4" w:rsidRDefault="000069B4">
      <w:pPr>
        <w:pStyle w:val="ConsPlusTitle"/>
        <w:jc w:val="center"/>
        <w:outlineLvl w:val="4"/>
      </w:pPr>
      <w:bookmarkStart w:id="13" w:name="P1965"/>
      <w:bookmarkEnd w:id="13"/>
      <w:r>
        <w:t>Часть III</w:t>
      </w:r>
    </w:p>
    <w:p w:rsidR="000069B4" w:rsidRDefault="000069B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74"/>
        <w:gridCol w:w="2891"/>
        <w:gridCol w:w="1587"/>
        <w:gridCol w:w="1169"/>
        <w:gridCol w:w="1169"/>
        <w:gridCol w:w="1169"/>
        <w:gridCol w:w="1169"/>
        <w:gridCol w:w="1169"/>
        <w:gridCol w:w="1169"/>
        <w:gridCol w:w="1175"/>
      </w:tblGrid>
      <w:tr w:rsidR="000069B4">
        <w:tc>
          <w:tcPr>
            <w:tcW w:w="874" w:type="dxa"/>
            <w:vMerge w:val="restart"/>
            <w:tcBorders>
              <w:top w:val="single" w:sz="4" w:space="0" w:color="auto"/>
              <w:bottom w:val="single" w:sz="4" w:space="0" w:color="auto"/>
            </w:tcBorders>
            <w:vAlign w:val="center"/>
          </w:tcPr>
          <w:p w:rsidR="000069B4" w:rsidRDefault="000069B4">
            <w:pPr>
              <w:pStyle w:val="ConsPlusNormal"/>
              <w:jc w:val="center"/>
            </w:pPr>
            <w:r>
              <w:t xml:space="preserve">N </w:t>
            </w:r>
            <w:proofErr w:type="gramStart"/>
            <w:r>
              <w:t>п</w:t>
            </w:r>
            <w:proofErr w:type="gramEnd"/>
            <w:r>
              <w:t>/п</w:t>
            </w:r>
          </w:p>
        </w:tc>
        <w:tc>
          <w:tcPr>
            <w:tcW w:w="2891" w:type="dxa"/>
            <w:vMerge w:val="restart"/>
            <w:tcBorders>
              <w:top w:val="single" w:sz="4" w:space="0" w:color="auto"/>
              <w:bottom w:val="single" w:sz="4" w:space="0" w:color="auto"/>
            </w:tcBorders>
            <w:vAlign w:val="center"/>
          </w:tcPr>
          <w:p w:rsidR="000069B4" w:rsidRDefault="000069B4">
            <w:pPr>
              <w:pStyle w:val="ConsPlusNormal"/>
              <w:jc w:val="center"/>
            </w:pPr>
            <w:r>
              <w:t>Наименование целевого показателя реализации настоящей Стратегии</w:t>
            </w:r>
          </w:p>
        </w:tc>
        <w:tc>
          <w:tcPr>
            <w:tcW w:w="1587" w:type="dxa"/>
            <w:vMerge w:val="restart"/>
            <w:tcBorders>
              <w:top w:val="single" w:sz="4" w:space="0" w:color="auto"/>
              <w:bottom w:val="single" w:sz="4" w:space="0" w:color="auto"/>
            </w:tcBorders>
            <w:vAlign w:val="center"/>
          </w:tcPr>
          <w:p w:rsidR="000069B4" w:rsidRDefault="000069B4">
            <w:pPr>
              <w:pStyle w:val="ConsPlusNormal"/>
              <w:jc w:val="center"/>
            </w:pPr>
            <w:r>
              <w:t>Единица измерения</w:t>
            </w:r>
          </w:p>
        </w:tc>
        <w:tc>
          <w:tcPr>
            <w:tcW w:w="2338" w:type="dxa"/>
            <w:gridSpan w:val="2"/>
            <w:vMerge w:val="restart"/>
            <w:tcBorders>
              <w:top w:val="single" w:sz="4" w:space="0" w:color="auto"/>
              <w:bottom w:val="single" w:sz="4" w:space="0" w:color="auto"/>
            </w:tcBorders>
            <w:vAlign w:val="center"/>
          </w:tcPr>
          <w:p w:rsidR="000069B4" w:rsidRDefault="000069B4">
            <w:pPr>
              <w:pStyle w:val="ConsPlusNormal"/>
              <w:jc w:val="center"/>
            </w:pPr>
            <w:r>
              <w:t>Значение целевого показателя реализации настоящей Стратегии</w:t>
            </w:r>
          </w:p>
        </w:tc>
        <w:tc>
          <w:tcPr>
            <w:tcW w:w="5851" w:type="dxa"/>
            <w:gridSpan w:val="5"/>
            <w:tcBorders>
              <w:top w:val="single" w:sz="4" w:space="0" w:color="auto"/>
              <w:bottom w:val="single" w:sz="4" w:space="0" w:color="auto"/>
            </w:tcBorders>
            <w:vAlign w:val="center"/>
          </w:tcPr>
          <w:p w:rsidR="000069B4" w:rsidRDefault="000069B4">
            <w:pPr>
              <w:pStyle w:val="ConsPlusNormal"/>
              <w:jc w:val="center"/>
            </w:pPr>
            <w:r>
              <w:t>Значение целевого показателя реализации настоящей Стратегии в разрезе этапов социально-экономического развития города-курорта Кисловодска</w:t>
            </w:r>
          </w:p>
        </w:tc>
      </w:tr>
      <w:tr w:rsidR="000069B4">
        <w:tc>
          <w:tcPr>
            <w:tcW w:w="874" w:type="dxa"/>
            <w:vMerge/>
            <w:tcBorders>
              <w:top w:val="single" w:sz="4" w:space="0" w:color="auto"/>
              <w:bottom w:val="single" w:sz="4" w:space="0" w:color="auto"/>
            </w:tcBorders>
          </w:tcPr>
          <w:p w:rsidR="000069B4" w:rsidRDefault="000069B4"/>
        </w:tc>
        <w:tc>
          <w:tcPr>
            <w:tcW w:w="2891" w:type="dxa"/>
            <w:vMerge/>
            <w:tcBorders>
              <w:top w:val="single" w:sz="4" w:space="0" w:color="auto"/>
              <w:bottom w:val="single" w:sz="4" w:space="0" w:color="auto"/>
            </w:tcBorders>
          </w:tcPr>
          <w:p w:rsidR="000069B4" w:rsidRDefault="000069B4"/>
        </w:tc>
        <w:tc>
          <w:tcPr>
            <w:tcW w:w="1587" w:type="dxa"/>
            <w:vMerge/>
            <w:tcBorders>
              <w:top w:val="single" w:sz="4" w:space="0" w:color="auto"/>
              <w:bottom w:val="single" w:sz="4" w:space="0" w:color="auto"/>
            </w:tcBorders>
          </w:tcPr>
          <w:p w:rsidR="000069B4" w:rsidRDefault="000069B4"/>
        </w:tc>
        <w:tc>
          <w:tcPr>
            <w:tcW w:w="2338" w:type="dxa"/>
            <w:gridSpan w:val="2"/>
            <w:vMerge/>
            <w:tcBorders>
              <w:top w:val="single" w:sz="4" w:space="0" w:color="auto"/>
              <w:bottom w:val="single" w:sz="4" w:space="0" w:color="auto"/>
            </w:tcBorders>
          </w:tcPr>
          <w:p w:rsidR="000069B4" w:rsidRDefault="000069B4"/>
        </w:tc>
        <w:tc>
          <w:tcPr>
            <w:tcW w:w="5851" w:type="dxa"/>
            <w:gridSpan w:val="5"/>
            <w:tcBorders>
              <w:top w:val="single" w:sz="4" w:space="0" w:color="auto"/>
              <w:bottom w:val="single" w:sz="4" w:space="0" w:color="auto"/>
            </w:tcBorders>
            <w:vAlign w:val="center"/>
          </w:tcPr>
          <w:p w:rsidR="000069B4" w:rsidRDefault="000069B4">
            <w:pPr>
              <w:pStyle w:val="ConsPlusNormal"/>
              <w:jc w:val="center"/>
            </w:pPr>
            <w:r>
              <w:t>IV этап</w:t>
            </w:r>
          </w:p>
        </w:tc>
      </w:tr>
      <w:tr w:rsidR="000069B4">
        <w:tc>
          <w:tcPr>
            <w:tcW w:w="874" w:type="dxa"/>
            <w:vMerge/>
            <w:tcBorders>
              <w:top w:val="single" w:sz="4" w:space="0" w:color="auto"/>
              <w:bottom w:val="single" w:sz="4" w:space="0" w:color="auto"/>
            </w:tcBorders>
          </w:tcPr>
          <w:p w:rsidR="000069B4" w:rsidRDefault="000069B4"/>
        </w:tc>
        <w:tc>
          <w:tcPr>
            <w:tcW w:w="2891" w:type="dxa"/>
            <w:vMerge/>
            <w:tcBorders>
              <w:top w:val="single" w:sz="4" w:space="0" w:color="auto"/>
              <w:bottom w:val="single" w:sz="4" w:space="0" w:color="auto"/>
            </w:tcBorders>
          </w:tcPr>
          <w:p w:rsidR="000069B4" w:rsidRDefault="000069B4"/>
        </w:tc>
        <w:tc>
          <w:tcPr>
            <w:tcW w:w="1587" w:type="dxa"/>
            <w:vMerge/>
            <w:tcBorders>
              <w:top w:val="single" w:sz="4" w:space="0" w:color="auto"/>
              <w:bottom w:val="single" w:sz="4" w:space="0" w:color="auto"/>
            </w:tcBorders>
          </w:tcPr>
          <w:p w:rsidR="000069B4" w:rsidRDefault="000069B4"/>
        </w:tc>
        <w:tc>
          <w:tcPr>
            <w:tcW w:w="1169" w:type="dxa"/>
            <w:tcBorders>
              <w:top w:val="single" w:sz="4" w:space="0" w:color="auto"/>
              <w:bottom w:val="single" w:sz="4" w:space="0" w:color="auto"/>
            </w:tcBorders>
            <w:vAlign w:val="center"/>
          </w:tcPr>
          <w:p w:rsidR="000069B4" w:rsidRDefault="000069B4">
            <w:pPr>
              <w:pStyle w:val="ConsPlusNormal"/>
              <w:jc w:val="center"/>
            </w:pPr>
            <w:r>
              <w:t>в 2017 году</w:t>
            </w:r>
          </w:p>
        </w:tc>
        <w:tc>
          <w:tcPr>
            <w:tcW w:w="1169" w:type="dxa"/>
            <w:tcBorders>
              <w:top w:val="single" w:sz="4" w:space="0" w:color="auto"/>
              <w:bottom w:val="single" w:sz="4" w:space="0" w:color="auto"/>
            </w:tcBorders>
            <w:vAlign w:val="center"/>
          </w:tcPr>
          <w:p w:rsidR="000069B4" w:rsidRDefault="000069B4">
            <w:pPr>
              <w:pStyle w:val="ConsPlusNormal"/>
              <w:jc w:val="center"/>
            </w:pPr>
            <w:r>
              <w:t>в 2018 году</w:t>
            </w:r>
          </w:p>
        </w:tc>
        <w:tc>
          <w:tcPr>
            <w:tcW w:w="1169" w:type="dxa"/>
            <w:tcBorders>
              <w:top w:val="single" w:sz="4" w:space="0" w:color="auto"/>
              <w:bottom w:val="single" w:sz="4" w:space="0" w:color="auto"/>
            </w:tcBorders>
            <w:vAlign w:val="center"/>
          </w:tcPr>
          <w:p w:rsidR="000069B4" w:rsidRDefault="000069B4">
            <w:pPr>
              <w:pStyle w:val="ConsPlusNormal"/>
              <w:jc w:val="center"/>
            </w:pPr>
            <w:r>
              <w:t>в 2031 году</w:t>
            </w:r>
          </w:p>
        </w:tc>
        <w:tc>
          <w:tcPr>
            <w:tcW w:w="1169" w:type="dxa"/>
            <w:tcBorders>
              <w:top w:val="single" w:sz="4" w:space="0" w:color="auto"/>
              <w:bottom w:val="single" w:sz="4" w:space="0" w:color="auto"/>
            </w:tcBorders>
            <w:vAlign w:val="center"/>
          </w:tcPr>
          <w:p w:rsidR="000069B4" w:rsidRDefault="000069B4">
            <w:pPr>
              <w:pStyle w:val="ConsPlusNormal"/>
              <w:jc w:val="center"/>
            </w:pPr>
            <w:r>
              <w:t>в 2032 году</w:t>
            </w:r>
          </w:p>
        </w:tc>
        <w:tc>
          <w:tcPr>
            <w:tcW w:w="1169" w:type="dxa"/>
            <w:tcBorders>
              <w:top w:val="single" w:sz="4" w:space="0" w:color="auto"/>
              <w:bottom w:val="single" w:sz="4" w:space="0" w:color="auto"/>
            </w:tcBorders>
            <w:vAlign w:val="center"/>
          </w:tcPr>
          <w:p w:rsidR="000069B4" w:rsidRDefault="000069B4">
            <w:pPr>
              <w:pStyle w:val="ConsPlusNormal"/>
              <w:jc w:val="center"/>
            </w:pPr>
            <w:r>
              <w:t>в 2033 году</w:t>
            </w:r>
          </w:p>
        </w:tc>
        <w:tc>
          <w:tcPr>
            <w:tcW w:w="1169" w:type="dxa"/>
            <w:tcBorders>
              <w:top w:val="single" w:sz="4" w:space="0" w:color="auto"/>
              <w:bottom w:val="single" w:sz="4" w:space="0" w:color="auto"/>
            </w:tcBorders>
            <w:vAlign w:val="center"/>
          </w:tcPr>
          <w:p w:rsidR="000069B4" w:rsidRDefault="000069B4">
            <w:pPr>
              <w:pStyle w:val="ConsPlusNormal"/>
              <w:jc w:val="center"/>
            </w:pPr>
            <w:r>
              <w:t>в 2034 году</w:t>
            </w:r>
          </w:p>
        </w:tc>
        <w:tc>
          <w:tcPr>
            <w:tcW w:w="1175" w:type="dxa"/>
            <w:tcBorders>
              <w:top w:val="single" w:sz="4" w:space="0" w:color="auto"/>
              <w:bottom w:val="single" w:sz="4" w:space="0" w:color="auto"/>
            </w:tcBorders>
            <w:vAlign w:val="center"/>
          </w:tcPr>
          <w:p w:rsidR="000069B4" w:rsidRDefault="000069B4">
            <w:pPr>
              <w:pStyle w:val="ConsPlusNormal"/>
              <w:jc w:val="center"/>
            </w:pPr>
            <w:r>
              <w:t>в 2035 году</w:t>
            </w:r>
          </w:p>
        </w:tc>
      </w:tr>
      <w:tr w:rsidR="000069B4">
        <w:tc>
          <w:tcPr>
            <w:tcW w:w="874" w:type="dxa"/>
            <w:tcBorders>
              <w:top w:val="single" w:sz="4" w:space="0" w:color="auto"/>
              <w:bottom w:val="single" w:sz="4" w:space="0" w:color="auto"/>
            </w:tcBorders>
            <w:vAlign w:val="center"/>
          </w:tcPr>
          <w:p w:rsidR="000069B4" w:rsidRDefault="000069B4">
            <w:pPr>
              <w:pStyle w:val="ConsPlusNormal"/>
              <w:jc w:val="center"/>
            </w:pPr>
            <w:r>
              <w:t>1</w:t>
            </w:r>
          </w:p>
        </w:tc>
        <w:tc>
          <w:tcPr>
            <w:tcW w:w="2891" w:type="dxa"/>
            <w:tcBorders>
              <w:top w:val="single" w:sz="4" w:space="0" w:color="auto"/>
              <w:bottom w:val="single" w:sz="4" w:space="0" w:color="auto"/>
            </w:tcBorders>
            <w:vAlign w:val="center"/>
          </w:tcPr>
          <w:p w:rsidR="000069B4" w:rsidRDefault="000069B4">
            <w:pPr>
              <w:pStyle w:val="ConsPlusNormal"/>
              <w:jc w:val="center"/>
            </w:pPr>
            <w:r>
              <w:t>2</w:t>
            </w:r>
          </w:p>
        </w:tc>
        <w:tc>
          <w:tcPr>
            <w:tcW w:w="1587" w:type="dxa"/>
            <w:tcBorders>
              <w:top w:val="single" w:sz="4" w:space="0" w:color="auto"/>
              <w:bottom w:val="single" w:sz="4" w:space="0" w:color="auto"/>
            </w:tcBorders>
            <w:vAlign w:val="center"/>
          </w:tcPr>
          <w:p w:rsidR="000069B4" w:rsidRDefault="000069B4">
            <w:pPr>
              <w:pStyle w:val="ConsPlusNormal"/>
              <w:jc w:val="center"/>
            </w:pPr>
            <w:r>
              <w:t>3</w:t>
            </w:r>
          </w:p>
        </w:tc>
        <w:tc>
          <w:tcPr>
            <w:tcW w:w="1169" w:type="dxa"/>
            <w:tcBorders>
              <w:top w:val="single" w:sz="4" w:space="0" w:color="auto"/>
              <w:bottom w:val="single" w:sz="4" w:space="0" w:color="auto"/>
            </w:tcBorders>
            <w:vAlign w:val="center"/>
          </w:tcPr>
          <w:p w:rsidR="000069B4" w:rsidRDefault="000069B4">
            <w:pPr>
              <w:pStyle w:val="ConsPlusNormal"/>
              <w:jc w:val="center"/>
            </w:pPr>
            <w:r>
              <w:t>4</w:t>
            </w:r>
          </w:p>
        </w:tc>
        <w:tc>
          <w:tcPr>
            <w:tcW w:w="1169" w:type="dxa"/>
            <w:tcBorders>
              <w:top w:val="single" w:sz="4" w:space="0" w:color="auto"/>
              <w:bottom w:val="single" w:sz="4" w:space="0" w:color="auto"/>
            </w:tcBorders>
            <w:vAlign w:val="center"/>
          </w:tcPr>
          <w:p w:rsidR="000069B4" w:rsidRDefault="000069B4">
            <w:pPr>
              <w:pStyle w:val="ConsPlusNormal"/>
              <w:jc w:val="center"/>
            </w:pPr>
            <w:r>
              <w:t>5</w:t>
            </w:r>
          </w:p>
        </w:tc>
        <w:tc>
          <w:tcPr>
            <w:tcW w:w="1169" w:type="dxa"/>
            <w:tcBorders>
              <w:top w:val="single" w:sz="4" w:space="0" w:color="auto"/>
              <w:bottom w:val="single" w:sz="4" w:space="0" w:color="auto"/>
            </w:tcBorders>
            <w:vAlign w:val="center"/>
          </w:tcPr>
          <w:p w:rsidR="000069B4" w:rsidRDefault="000069B4">
            <w:pPr>
              <w:pStyle w:val="ConsPlusNormal"/>
              <w:jc w:val="center"/>
            </w:pPr>
            <w:r>
              <w:t>18</w:t>
            </w:r>
          </w:p>
        </w:tc>
        <w:tc>
          <w:tcPr>
            <w:tcW w:w="1169" w:type="dxa"/>
            <w:tcBorders>
              <w:top w:val="single" w:sz="4" w:space="0" w:color="auto"/>
              <w:bottom w:val="single" w:sz="4" w:space="0" w:color="auto"/>
            </w:tcBorders>
            <w:vAlign w:val="center"/>
          </w:tcPr>
          <w:p w:rsidR="000069B4" w:rsidRDefault="000069B4">
            <w:pPr>
              <w:pStyle w:val="ConsPlusNormal"/>
              <w:jc w:val="center"/>
            </w:pPr>
            <w:r>
              <w:t>19</w:t>
            </w:r>
          </w:p>
        </w:tc>
        <w:tc>
          <w:tcPr>
            <w:tcW w:w="1169" w:type="dxa"/>
            <w:tcBorders>
              <w:top w:val="single" w:sz="4" w:space="0" w:color="auto"/>
              <w:bottom w:val="single" w:sz="4" w:space="0" w:color="auto"/>
            </w:tcBorders>
            <w:vAlign w:val="center"/>
          </w:tcPr>
          <w:p w:rsidR="000069B4" w:rsidRDefault="000069B4">
            <w:pPr>
              <w:pStyle w:val="ConsPlusNormal"/>
              <w:jc w:val="center"/>
            </w:pPr>
            <w:r>
              <w:t>20</w:t>
            </w:r>
          </w:p>
        </w:tc>
        <w:tc>
          <w:tcPr>
            <w:tcW w:w="1169" w:type="dxa"/>
            <w:tcBorders>
              <w:top w:val="single" w:sz="4" w:space="0" w:color="auto"/>
              <w:bottom w:val="single" w:sz="4" w:space="0" w:color="auto"/>
            </w:tcBorders>
            <w:vAlign w:val="center"/>
          </w:tcPr>
          <w:p w:rsidR="000069B4" w:rsidRDefault="000069B4">
            <w:pPr>
              <w:pStyle w:val="ConsPlusNormal"/>
              <w:jc w:val="center"/>
            </w:pPr>
            <w:r>
              <w:t>21</w:t>
            </w:r>
          </w:p>
        </w:tc>
        <w:tc>
          <w:tcPr>
            <w:tcW w:w="1175" w:type="dxa"/>
            <w:tcBorders>
              <w:top w:val="single" w:sz="4" w:space="0" w:color="auto"/>
              <w:bottom w:val="single" w:sz="4" w:space="0" w:color="auto"/>
            </w:tcBorders>
            <w:vAlign w:val="center"/>
          </w:tcPr>
          <w:p w:rsidR="000069B4" w:rsidRDefault="000069B4">
            <w:pPr>
              <w:pStyle w:val="ConsPlusNormal"/>
              <w:jc w:val="center"/>
            </w:pPr>
            <w:r>
              <w:t>22</w:t>
            </w:r>
          </w:p>
        </w:tc>
      </w:tr>
      <w:tr w:rsidR="000069B4">
        <w:tblPrEx>
          <w:tblBorders>
            <w:left w:val="none" w:sz="0" w:space="0" w:color="auto"/>
            <w:right w:val="none" w:sz="0" w:space="0" w:color="auto"/>
            <w:insideH w:val="none" w:sz="0" w:space="0" w:color="auto"/>
            <w:insideV w:val="none" w:sz="0" w:space="0" w:color="auto"/>
          </w:tblBorders>
        </w:tblPrEx>
        <w:tc>
          <w:tcPr>
            <w:tcW w:w="13541" w:type="dxa"/>
            <w:gridSpan w:val="10"/>
            <w:tcBorders>
              <w:top w:val="single" w:sz="4" w:space="0" w:color="auto"/>
              <w:left w:val="nil"/>
              <w:bottom w:val="nil"/>
              <w:right w:val="nil"/>
            </w:tcBorders>
          </w:tcPr>
          <w:p w:rsidR="000069B4" w:rsidRDefault="000069B4">
            <w:pPr>
              <w:pStyle w:val="ConsPlusNormal"/>
              <w:jc w:val="center"/>
              <w:outlineLvl w:val="5"/>
            </w:pPr>
            <w:r>
              <w:t>Цель "Сохранение и обеспечение использования природных ресурсов"</w:t>
            </w:r>
          </w:p>
        </w:tc>
      </w:tr>
      <w:tr w:rsidR="000069B4">
        <w:tblPrEx>
          <w:tblBorders>
            <w:left w:val="none" w:sz="0" w:space="0" w:color="auto"/>
            <w:right w:val="none" w:sz="0" w:space="0" w:color="auto"/>
            <w:insideH w:val="none" w:sz="0" w:space="0" w:color="auto"/>
            <w:insideV w:val="none" w:sz="0" w:space="0" w:color="auto"/>
          </w:tblBorders>
        </w:tblPrEx>
        <w:tc>
          <w:tcPr>
            <w:tcW w:w="13541" w:type="dxa"/>
            <w:gridSpan w:val="10"/>
            <w:tcBorders>
              <w:top w:val="nil"/>
              <w:left w:val="nil"/>
              <w:bottom w:val="nil"/>
              <w:right w:val="nil"/>
            </w:tcBorders>
          </w:tcPr>
          <w:p w:rsidR="000069B4" w:rsidRDefault="000069B4">
            <w:pPr>
              <w:pStyle w:val="ConsPlusNormal"/>
              <w:jc w:val="center"/>
              <w:outlineLvl w:val="6"/>
            </w:pPr>
            <w:r>
              <w:t>Задача "Сохранение и обеспечение использования запасов минеральных вод"</w:t>
            </w:r>
          </w:p>
        </w:tc>
      </w:tr>
      <w:tr w:rsidR="000069B4">
        <w:tblPrEx>
          <w:tblBorders>
            <w:left w:val="none" w:sz="0" w:space="0" w:color="auto"/>
            <w:right w:val="none" w:sz="0" w:space="0" w:color="auto"/>
            <w:insideH w:val="none" w:sz="0" w:space="0" w:color="auto"/>
            <w:insideV w:val="none" w:sz="0" w:space="0" w:color="auto"/>
          </w:tblBorders>
        </w:tblPrEx>
        <w:tc>
          <w:tcPr>
            <w:tcW w:w="874" w:type="dxa"/>
            <w:tcBorders>
              <w:top w:val="nil"/>
              <w:left w:val="nil"/>
              <w:bottom w:val="nil"/>
              <w:right w:val="nil"/>
            </w:tcBorders>
          </w:tcPr>
          <w:p w:rsidR="000069B4" w:rsidRDefault="000069B4">
            <w:pPr>
              <w:pStyle w:val="ConsPlusNormal"/>
              <w:jc w:val="center"/>
            </w:pPr>
            <w:r>
              <w:t>1.</w:t>
            </w:r>
          </w:p>
        </w:tc>
        <w:tc>
          <w:tcPr>
            <w:tcW w:w="2891" w:type="dxa"/>
            <w:tcBorders>
              <w:top w:val="nil"/>
              <w:left w:val="nil"/>
              <w:bottom w:val="nil"/>
              <w:right w:val="nil"/>
            </w:tcBorders>
          </w:tcPr>
          <w:p w:rsidR="000069B4" w:rsidRDefault="000069B4">
            <w:pPr>
              <w:pStyle w:val="ConsPlusNormal"/>
            </w:pPr>
            <w:r>
              <w:t>Доля нуждающейся в замене уличной канализационной сети в общей протяженности уличной канализационной сети</w:t>
            </w:r>
          </w:p>
        </w:tc>
        <w:tc>
          <w:tcPr>
            <w:tcW w:w="1587" w:type="dxa"/>
            <w:tcBorders>
              <w:top w:val="nil"/>
              <w:left w:val="nil"/>
              <w:bottom w:val="nil"/>
              <w:right w:val="nil"/>
            </w:tcBorders>
          </w:tcPr>
          <w:p w:rsidR="000069B4" w:rsidRDefault="000069B4">
            <w:pPr>
              <w:pStyle w:val="ConsPlusNormal"/>
              <w:jc w:val="center"/>
            </w:pPr>
            <w:r>
              <w:t>процентов</w:t>
            </w:r>
          </w:p>
        </w:tc>
        <w:tc>
          <w:tcPr>
            <w:tcW w:w="1169" w:type="dxa"/>
            <w:tcBorders>
              <w:top w:val="nil"/>
              <w:left w:val="nil"/>
              <w:bottom w:val="nil"/>
              <w:right w:val="nil"/>
            </w:tcBorders>
          </w:tcPr>
          <w:p w:rsidR="000069B4" w:rsidRDefault="000069B4">
            <w:pPr>
              <w:pStyle w:val="ConsPlusNormal"/>
              <w:jc w:val="center"/>
            </w:pPr>
            <w:r>
              <w:t>63,80</w:t>
            </w:r>
          </w:p>
        </w:tc>
        <w:tc>
          <w:tcPr>
            <w:tcW w:w="1169" w:type="dxa"/>
            <w:tcBorders>
              <w:top w:val="nil"/>
              <w:left w:val="nil"/>
              <w:bottom w:val="nil"/>
              <w:right w:val="nil"/>
            </w:tcBorders>
          </w:tcPr>
          <w:p w:rsidR="000069B4" w:rsidRDefault="000069B4">
            <w:pPr>
              <w:pStyle w:val="ConsPlusNormal"/>
              <w:jc w:val="center"/>
            </w:pPr>
            <w:r>
              <w:t>60,20</w:t>
            </w:r>
          </w:p>
        </w:tc>
        <w:tc>
          <w:tcPr>
            <w:tcW w:w="1169" w:type="dxa"/>
            <w:tcBorders>
              <w:top w:val="nil"/>
              <w:left w:val="nil"/>
              <w:bottom w:val="nil"/>
              <w:right w:val="nil"/>
            </w:tcBorders>
          </w:tcPr>
          <w:p w:rsidR="000069B4" w:rsidRDefault="000069B4">
            <w:pPr>
              <w:pStyle w:val="ConsPlusNormal"/>
              <w:jc w:val="center"/>
            </w:pPr>
            <w:r>
              <w:t>14,20</w:t>
            </w:r>
          </w:p>
        </w:tc>
        <w:tc>
          <w:tcPr>
            <w:tcW w:w="1169" w:type="dxa"/>
            <w:tcBorders>
              <w:top w:val="nil"/>
              <w:left w:val="nil"/>
              <w:bottom w:val="nil"/>
              <w:right w:val="nil"/>
            </w:tcBorders>
          </w:tcPr>
          <w:p w:rsidR="000069B4" w:rsidRDefault="000069B4">
            <w:pPr>
              <w:pStyle w:val="ConsPlusNormal"/>
              <w:jc w:val="center"/>
            </w:pPr>
            <w:r>
              <w:t>10,60</w:t>
            </w:r>
          </w:p>
        </w:tc>
        <w:tc>
          <w:tcPr>
            <w:tcW w:w="1169" w:type="dxa"/>
            <w:tcBorders>
              <w:top w:val="nil"/>
              <w:left w:val="nil"/>
              <w:bottom w:val="nil"/>
              <w:right w:val="nil"/>
            </w:tcBorders>
          </w:tcPr>
          <w:p w:rsidR="000069B4" w:rsidRDefault="000069B4">
            <w:pPr>
              <w:pStyle w:val="ConsPlusNormal"/>
              <w:jc w:val="center"/>
            </w:pPr>
            <w:r>
              <w:t>7,10</w:t>
            </w:r>
          </w:p>
        </w:tc>
        <w:tc>
          <w:tcPr>
            <w:tcW w:w="1169" w:type="dxa"/>
            <w:tcBorders>
              <w:top w:val="nil"/>
              <w:left w:val="nil"/>
              <w:bottom w:val="nil"/>
              <w:right w:val="nil"/>
            </w:tcBorders>
          </w:tcPr>
          <w:p w:rsidR="000069B4" w:rsidRDefault="000069B4">
            <w:pPr>
              <w:pStyle w:val="ConsPlusNormal"/>
              <w:jc w:val="center"/>
            </w:pPr>
            <w:r>
              <w:t>3,50</w:t>
            </w:r>
          </w:p>
        </w:tc>
        <w:tc>
          <w:tcPr>
            <w:tcW w:w="1175" w:type="dxa"/>
            <w:tcBorders>
              <w:top w:val="nil"/>
              <w:left w:val="nil"/>
              <w:bottom w:val="nil"/>
              <w:right w:val="nil"/>
            </w:tcBorders>
          </w:tcPr>
          <w:p w:rsidR="000069B4" w:rsidRDefault="000069B4">
            <w:pPr>
              <w:pStyle w:val="ConsPlusNormal"/>
              <w:jc w:val="center"/>
            </w:pPr>
            <w:r>
              <w:t>-</w:t>
            </w:r>
          </w:p>
        </w:tc>
      </w:tr>
      <w:tr w:rsidR="000069B4">
        <w:tblPrEx>
          <w:tblBorders>
            <w:left w:val="none" w:sz="0" w:space="0" w:color="auto"/>
            <w:right w:val="none" w:sz="0" w:space="0" w:color="auto"/>
            <w:insideH w:val="none" w:sz="0" w:space="0" w:color="auto"/>
            <w:insideV w:val="none" w:sz="0" w:space="0" w:color="auto"/>
          </w:tblBorders>
        </w:tblPrEx>
        <w:tc>
          <w:tcPr>
            <w:tcW w:w="874" w:type="dxa"/>
            <w:tcBorders>
              <w:top w:val="nil"/>
              <w:left w:val="nil"/>
              <w:bottom w:val="nil"/>
              <w:right w:val="nil"/>
            </w:tcBorders>
          </w:tcPr>
          <w:p w:rsidR="000069B4" w:rsidRDefault="000069B4">
            <w:pPr>
              <w:pStyle w:val="ConsPlusNormal"/>
              <w:jc w:val="center"/>
            </w:pPr>
            <w:r>
              <w:t>2.</w:t>
            </w:r>
          </w:p>
        </w:tc>
        <w:tc>
          <w:tcPr>
            <w:tcW w:w="2891" w:type="dxa"/>
            <w:tcBorders>
              <w:top w:val="nil"/>
              <w:left w:val="nil"/>
              <w:bottom w:val="nil"/>
              <w:right w:val="nil"/>
            </w:tcBorders>
          </w:tcPr>
          <w:p w:rsidR="000069B4" w:rsidRDefault="000069B4">
            <w:pPr>
              <w:pStyle w:val="ConsPlusNormal"/>
            </w:pPr>
            <w:r>
              <w:t>Доля нуждающейся в замене уличной водопроводной сети в общей протяженности уличной водопроводной сети</w:t>
            </w:r>
          </w:p>
        </w:tc>
        <w:tc>
          <w:tcPr>
            <w:tcW w:w="1587" w:type="dxa"/>
            <w:tcBorders>
              <w:top w:val="nil"/>
              <w:left w:val="nil"/>
              <w:bottom w:val="nil"/>
              <w:right w:val="nil"/>
            </w:tcBorders>
          </w:tcPr>
          <w:p w:rsidR="000069B4" w:rsidRDefault="000069B4">
            <w:pPr>
              <w:pStyle w:val="ConsPlusNormal"/>
              <w:jc w:val="center"/>
            </w:pPr>
            <w:r>
              <w:t>процентов</w:t>
            </w:r>
          </w:p>
        </w:tc>
        <w:tc>
          <w:tcPr>
            <w:tcW w:w="1169" w:type="dxa"/>
            <w:tcBorders>
              <w:top w:val="nil"/>
              <w:left w:val="nil"/>
              <w:bottom w:val="nil"/>
              <w:right w:val="nil"/>
            </w:tcBorders>
          </w:tcPr>
          <w:p w:rsidR="000069B4" w:rsidRDefault="000069B4">
            <w:pPr>
              <w:pStyle w:val="ConsPlusNormal"/>
              <w:jc w:val="center"/>
            </w:pPr>
            <w:r>
              <w:t>58,30</w:t>
            </w:r>
          </w:p>
        </w:tc>
        <w:tc>
          <w:tcPr>
            <w:tcW w:w="1169" w:type="dxa"/>
            <w:tcBorders>
              <w:top w:val="nil"/>
              <w:left w:val="nil"/>
              <w:bottom w:val="nil"/>
              <w:right w:val="nil"/>
            </w:tcBorders>
          </w:tcPr>
          <w:p w:rsidR="000069B4" w:rsidRDefault="000069B4">
            <w:pPr>
              <w:pStyle w:val="ConsPlusNormal"/>
              <w:jc w:val="center"/>
            </w:pPr>
            <w:r>
              <w:t>55,10</w:t>
            </w:r>
          </w:p>
        </w:tc>
        <w:tc>
          <w:tcPr>
            <w:tcW w:w="1169" w:type="dxa"/>
            <w:tcBorders>
              <w:top w:val="nil"/>
              <w:left w:val="nil"/>
              <w:bottom w:val="nil"/>
              <w:right w:val="nil"/>
            </w:tcBorders>
          </w:tcPr>
          <w:p w:rsidR="000069B4" w:rsidRDefault="000069B4">
            <w:pPr>
              <w:pStyle w:val="ConsPlusNormal"/>
              <w:jc w:val="center"/>
            </w:pPr>
            <w:r>
              <w:t>13,00</w:t>
            </w:r>
          </w:p>
        </w:tc>
        <w:tc>
          <w:tcPr>
            <w:tcW w:w="1169" w:type="dxa"/>
            <w:tcBorders>
              <w:top w:val="nil"/>
              <w:left w:val="nil"/>
              <w:bottom w:val="nil"/>
              <w:right w:val="nil"/>
            </w:tcBorders>
          </w:tcPr>
          <w:p w:rsidR="000069B4" w:rsidRDefault="000069B4">
            <w:pPr>
              <w:pStyle w:val="ConsPlusNormal"/>
              <w:jc w:val="center"/>
            </w:pPr>
            <w:r>
              <w:t>9,70</w:t>
            </w:r>
          </w:p>
        </w:tc>
        <w:tc>
          <w:tcPr>
            <w:tcW w:w="1169" w:type="dxa"/>
            <w:tcBorders>
              <w:top w:val="nil"/>
              <w:left w:val="nil"/>
              <w:bottom w:val="nil"/>
              <w:right w:val="nil"/>
            </w:tcBorders>
          </w:tcPr>
          <w:p w:rsidR="000069B4" w:rsidRDefault="000069B4">
            <w:pPr>
              <w:pStyle w:val="ConsPlusNormal"/>
              <w:jc w:val="center"/>
            </w:pPr>
            <w:r>
              <w:t>6,50</w:t>
            </w:r>
          </w:p>
        </w:tc>
        <w:tc>
          <w:tcPr>
            <w:tcW w:w="1169" w:type="dxa"/>
            <w:tcBorders>
              <w:top w:val="nil"/>
              <w:left w:val="nil"/>
              <w:bottom w:val="nil"/>
              <w:right w:val="nil"/>
            </w:tcBorders>
          </w:tcPr>
          <w:p w:rsidR="000069B4" w:rsidRDefault="000069B4">
            <w:pPr>
              <w:pStyle w:val="ConsPlusNormal"/>
              <w:jc w:val="center"/>
            </w:pPr>
            <w:r>
              <w:t>3,20</w:t>
            </w:r>
          </w:p>
        </w:tc>
        <w:tc>
          <w:tcPr>
            <w:tcW w:w="1175" w:type="dxa"/>
            <w:tcBorders>
              <w:top w:val="nil"/>
              <w:left w:val="nil"/>
              <w:bottom w:val="nil"/>
              <w:right w:val="nil"/>
            </w:tcBorders>
          </w:tcPr>
          <w:p w:rsidR="000069B4" w:rsidRDefault="000069B4">
            <w:pPr>
              <w:pStyle w:val="ConsPlusNormal"/>
              <w:jc w:val="center"/>
            </w:pPr>
            <w:r>
              <w:t>-</w:t>
            </w:r>
          </w:p>
        </w:tc>
      </w:tr>
      <w:tr w:rsidR="000069B4">
        <w:tblPrEx>
          <w:tblBorders>
            <w:left w:val="none" w:sz="0" w:space="0" w:color="auto"/>
            <w:right w:val="none" w:sz="0" w:space="0" w:color="auto"/>
            <w:insideH w:val="none" w:sz="0" w:space="0" w:color="auto"/>
            <w:insideV w:val="none" w:sz="0" w:space="0" w:color="auto"/>
          </w:tblBorders>
        </w:tblPrEx>
        <w:tc>
          <w:tcPr>
            <w:tcW w:w="874" w:type="dxa"/>
            <w:tcBorders>
              <w:top w:val="nil"/>
              <w:left w:val="nil"/>
              <w:bottom w:val="nil"/>
              <w:right w:val="nil"/>
            </w:tcBorders>
          </w:tcPr>
          <w:p w:rsidR="000069B4" w:rsidRDefault="000069B4">
            <w:pPr>
              <w:pStyle w:val="ConsPlusNormal"/>
              <w:jc w:val="center"/>
            </w:pPr>
            <w:r>
              <w:t>3.</w:t>
            </w:r>
          </w:p>
        </w:tc>
        <w:tc>
          <w:tcPr>
            <w:tcW w:w="2891" w:type="dxa"/>
            <w:tcBorders>
              <w:top w:val="nil"/>
              <w:left w:val="nil"/>
              <w:bottom w:val="nil"/>
              <w:right w:val="nil"/>
            </w:tcBorders>
          </w:tcPr>
          <w:p w:rsidR="000069B4" w:rsidRDefault="000069B4">
            <w:pPr>
              <w:pStyle w:val="ConsPlusNormal"/>
            </w:pPr>
            <w:r>
              <w:t>Доля нуждающихся в замене тепловых и паровых сетей в общем количестве тепловых и паровых сетей</w:t>
            </w:r>
          </w:p>
        </w:tc>
        <w:tc>
          <w:tcPr>
            <w:tcW w:w="1587" w:type="dxa"/>
            <w:tcBorders>
              <w:top w:val="nil"/>
              <w:left w:val="nil"/>
              <w:bottom w:val="nil"/>
              <w:right w:val="nil"/>
            </w:tcBorders>
          </w:tcPr>
          <w:p w:rsidR="000069B4" w:rsidRDefault="000069B4">
            <w:pPr>
              <w:pStyle w:val="ConsPlusNormal"/>
              <w:jc w:val="center"/>
            </w:pPr>
            <w:r>
              <w:t>процентов</w:t>
            </w:r>
          </w:p>
        </w:tc>
        <w:tc>
          <w:tcPr>
            <w:tcW w:w="1169" w:type="dxa"/>
            <w:tcBorders>
              <w:top w:val="nil"/>
              <w:left w:val="nil"/>
              <w:bottom w:val="nil"/>
              <w:right w:val="nil"/>
            </w:tcBorders>
          </w:tcPr>
          <w:p w:rsidR="000069B4" w:rsidRDefault="000069B4">
            <w:pPr>
              <w:pStyle w:val="ConsPlusNormal"/>
              <w:jc w:val="center"/>
            </w:pPr>
            <w:r>
              <w:t>73,10</w:t>
            </w:r>
          </w:p>
        </w:tc>
        <w:tc>
          <w:tcPr>
            <w:tcW w:w="1169" w:type="dxa"/>
            <w:tcBorders>
              <w:top w:val="nil"/>
              <w:left w:val="nil"/>
              <w:bottom w:val="nil"/>
              <w:right w:val="nil"/>
            </w:tcBorders>
          </w:tcPr>
          <w:p w:rsidR="000069B4" w:rsidRDefault="000069B4">
            <w:pPr>
              <w:pStyle w:val="ConsPlusNormal"/>
              <w:jc w:val="center"/>
            </w:pPr>
            <w:r>
              <w:t>69,00</w:t>
            </w:r>
          </w:p>
        </w:tc>
        <w:tc>
          <w:tcPr>
            <w:tcW w:w="1169" w:type="dxa"/>
            <w:tcBorders>
              <w:top w:val="nil"/>
              <w:left w:val="nil"/>
              <w:bottom w:val="nil"/>
              <w:right w:val="nil"/>
            </w:tcBorders>
          </w:tcPr>
          <w:p w:rsidR="000069B4" w:rsidRDefault="000069B4">
            <w:pPr>
              <w:pStyle w:val="ConsPlusNormal"/>
              <w:jc w:val="center"/>
            </w:pPr>
            <w:r>
              <w:t>16,20</w:t>
            </w:r>
          </w:p>
        </w:tc>
        <w:tc>
          <w:tcPr>
            <w:tcW w:w="1169" w:type="dxa"/>
            <w:tcBorders>
              <w:top w:val="nil"/>
              <w:left w:val="nil"/>
              <w:bottom w:val="nil"/>
              <w:right w:val="nil"/>
            </w:tcBorders>
          </w:tcPr>
          <w:p w:rsidR="000069B4" w:rsidRDefault="000069B4">
            <w:pPr>
              <w:pStyle w:val="ConsPlusNormal"/>
              <w:jc w:val="center"/>
            </w:pPr>
            <w:r>
              <w:t>12,20</w:t>
            </w:r>
          </w:p>
        </w:tc>
        <w:tc>
          <w:tcPr>
            <w:tcW w:w="1169" w:type="dxa"/>
            <w:tcBorders>
              <w:top w:val="nil"/>
              <w:left w:val="nil"/>
              <w:bottom w:val="nil"/>
              <w:right w:val="nil"/>
            </w:tcBorders>
          </w:tcPr>
          <w:p w:rsidR="000069B4" w:rsidRDefault="000069B4">
            <w:pPr>
              <w:pStyle w:val="ConsPlusNormal"/>
              <w:jc w:val="center"/>
            </w:pPr>
            <w:r>
              <w:t>8,10</w:t>
            </w:r>
          </w:p>
        </w:tc>
        <w:tc>
          <w:tcPr>
            <w:tcW w:w="1169" w:type="dxa"/>
            <w:tcBorders>
              <w:top w:val="nil"/>
              <w:left w:val="nil"/>
              <w:bottom w:val="nil"/>
              <w:right w:val="nil"/>
            </w:tcBorders>
          </w:tcPr>
          <w:p w:rsidR="000069B4" w:rsidRDefault="000069B4">
            <w:pPr>
              <w:pStyle w:val="ConsPlusNormal"/>
              <w:jc w:val="center"/>
            </w:pPr>
            <w:r>
              <w:t>4,10</w:t>
            </w:r>
          </w:p>
        </w:tc>
        <w:tc>
          <w:tcPr>
            <w:tcW w:w="1175" w:type="dxa"/>
            <w:tcBorders>
              <w:top w:val="nil"/>
              <w:left w:val="nil"/>
              <w:bottom w:val="nil"/>
              <w:right w:val="nil"/>
            </w:tcBorders>
          </w:tcPr>
          <w:p w:rsidR="000069B4" w:rsidRDefault="000069B4">
            <w:pPr>
              <w:pStyle w:val="ConsPlusNormal"/>
              <w:jc w:val="center"/>
            </w:pPr>
            <w:r>
              <w:t>-</w:t>
            </w:r>
          </w:p>
        </w:tc>
      </w:tr>
      <w:tr w:rsidR="000069B4">
        <w:tblPrEx>
          <w:tblBorders>
            <w:left w:val="none" w:sz="0" w:space="0" w:color="auto"/>
            <w:right w:val="none" w:sz="0" w:space="0" w:color="auto"/>
            <w:insideH w:val="none" w:sz="0" w:space="0" w:color="auto"/>
            <w:insideV w:val="none" w:sz="0" w:space="0" w:color="auto"/>
          </w:tblBorders>
        </w:tblPrEx>
        <w:tc>
          <w:tcPr>
            <w:tcW w:w="13541" w:type="dxa"/>
            <w:gridSpan w:val="10"/>
            <w:tcBorders>
              <w:top w:val="nil"/>
              <w:left w:val="nil"/>
              <w:bottom w:val="nil"/>
              <w:right w:val="nil"/>
            </w:tcBorders>
          </w:tcPr>
          <w:p w:rsidR="000069B4" w:rsidRDefault="000069B4">
            <w:pPr>
              <w:pStyle w:val="ConsPlusNormal"/>
              <w:jc w:val="center"/>
              <w:outlineLvl w:val="6"/>
            </w:pPr>
            <w:r>
              <w:t>Задача "Улучшение качества воздуха"</w:t>
            </w:r>
          </w:p>
        </w:tc>
      </w:tr>
      <w:tr w:rsidR="000069B4">
        <w:tblPrEx>
          <w:tblBorders>
            <w:left w:val="none" w:sz="0" w:space="0" w:color="auto"/>
            <w:right w:val="none" w:sz="0" w:space="0" w:color="auto"/>
            <w:insideH w:val="none" w:sz="0" w:space="0" w:color="auto"/>
            <w:insideV w:val="none" w:sz="0" w:space="0" w:color="auto"/>
          </w:tblBorders>
        </w:tblPrEx>
        <w:tc>
          <w:tcPr>
            <w:tcW w:w="874" w:type="dxa"/>
            <w:tcBorders>
              <w:top w:val="nil"/>
              <w:left w:val="nil"/>
              <w:bottom w:val="nil"/>
              <w:right w:val="nil"/>
            </w:tcBorders>
          </w:tcPr>
          <w:p w:rsidR="000069B4" w:rsidRDefault="000069B4">
            <w:pPr>
              <w:pStyle w:val="ConsPlusNormal"/>
              <w:jc w:val="center"/>
            </w:pPr>
            <w:r>
              <w:t>4.</w:t>
            </w:r>
          </w:p>
        </w:tc>
        <w:tc>
          <w:tcPr>
            <w:tcW w:w="2891" w:type="dxa"/>
            <w:tcBorders>
              <w:top w:val="nil"/>
              <w:left w:val="nil"/>
              <w:bottom w:val="nil"/>
              <w:right w:val="nil"/>
            </w:tcBorders>
          </w:tcPr>
          <w:p w:rsidR="000069B4" w:rsidRDefault="000069B4">
            <w:pPr>
              <w:pStyle w:val="ConsPlusNormal"/>
            </w:pPr>
            <w:r>
              <w:t>Объем выбросов в атмосферу от автомобильного транспорта</w:t>
            </w:r>
          </w:p>
        </w:tc>
        <w:tc>
          <w:tcPr>
            <w:tcW w:w="1587" w:type="dxa"/>
            <w:tcBorders>
              <w:top w:val="nil"/>
              <w:left w:val="nil"/>
              <w:bottom w:val="nil"/>
              <w:right w:val="nil"/>
            </w:tcBorders>
          </w:tcPr>
          <w:p w:rsidR="000069B4" w:rsidRDefault="000069B4">
            <w:pPr>
              <w:pStyle w:val="ConsPlusNormal"/>
              <w:jc w:val="center"/>
            </w:pPr>
            <w:r>
              <w:t>тыс. тонн</w:t>
            </w:r>
          </w:p>
        </w:tc>
        <w:tc>
          <w:tcPr>
            <w:tcW w:w="1169" w:type="dxa"/>
            <w:tcBorders>
              <w:top w:val="nil"/>
              <w:left w:val="nil"/>
              <w:bottom w:val="nil"/>
              <w:right w:val="nil"/>
            </w:tcBorders>
          </w:tcPr>
          <w:p w:rsidR="000069B4" w:rsidRDefault="000069B4">
            <w:pPr>
              <w:pStyle w:val="ConsPlusNormal"/>
              <w:jc w:val="center"/>
            </w:pPr>
            <w:r>
              <w:t>6,60</w:t>
            </w:r>
          </w:p>
        </w:tc>
        <w:tc>
          <w:tcPr>
            <w:tcW w:w="1169" w:type="dxa"/>
            <w:tcBorders>
              <w:top w:val="nil"/>
              <w:left w:val="nil"/>
              <w:bottom w:val="nil"/>
              <w:right w:val="nil"/>
            </w:tcBorders>
          </w:tcPr>
          <w:p w:rsidR="000069B4" w:rsidRDefault="000069B4">
            <w:pPr>
              <w:pStyle w:val="ConsPlusNormal"/>
              <w:jc w:val="center"/>
            </w:pPr>
            <w:r>
              <w:t>6,50</w:t>
            </w:r>
          </w:p>
        </w:tc>
        <w:tc>
          <w:tcPr>
            <w:tcW w:w="1169" w:type="dxa"/>
            <w:tcBorders>
              <w:top w:val="nil"/>
              <w:left w:val="nil"/>
              <w:bottom w:val="nil"/>
              <w:right w:val="nil"/>
            </w:tcBorders>
          </w:tcPr>
          <w:p w:rsidR="000069B4" w:rsidRDefault="000069B4">
            <w:pPr>
              <w:pStyle w:val="ConsPlusNormal"/>
              <w:jc w:val="center"/>
            </w:pPr>
            <w:r>
              <w:t>0,50</w:t>
            </w:r>
          </w:p>
        </w:tc>
        <w:tc>
          <w:tcPr>
            <w:tcW w:w="1169" w:type="dxa"/>
            <w:tcBorders>
              <w:top w:val="nil"/>
              <w:left w:val="nil"/>
              <w:bottom w:val="nil"/>
              <w:right w:val="nil"/>
            </w:tcBorders>
          </w:tcPr>
          <w:p w:rsidR="000069B4" w:rsidRDefault="000069B4">
            <w:pPr>
              <w:pStyle w:val="ConsPlusNormal"/>
              <w:jc w:val="center"/>
            </w:pPr>
            <w:r>
              <w:t>0,50</w:t>
            </w:r>
          </w:p>
        </w:tc>
        <w:tc>
          <w:tcPr>
            <w:tcW w:w="1169" w:type="dxa"/>
            <w:tcBorders>
              <w:top w:val="nil"/>
              <w:left w:val="nil"/>
              <w:bottom w:val="nil"/>
              <w:right w:val="nil"/>
            </w:tcBorders>
          </w:tcPr>
          <w:p w:rsidR="000069B4" w:rsidRDefault="000069B4">
            <w:pPr>
              <w:pStyle w:val="ConsPlusNormal"/>
              <w:jc w:val="center"/>
            </w:pPr>
            <w:r>
              <w:t>0,50</w:t>
            </w:r>
          </w:p>
        </w:tc>
        <w:tc>
          <w:tcPr>
            <w:tcW w:w="1169" w:type="dxa"/>
            <w:tcBorders>
              <w:top w:val="nil"/>
              <w:left w:val="nil"/>
              <w:bottom w:val="nil"/>
              <w:right w:val="nil"/>
            </w:tcBorders>
          </w:tcPr>
          <w:p w:rsidR="000069B4" w:rsidRDefault="000069B4">
            <w:pPr>
              <w:pStyle w:val="ConsPlusNormal"/>
              <w:jc w:val="center"/>
            </w:pPr>
            <w:r>
              <w:t>0,50</w:t>
            </w:r>
          </w:p>
        </w:tc>
        <w:tc>
          <w:tcPr>
            <w:tcW w:w="1175" w:type="dxa"/>
            <w:tcBorders>
              <w:top w:val="nil"/>
              <w:left w:val="nil"/>
              <w:bottom w:val="nil"/>
              <w:right w:val="nil"/>
            </w:tcBorders>
          </w:tcPr>
          <w:p w:rsidR="000069B4" w:rsidRDefault="000069B4">
            <w:pPr>
              <w:pStyle w:val="ConsPlusNormal"/>
              <w:jc w:val="center"/>
            </w:pPr>
            <w:r>
              <w:t>0,50</w:t>
            </w:r>
          </w:p>
        </w:tc>
      </w:tr>
      <w:tr w:rsidR="000069B4">
        <w:tblPrEx>
          <w:tblBorders>
            <w:left w:val="none" w:sz="0" w:space="0" w:color="auto"/>
            <w:right w:val="none" w:sz="0" w:space="0" w:color="auto"/>
            <w:insideH w:val="none" w:sz="0" w:space="0" w:color="auto"/>
            <w:insideV w:val="none" w:sz="0" w:space="0" w:color="auto"/>
          </w:tblBorders>
        </w:tblPrEx>
        <w:tc>
          <w:tcPr>
            <w:tcW w:w="874" w:type="dxa"/>
            <w:tcBorders>
              <w:top w:val="nil"/>
              <w:left w:val="nil"/>
              <w:bottom w:val="nil"/>
              <w:right w:val="nil"/>
            </w:tcBorders>
          </w:tcPr>
          <w:p w:rsidR="000069B4" w:rsidRDefault="000069B4">
            <w:pPr>
              <w:pStyle w:val="ConsPlusNormal"/>
              <w:jc w:val="center"/>
            </w:pPr>
            <w:r>
              <w:t>5.</w:t>
            </w:r>
          </w:p>
        </w:tc>
        <w:tc>
          <w:tcPr>
            <w:tcW w:w="2891" w:type="dxa"/>
            <w:tcBorders>
              <w:top w:val="nil"/>
              <w:left w:val="nil"/>
              <w:bottom w:val="nil"/>
              <w:right w:val="nil"/>
            </w:tcBorders>
          </w:tcPr>
          <w:p w:rsidR="000069B4" w:rsidRDefault="000069B4">
            <w:pPr>
              <w:pStyle w:val="ConsPlusNormal"/>
            </w:pPr>
            <w:r>
              <w:t>Объем выбросов в атмосферу от стационарных источников</w:t>
            </w:r>
          </w:p>
        </w:tc>
        <w:tc>
          <w:tcPr>
            <w:tcW w:w="1587" w:type="dxa"/>
            <w:tcBorders>
              <w:top w:val="nil"/>
              <w:left w:val="nil"/>
              <w:bottom w:val="nil"/>
              <w:right w:val="nil"/>
            </w:tcBorders>
          </w:tcPr>
          <w:p w:rsidR="000069B4" w:rsidRDefault="000069B4">
            <w:pPr>
              <w:pStyle w:val="ConsPlusNormal"/>
              <w:jc w:val="center"/>
            </w:pPr>
            <w:r>
              <w:t>тыс. тонн</w:t>
            </w:r>
          </w:p>
        </w:tc>
        <w:tc>
          <w:tcPr>
            <w:tcW w:w="1169" w:type="dxa"/>
            <w:tcBorders>
              <w:top w:val="nil"/>
              <w:left w:val="nil"/>
              <w:bottom w:val="nil"/>
              <w:right w:val="nil"/>
            </w:tcBorders>
          </w:tcPr>
          <w:p w:rsidR="000069B4" w:rsidRDefault="000069B4">
            <w:pPr>
              <w:pStyle w:val="ConsPlusNormal"/>
              <w:jc w:val="center"/>
            </w:pPr>
            <w:r>
              <w:t>0,50</w:t>
            </w:r>
          </w:p>
        </w:tc>
        <w:tc>
          <w:tcPr>
            <w:tcW w:w="1169" w:type="dxa"/>
            <w:tcBorders>
              <w:top w:val="nil"/>
              <w:left w:val="nil"/>
              <w:bottom w:val="nil"/>
              <w:right w:val="nil"/>
            </w:tcBorders>
          </w:tcPr>
          <w:p w:rsidR="000069B4" w:rsidRDefault="000069B4">
            <w:pPr>
              <w:pStyle w:val="ConsPlusNormal"/>
              <w:jc w:val="center"/>
            </w:pPr>
            <w:r>
              <w:t>0,50</w:t>
            </w:r>
          </w:p>
        </w:tc>
        <w:tc>
          <w:tcPr>
            <w:tcW w:w="1169" w:type="dxa"/>
            <w:tcBorders>
              <w:top w:val="nil"/>
              <w:left w:val="nil"/>
              <w:bottom w:val="nil"/>
              <w:right w:val="nil"/>
            </w:tcBorders>
          </w:tcPr>
          <w:p w:rsidR="000069B4" w:rsidRDefault="000069B4">
            <w:pPr>
              <w:pStyle w:val="ConsPlusNormal"/>
              <w:jc w:val="center"/>
            </w:pPr>
            <w:r>
              <w:t>0,35</w:t>
            </w:r>
          </w:p>
        </w:tc>
        <w:tc>
          <w:tcPr>
            <w:tcW w:w="1169" w:type="dxa"/>
            <w:tcBorders>
              <w:top w:val="nil"/>
              <w:left w:val="nil"/>
              <w:bottom w:val="nil"/>
              <w:right w:val="nil"/>
            </w:tcBorders>
          </w:tcPr>
          <w:p w:rsidR="000069B4" w:rsidRDefault="000069B4">
            <w:pPr>
              <w:pStyle w:val="ConsPlusNormal"/>
              <w:jc w:val="center"/>
            </w:pPr>
            <w:r>
              <w:t>0,35</w:t>
            </w:r>
          </w:p>
        </w:tc>
        <w:tc>
          <w:tcPr>
            <w:tcW w:w="1169" w:type="dxa"/>
            <w:tcBorders>
              <w:top w:val="nil"/>
              <w:left w:val="nil"/>
              <w:bottom w:val="nil"/>
              <w:right w:val="nil"/>
            </w:tcBorders>
          </w:tcPr>
          <w:p w:rsidR="000069B4" w:rsidRDefault="000069B4">
            <w:pPr>
              <w:pStyle w:val="ConsPlusNormal"/>
              <w:jc w:val="center"/>
            </w:pPr>
            <w:r>
              <w:t>0,33</w:t>
            </w:r>
          </w:p>
        </w:tc>
        <w:tc>
          <w:tcPr>
            <w:tcW w:w="1169" w:type="dxa"/>
            <w:tcBorders>
              <w:top w:val="nil"/>
              <w:left w:val="nil"/>
              <w:bottom w:val="nil"/>
              <w:right w:val="nil"/>
            </w:tcBorders>
          </w:tcPr>
          <w:p w:rsidR="000069B4" w:rsidRDefault="000069B4">
            <w:pPr>
              <w:pStyle w:val="ConsPlusNormal"/>
              <w:jc w:val="center"/>
            </w:pPr>
            <w:r>
              <w:t>0,33</w:t>
            </w:r>
          </w:p>
        </w:tc>
        <w:tc>
          <w:tcPr>
            <w:tcW w:w="1175" w:type="dxa"/>
            <w:tcBorders>
              <w:top w:val="nil"/>
              <w:left w:val="nil"/>
              <w:bottom w:val="nil"/>
              <w:right w:val="nil"/>
            </w:tcBorders>
          </w:tcPr>
          <w:p w:rsidR="000069B4" w:rsidRDefault="000069B4">
            <w:pPr>
              <w:pStyle w:val="ConsPlusNormal"/>
              <w:jc w:val="center"/>
            </w:pPr>
            <w:r>
              <w:t>0,30</w:t>
            </w:r>
          </w:p>
        </w:tc>
      </w:tr>
      <w:tr w:rsidR="000069B4">
        <w:tblPrEx>
          <w:tblBorders>
            <w:left w:val="none" w:sz="0" w:space="0" w:color="auto"/>
            <w:right w:val="none" w:sz="0" w:space="0" w:color="auto"/>
            <w:insideH w:val="none" w:sz="0" w:space="0" w:color="auto"/>
            <w:insideV w:val="none" w:sz="0" w:space="0" w:color="auto"/>
          </w:tblBorders>
        </w:tblPrEx>
        <w:tc>
          <w:tcPr>
            <w:tcW w:w="13541" w:type="dxa"/>
            <w:gridSpan w:val="10"/>
            <w:tcBorders>
              <w:top w:val="nil"/>
              <w:left w:val="nil"/>
              <w:bottom w:val="nil"/>
              <w:right w:val="nil"/>
            </w:tcBorders>
          </w:tcPr>
          <w:p w:rsidR="000069B4" w:rsidRDefault="000069B4">
            <w:pPr>
              <w:pStyle w:val="ConsPlusNormal"/>
              <w:jc w:val="center"/>
              <w:outlineLvl w:val="6"/>
            </w:pPr>
            <w:r>
              <w:lastRenderedPageBreak/>
              <w:t>Задача "Улучшение природного каркаса города-курорта Кисловодска"</w:t>
            </w:r>
          </w:p>
        </w:tc>
      </w:tr>
      <w:tr w:rsidR="000069B4">
        <w:tblPrEx>
          <w:tblBorders>
            <w:left w:val="none" w:sz="0" w:space="0" w:color="auto"/>
            <w:right w:val="none" w:sz="0" w:space="0" w:color="auto"/>
            <w:insideH w:val="none" w:sz="0" w:space="0" w:color="auto"/>
            <w:insideV w:val="none" w:sz="0" w:space="0" w:color="auto"/>
          </w:tblBorders>
        </w:tblPrEx>
        <w:tc>
          <w:tcPr>
            <w:tcW w:w="874" w:type="dxa"/>
            <w:tcBorders>
              <w:top w:val="nil"/>
              <w:left w:val="nil"/>
              <w:bottom w:val="nil"/>
              <w:right w:val="nil"/>
            </w:tcBorders>
          </w:tcPr>
          <w:p w:rsidR="000069B4" w:rsidRDefault="000069B4">
            <w:pPr>
              <w:pStyle w:val="ConsPlusNormal"/>
              <w:jc w:val="center"/>
            </w:pPr>
            <w:r>
              <w:t>6.</w:t>
            </w:r>
          </w:p>
        </w:tc>
        <w:tc>
          <w:tcPr>
            <w:tcW w:w="2891" w:type="dxa"/>
            <w:tcBorders>
              <w:top w:val="nil"/>
              <w:left w:val="nil"/>
              <w:bottom w:val="nil"/>
              <w:right w:val="nil"/>
            </w:tcBorders>
          </w:tcPr>
          <w:p w:rsidR="000069B4" w:rsidRDefault="000069B4">
            <w:pPr>
              <w:pStyle w:val="ConsPlusNormal"/>
            </w:pPr>
            <w:r>
              <w:t>Общая площадь благоустройства и озеленения территорий общего пользования в городе-курорте Кисловодске</w:t>
            </w:r>
          </w:p>
        </w:tc>
        <w:tc>
          <w:tcPr>
            <w:tcW w:w="1587" w:type="dxa"/>
            <w:tcBorders>
              <w:top w:val="nil"/>
              <w:left w:val="nil"/>
              <w:bottom w:val="nil"/>
              <w:right w:val="nil"/>
            </w:tcBorders>
          </w:tcPr>
          <w:p w:rsidR="000069B4" w:rsidRDefault="000069B4">
            <w:pPr>
              <w:pStyle w:val="ConsPlusNormal"/>
              <w:jc w:val="center"/>
            </w:pPr>
            <w:r>
              <w:t>га</w:t>
            </w:r>
          </w:p>
        </w:tc>
        <w:tc>
          <w:tcPr>
            <w:tcW w:w="1169" w:type="dxa"/>
            <w:tcBorders>
              <w:top w:val="nil"/>
              <w:left w:val="nil"/>
              <w:bottom w:val="nil"/>
              <w:right w:val="nil"/>
            </w:tcBorders>
          </w:tcPr>
          <w:p w:rsidR="000069B4" w:rsidRDefault="000069B4">
            <w:pPr>
              <w:pStyle w:val="ConsPlusNormal"/>
              <w:jc w:val="center"/>
            </w:pPr>
            <w:r>
              <w:t>1511,00</w:t>
            </w:r>
          </w:p>
        </w:tc>
        <w:tc>
          <w:tcPr>
            <w:tcW w:w="1169" w:type="dxa"/>
            <w:tcBorders>
              <w:top w:val="nil"/>
              <w:left w:val="nil"/>
              <w:bottom w:val="nil"/>
              <w:right w:val="nil"/>
            </w:tcBorders>
          </w:tcPr>
          <w:p w:rsidR="000069B4" w:rsidRDefault="000069B4">
            <w:pPr>
              <w:pStyle w:val="ConsPlusNormal"/>
              <w:jc w:val="center"/>
            </w:pPr>
            <w:r>
              <w:t>1513,00</w:t>
            </w:r>
          </w:p>
        </w:tc>
        <w:tc>
          <w:tcPr>
            <w:tcW w:w="1169" w:type="dxa"/>
            <w:tcBorders>
              <w:top w:val="nil"/>
              <w:left w:val="nil"/>
              <w:bottom w:val="nil"/>
              <w:right w:val="nil"/>
            </w:tcBorders>
          </w:tcPr>
          <w:p w:rsidR="000069B4" w:rsidRDefault="000069B4">
            <w:pPr>
              <w:pStyle w:val="ConsPlusNormal"/>
              <w:jc w:val="center"/>
            </w:pPr>
            <w:r>
              <w:t>1563,16</w:t>
            </w:r>
          </w:p>
        </w:tc>
        <w:tc>
          <w:tcPr>
            <w:tcW w:w="1169" w:type="dxa"/>
            <w:tcBorders>
              <w:top w:val="nil"/>
              <w:left w:val="nil"/>
              <w:bottom w:val="nil"/>
              <w:right w:val="nil"/>
            </w:tcBorders>
          </w:tcPr>
          <w:p w:rsidR="000069B4" w:rsidRDefault="000069B4">
            <w:pPr>
              <w:pStyle w:val="ConsPlusNormal"/>
              <w:jc w:val="center"/>
            </w:pPr>
            <w:r>
              <w:t>1565,17</w:t>
            </w:r>
          </w:p>
        </w:tc>
        <w:tc>
          <w:tcPr>
            <w:tcW w:w="1169" w:type="dxa"/>
            <w:tcBorders>
              <w:top w:val="nil"/>
              <w:left w:val="nil"/>
              <w:bottom w:val="nil"/>
              <w:right w:val="nil"/>
            </w:tcBorders>
          </w:tcPr>
          <w:p w:rsidR="000069B4" w:rsidRDefault="000069B4">
            <w:pPr>
              <w:pStyle w:val="ConsPlusNormal"/>
              <w:jc w:val="center"/>
            </w:pPr>
            <w:r>
              <w:t>1567,18</w:t>
            </w:r>
          </w:p>
        </w:tc>
        <w:tc>
          <w:tcPr>
            <w:tcW w:w="1169" w:type="dxa"/>
            <w:tcBorders>
              <w:top w:val="nil"/>
              <w:left w:val="nil"/>
              <w:bottom w:val="nil"/>
              <w:right w:val="nil"/>
            </w:tcBorders>
          </w:tcPr>
          <w:p w:rsidR="000069B4" w:rsidRDefault="000069B4">
            <w:pPr>
              <w:pStyle w:val="ConsPlusNormal"/>
              <w:jc w:val="center"/>
            </w:pPr>
            <w:r>
              <w:t>1570,20</w:t>
            </w:r>
          </w:p>
        </w:tc>
        <w:tc>
          <w:tcPr>
            <w:tcW w:w="1175" w:type="dxa"/>
            <w:tcBorders>
              <w:top w:val="nil"/>
              <w:left w:val="nil"/>
              <w:bottom w:val="nil"/>
              <w:right w:val="nil"/>
            </w:tcBorders>
          </w:tcPr>
          <w:p w:rsidR="000069B4" w:rsidRDefault="000069B4">
            <w:pPr>
              <w:pStyle w:val="ConsPlusNormal"/>
              <w:jc w:val="center"/>
            </w:pPr>
            <w:r>
              <w:t>1573,00</w:t>
            </w:r>
          </w:p>
        </w:tc>
      </w:tr>
      <w:tr w:rsidR="000069B4">
        <w:tblPrEx>
          <w:tblBorders>
            <w:left w:val="none" w:sz="0" w:space="0" w:color="auto"/>
            <w:right w:val="none" w:sz="0" w:space="0" w:color="auto"/>
            <w:insideH w:val="none" w:sz="0" w:space="0" w:color="auto"/>
            <w:insideV w:val="none" w:sz="0" w:space="0" w:color="auto"/>
          </w:tblBorders>
        </w:tblPrEx>
        <w:tc>
          <w:tcPr>
            <w:tcW w:w="13541" w:type="dxa"/>
            <w:gridSpan w:val="10"/>
            <w:tcBorders>
              <w:top w:val="nil"/>
              <w:left w:val="nil"/>
              <w:bottom w:val="nil"/>
              <w:right w:val="nil"/>
            </w:tcBorders>
          </w:tcPr>
          <w:p w:rsidR="000069B4" w:rsidRDefault="000069B4">
            <w:pPr>
              <w:pStyle w:val="ConsPlusNormal"/>
              <w:jc w:val="center"/>
              <w:outlineLvl w:val="6"/>
            </w:pPr>
            <w:r>
              <w:t>Задача "Предотвращение природных и техногенных стихийных бедствий, снижение рисков попадания неконтролируемых сточных вод и твердых коммунальных отходов в почву"</w:t>
            </w:r>
          </w:p>
        </w:tc>
      </w:tr>
      <w:tr w:rsidR="000069B4">
        <w:tblPrEx>
          <w:tblBorders>
            <w:left w:val="none" w:sz="0" w:space="0" w:color="auto"/>
            <w:right w:val="none" w:sz="0" w:space="0" w:color="auto"/>
            <w:insideH w:val="none" w:sz="0" w:space="0" w:color="auto"/>
            <w:insideV w:val="none" w:sz="0" w:space="0" w:color="auto"/>
          </w:tblBorders>
        </w:tblPrEx>
        <w:tc>
          <w:tcPr>
            <w:tcW w:w="874" w:type="dxa"/>
            <w:tcBorders>
              <w:top w:val="nil"/>
              <w:left w:val="nil"/>
              <w:bottom w:val="nil"/>
              <w:right w:val="nil"/>
            </w:tcBorders>
          </w:tcPr>
          <w:p w:rsidR="000069B4" w:rsidRDefault="000069B4">
            <w:pPr>
              <w:pStyle w:val="ConsPlusNormal"/>
              <w:jc w:val="center"/>
            </w:pPr>
            <w:r>
              <w:t>7.</w:t>
            </w:r>
          </w:p>
        </w:tc>
        <w:tc>
          <w:tcPr>
            <w:tcW w:w="2891" w:type="dxa"/>
            <w:tcBorders>
              <w:top w:val="nil"/>
              <w:left w:val="nil"/>
              <w:bottom w:val="nil"/>
              <w:right w:val="nil"/>
            </w:tcBorders>
          </w:tcPr>
          <w:p w:rsidR="000069B4" w:rsidRDefault="000069B4">
            <w:pPr>
              <w:pStyle w:val="ConsPlusNormal"/>
            </w:pPr>
            <w:r>
              <w:t>Сброс загрязненных сточных вод в поверхностные водные объекты</w:t>
            </w:r>
          </w:p>
        </w:tc>
        <w:tc>
          <w:tcPr>
            <w:tcW w:w="1587" w:type="dxa"/>
            <w:tcBorders>
              <w:top w:val="nil"/>
              <w:left w:val="nil"/>
              <w:bottom w:val="nil"/>
              <w:right w:val="nil"/>
            </w:tcBorders>
          </w:tcPr>
          <w:p w:rsidR="000069B4" w:rsidRDefault="000069B4">
            <w:pPr>
              <w:pStyle w:val="ConsPlusNormal"/>
              <w:jc w:val="center"/>
            </w:pPr>
            <w:proofErr w:type="gramStart"/>
            <w:r>
              <w:t>млн</w:t>
            </w:r>
            <w:proofErr w:type="gramEnd"/>
            <w:r>
              <w:t xml:space="preserve"> куб. метров</w:t>
            </w:r>
          </w:p>
        </w:tc>
        <w:tc>
          <w:tcPr>
            <w:tcW w:w="1169" w:type="dxa"/>
            <w:tcBorders>
              <w:top w:val="nil"/>
              <w:left w:val="nil"/>
              <w:bottom w:val="nil"/>
              <w:right w:val="nil"/>
            </w:tcBorders>
          </w:tcPr>
          <w:p w:rsidR="000069B4" w:rsidRDefault="000069B4">
            <w:pPr>
              <w:pStyle w:val="ConsPlusNormal"/>
              <w:jc w:val="center"/>
            </w:pPr>
            <w:r>
              <w:t>1,10</w:t>
            </w:r>
          </w:p>
        </w:tc>
        <w:tc>
          <w:tcPr>
            <w:tcW w:w="1169" w:type="dxa"/>
            <w:tcBorders>
              <w:top w:val="nil"/>
              <w:left w:val="nil"/>
              <w:bottom w:val="nil"/>
              <w:right w:val="nil"/>
            </w:tcBorders>
          </w:tcPr>
          <w:p w:rsidR="000069B4" w:rsidRDefault="000069B4">
            <w:pPr>
              <w:pStyle w:val="ConsPlusNormal"/>
              <w:jc w:val="center"/>
            </w:pPr>
            <w:r>
              <w:t>1,10</w:t>
            </w:r>
          </w:p>
        </w:tc>
        <w:tc>
          <w:tcPr>
            <w:tcW w:w="1169" w:type="dxa"/>
            <w:tcBorders>
              <w:top w:val="nil"/>
              <w:left w:val="nil"/>
              <w:bottom w:val="nil"/>
              <w:right w:val="nil"/>
            </w:tcBorders>
          </w:tcPr>
          <w:p w:rsidR="000069B4" w:rsidRDefault="000069B4">
            <w:pPr>
              <w:pStyle w:val="ConsPlusNormal"/>
              <w:jc w:val="center"/>
            </w:pPr>
            <w:r>
              <w:t>1,00</w:t>
            </w:r>
          </w:p>
        </w:tc>
        <w:tc>
          <w:tcPr>
            <w:tcW w:w="1169" w:type="dxa"/>
            <w:tcBorders>
              <w:top w:val="nil"/>
              <w:left w:val="nil"/>
              <w:bottom w:val="nil"/>
              <w:right w:val="nil"/>
            </w:tcBorders>
          </w:tcPr>
          <w:p w:rsidR="000069B4" w:rsidRDefault="000069B4">
            <w:pPr>
              <w:pStyle w:val="ConsPlusNormal"/>
              <w:jc w:val="center"/>
            </w:pPr>
            <w:r>
              <w:t>1,00</w:t>
            </w:r>
          </w:p>
        </w:tc>
        <w:tc>
          <w:tcPr>
            <w:tcW w:w="1169" w:type="dxa"/>
            <w:tcBorders>
              <w:top w:val="nil"/>
              <w:left w:val="nil"/>
              <w:bottom w:val="nil"/>
              <w:right w:val="nil"/>
            </w:tcBorders>
          </w:tcPr>
          <w:p w:rsidR="000069B4" w:rsidRDefault="000069B4">
            <w:pPr>
              <w:pStyle w:val="ConsPlusNormal"/>
              <w:jc w:val="center"/>
            </w:pPr>
            <w:r>
              <w:t>0,95</w:t>
            </w:r>
          </w:p>
        </w:tc>
        <w:tc>
          <w:tcPr>
            <w:tcW w:w="1169" w:type="dxa"/>
            <w:tcBorders>
              <w:top w:val="nil"/>
              <w:left w:val="nil"/>
              <w:bottom w:val="nil"/>
              <w:right w:val="nil"/>
            </w:tcBorders>
          </w:tcPr>
          <w:p w:rsidR="000069B4" w:rsidRDefault="000069B4">
            <w:pPr>
              <w:pStyle w:val="ConsPlusNormal"/>
              <w:jc w:val="center"/>
            </w:pPr>
            <w:r>
              <w:t>0,95</w:t>
            </w:r>
          </w:p>
        </w:tc>
        <w:tc>
          <w:tcPr>
            <w:tcW w:w="1175" w:type="dxa"/>
            <w:tcBorders>
              <w:top w:val="nil"/>
              <w:left w:val="nil"/>
              <w:bottom w:val="nil"/>
              <w:right w:val="nil"/>
            </w:tcBorders>
          </w:tcPr>
          <w:p w:rsidR="000069B4" w:rsidRDefault="000069B4">
            <w:pPr>
              <w:pStyle w:val="ConsPlusNormal"/>
              <w:jc w:val="center"/>
            </w:pPr>
            <w:r>
              <w:t>0,90</w:t>
            </w:r>
          </w:p>
        </w:tc>
      </w:tr>
      <w:tr w:rsidR="000069B4">
        <w:tblPrEx>
          <w:tblBorders>
            <w:left w:val="none" w:sz="0" w:space="0" w:color="auto"/>
            <w:right w:val="none" w:sz="0" w:space="0" w:color="auto"/>
            <w:insideH w:val="none" w:sz="0" w:space="0" w:color="auto"/>
            <w:insideV w:val="none" w:sz="0" w:space="0" w:color="auto"/>
          </w:tblBorders>
        </w:tblPrEx>
        <w:tc>
          <w:tcPr>
            <w:tcW w:w="874" w:type="dxa"/>
            <w:tcBorders>
              <w:top w:val="nil"/>
              <w:left w:val="nil"/>
              <w:bottom w:val="nil"/>
              <w:right w:val="nil"/>
            </w:tcBorders>
          </w:tcPr>
          <w:p w:rsidR="000069B4" w:rsidRDefault="000069B4">
            <w:pPr>
              <w:pStyle w:val="ConsPlusNormal"/>
              <w:jc w:val="center"/>
            </w:pPr>
            <w:r>
              <w:t>8.</w:t>
            </w:r>
          </w:p>
        </w:tc>
        <w:tc>
          <w:tcPr>
            <w:tcW w:w="2891" w:type="dxa"/>
            <w:tcBorders>
              <w:top w:val="nil"/>
              <w:left w:val="nil"/>
              <w:bottom w:val="nil"/>
              <w:right w:val="nil"/>
            </w:tcBorders>
          </w:tcPr>
          <w:p w:rsidR="000069B4" w:rsidRDefault="000069B4">
            <w:pPr>
              <w:pStyle w:val="ConsPlusNormal"/>
            </w:pPr>
            <w:r>
              <w:t>Доля улиц и проездов с твердым покрытием, обеспеченных водостоками, в общем количестве улиц и проездов с твердым покрытием</w:t>
            </w:r>
          </w:p>
        </w:tc>
        <w:tc>
          <w:tcPr>
            <w:tcW w:w="1587" w:type="dxa"/>
            <w:tcBorders>
              <w:top w:val="nil"/>
              <w:left w:val="nil"/>
              <w:bottom w:val="nil"/>
              <w:right w:val="nil"/>
            </w:tcBorders>
          </w:tcPr>
          <w:p w:rsidR="000069B4" w:rsidRDefault="000069B4">
            <w:pPr>
              <w:pStyle w:val="ConsPlusNormal"/>
              <w:jc w:val="center"/>
            </w:pPr>
            <w:r>
              <w:t>процентов</w:t>
            </w:r>
          </w:p>
        </w:tc>
        <w:tc>
          <w:tcPr>
            <w:tcW w:w="1169" w:type="dxa"/>
            <w:tcBorders>
              <w:top w:val="nil"/>
              <w:left w:val="nil"/>
              <w:bottom w:val="nil"/>
              <w:right w:val="nil"/>
            </w:tcBorders>
          </w:tcPr>
          <w:p w:rsidR="000069B4" w:rsidRDefault="000069B4">
            <w:pPr>
              <w:pStyle w:val="ConsPlusNormal"/>
              <w:jc w:val="center"/>
            </w:pPr>
            <w:r>
              <w:t>30,00</w:t>
            </w:r>
          </w:p>
        </w:tc>
        <w:tc>
          <w:tcPr>
            <w:tcW w:w="1169" w:type="dxa"/>
            <w:tcBorders>
              <w:top w:val="nil"/>
              <w:left w:val="nil"/>
              <w:bottom w:val="nil"/>
              <w:right w:val="nil"/>
            </w:tcBorders>
          </w:tcPr>
          <w:p w:rsidR="000069B4" w:rsidRDefault="000069B4">
            <w:pPr>
              <w:pStyle w:val="ConsPlusNormal"/>
              <w:jc w:val="center"/>
            </w:pPr>
            <w:r>
              <w:t>31,10</w:t>
            </w:r>
          </w:p>
        </w:tc>
        <w:tc>
          <w:tcPr>
            <w:tcW w:w="1169" w:type="dxa"/>
            <w:tcBorders>
              <w:top w:val="nil"/>
              <w:left w:val="nil"/>
              <w:bottom w:val="nil"/>
              <w:right w:val="nil"/>
            </w:tcBorders>
          </w:tcPr>
          <w:p w:rsidR="000069B4" w:rsidRDefault="000069B4">
            <w:pPr>
              <w:pStyle w:val="ConsPlusNormal"/>
              <w:jc w:val="center"/>
            </w:pPr>
            <w:r>
              <w:t>45,60</w:t>
            </w:r>
          </w:p>
        </w:tc>
        <w:tc>
          <w:tcPr>
            <w:tcW w:w="1169" w:type="dxa"/>
            <w:tcBorders>
              <w:top w:val="nil"/>
              <w:left w:val="nil"/>
              <w:bottom w:val="nil"/>
              <w:right w:val="nil"/>
            </w:tcBorders>
          </w:tcPr>
          <w:p w:rsidR="000069B4" w:rsidRDefault="000069B4">
            <w:pPr>
              <w:pStyle w:val="ConsPlusNormal"/>
              <w:jc w:val="center"/>
            </w:pPr>
            <w:r>
              <w:t>46,70</w:t>
            </w:r>
          </w:p>
        </w:tc>
        <w:tc>
          <w:tcPr>
            <w:tcW w:w="1169" w:type="dxa"/>
            <w:tcBorders>
              <w:top w:val="nil"/>
              <w:left w:val="nil"/>
              <w:bottom w:val="nil"/>
              <w:right w:val="nil"/>
            </w:tcBorders>
          </w:tcPr>
          <w:p w:rsidR="000069B4" w:rsidRDefault="000069B4">
            <w:pPr>
              <w:pStyle w:val="ConsPlusNormal"/>
              <w:jc w:val="center"/>
            </w:pPr>
            <w:r>
              <w:t>47,80</w:t>
            </w:r>
          </w:p>
        </w:tc>
        <w:tc>
          <w:tcPr>
            <w:tcW w:w="1169" w:type="dxa"/>
            <w:tcBorders>
              <w:top w:val="nil"/>
              <w:left w:val="nil"/>
              <w:bottom w:val="nil"/>
              <w:right w:val="nil"/>
            </w:tcBorders>
          </w:tcPr>
          <w:p w:rsidR="000069B4" w:rsidRDefault="000069B4">
            <w:pPr>
              <w:pStyle w:val="ConsPlusNormal"/>
              <w:jc w:val="center"/>
            </w:pPr>
            <w:r>
              <w:t>48,90</w:t>
            </w:r>
          </w:p>
        </w:tc>
        <w:tc>
          <w:tcPr>
            <w:tcW w:w="1175" w:type="dxa"/>
            <w:tcBorders>
              <w:top w:val="nil"/>
              <w:left w:val="nil"/>
              <w:bottom w:val="nil"/>
              <w:right w:val="nil"/>
            </w:tcBorders>
          </w:tcPr>
          <w:p w:rsidR="000069B4" w:rsidRDefault="000069B4">
            <w:pPr>
              <w:pStyle w:val="ConsPlusNormal"/>
              <w:jc w:val="center"/>
            </w:pPr>
            <w:r>
              <w:t>50,00</w:t>
            </w:r>
          </w:p>
        </w:tc>
      </w:tr>
      <w:tr w:rsidR="000069B4">
        <w:tblPrEx>
          <w:tblBorders>
            <w:left w:val="none" w:sz="0" w:space="0" w:color="auto"/>
            <w:right w:val="none" w:sz="0" w:space="0" w:color="auto"/>
            <w:insideH w:val="none" w:sz="0" w:space="0" w:color="auto"/>
            <w:insideV w:val="none" w:sz="0" w:space="0" w:color="auto"/>
          </w:tblBorders>
        </w:tblPrEx>
        <w:tc>
          <w:tcPr>
            <w:tcW w:w="13541" w:type="dxa"/>
            <w:gridSpan w:val="10"/>
            <w:tcBorders>
              <w:top w:val="nil"/>
              <w:left w:val="nil"/>
              <w:bottom w:val="nil"/>
              <w:right w:val="nil"/>
            </w:tcBorders>
          </w:tcPr>
          <w:p w:rsidR="000069B4" w:rsidRDefault="000069B4">
            <w:pPr>
              <w:pStyle w:val="ConsPlusNormal"/>
              <w:jc w:val="center"/>
              <w:outlineLvl w:val="5"/>
            </w:pPr>
            <w:r>
              <w:t>Цель "Создание благоприятных условий для развития личности"</w:t>
            </w:r>
          </w:p>
        </w:tc>
      </w:tr>
      <w:tr w:rsidR="000069B4">
        <w:tblPrEx>
          <w:tblBorders>
            <w:left w:val="none" w:sz="0" w:space="0" w:color="auto"/>
            <w:right w:val="none" w:sz="0" w:space="0" w:color="auto"/>
            <w:insideH w:val="none" w:sz="0" w:space="0" w:color="auto"/>
            <w:insideV w:val="none" w:sz="0" w:space="0" w:color="auto"/>
          </w:tblBorders>
        </w:tblPrEx>
        <w:tc>
          <w:tcPr>
            <w:tcW w:w="13541" w:type="dxa"/>
            <w:gridSpan w:val="10"/>
            <w:tcBorders>
              <w:top w:val="nil"/>
              <w:left w:val="nil"/>
              <w:bottom w:val="nil"/>
              <w:right w:val="nil"/>
            </w:tcBorders>
          </w:tcPr>
          <w:p w:rsidR="000069B4" w:rsidRDefault="000069B4">
            <w:pPr>
              <w:pStyle w:val="ConsPlusNormal"/>
              <w:jc w:val="center"/>
              <w:outlineLvl w:val="6"/>
            </w:pPr>
            <w:r>
              <w:t>Задача "Обеспечение высокого качества воспитания и образования, развитие новых методов образования, включая цифровые"</w:t>
            </w:r>
          </w:p>
        </w:tc>
      </w:tr>
      <w:tr w:rsidR="000069B4">
        <w:tblPrEx>
          <w:tblBorders>
            <w:left w:val="none" w:sz="0" w:space="0" w:color="auto"/>
            <w:right w:val="none" w:sz="0" w:space="0" w:color="auto"/>
            <w:insideH w:val="none" w:sz="0" w:space="0" w:color="auto"/>
            <w:insideV w:val="none" w:sz="0" w:space="0" w:color="auto"/>
          </w:tblBorders>
        </w:tblPrEx>
        <w:tc>
          <w:tcPr>
            <w:tcW w:w="874" w:type="dxa"/>
            <w:tcBorders>
              <w:top w:val="nil"/>
              <w:left w:val="nil"/>
              <w:bottom w:val="nil"/>
              <w:right w:val="nil"/>
            </w:tcBorders>
          </w:tcPr>
          <w:p w:rsidR="000069B4" w:rsidRDefault="000069B4">
            <w:pPr>
              <w:pStyle w:val="ConsPlusNormal"/>
              <w:jc w:val="center"/>
            </w:pPr>
            <w:r>
              <w:t>9.</w:t>
            </w:r>
          </w:p>
        </w:tc>
        <w:tc>
          <w:tcPr>
            <w:tcW w:w="2891" w:type="dxa"/>
            <w:tcBorders>
              <w:top w:val="nil"/>
              <w:left w:val="nil"/>
              <w:bottom w:val="nil"/>
              <w:right w:val="nil"/>
            </w:tcBorders>
          </w:tcPr>
          <w:p w:rsidR="000069B4" w:rsidRDefault="000069B4">
            <w:pPr>
              <w:pStyle w:val="ConsPlusNormal"/>
            </w:pPr>
            <w:r>
              <w:t>Обеспеченность дошкольными образовательными организациями</w:t>
            </w:r>
          </w:p>
        </w:tc>
        <w:tc>
          <w:tcPr>
            <w:tcW w:w="1587" w:type="dxa"/>
            <w:tcBorders>
              <w:top w:val="nil"/>
              <w:left w:val="nil"/>
              <w:bottom w:val="nil"/>
              <w:right w:val="nil"/>
            </w:tcBorders>
          </w:tcPr>
          <w:p w:rsidR="000069B4" w:rsidRDefault="000069B4">
            <w:pPr>
              <w:pStyle w:val="ConsPlusNormal"/>
              <w:jc w:val="center"/>
            </w:pPr>
            <w:r>
              <w:t>мест на 1 тыс. детей в возрасте от одного года до 6 лет</w:t>
            </w:r>
          </w:p>
        </w:tc>
        <w:tc>
          <w:tcPr>
            <w:tcW w:w="1169" w:type="dxa"/>
            <w:tcBorders>
              <w:top w:val="nil"/>
              <w:left w:val="nil"/>
              <w:bottom w:val="nil"/>
              <w:right w:val="nil"/>
            </w:tcBorders>
          </w:tcPr>
          <w:p w:rsidR="000069B4" w:rsidRDefault="000069B4">
            <w:pPr>
              <w:pStyle w:val="ConsPlusNormal"/>
              <w:jc w:val="center"/>
            </w:pPr>
            <w:r>
              <w:t>383,10</w:t>
            </w:r>
          </w:p>
        </w:tc>
        <w:tc>
          <w:tcPr>
            <w:tcW w:w="1169" w:type="dxa"/>
            <w:tcBorders>
              <w:top w:val="nil"/>
              <w:left w:val="nil"/>
              <w:bottom w:val="nil"/>
              <w:right w:val="nil"/>
            </w:tcBorders>
          </w:tcPr>
          <w:p w:rsidR="000069B4" w:rsidRDefault="000069B4">
            <w:pPr>
              <w:pStyle w:val="ConsPlusNormal"/>
              <w:jc w:val="center"/>
            </w:pPr>
            <w:r>
              <w:t>402,60</w:t>
            </w:r>
          </w:p>
        </w:tc>
        <w:tc>
          <w:tcPr>
            <w:tcW w:w="1169" w:type="dxa"/>
            <w:tcBorders>
              <w:top w:val="nil"/>
              <w:left w:val="nil"/>
              <w:bottom w:val="nil"/>
              <w:right w:val="nil"/>
            </w:tcBorders>
          </w:tcPr>
          <w:p w:rsidR="000069B4" w:rsidRDefault="000069B4">
            <w:pPr>
              <w:pStyle w:val="ConsPlusNormal"/>
              <w:jc w:val="center"/>
            </w:pPr>
            <w:r>
              <w:t>455,50</w:t>
            </w:r>
          </w:p>
        </w:tc>
        <w:tc>
          <w:tcPr>
            <w:tcW w:w="1169" w:type="dxa"/>
            <w:tcBorders>
              <w:top w:val="nil"/>
              <w:left w:val="nil"/>
              <w:bottom w:val="nil"/>
              <w:right w:val="nil"/>
            </w:tcBorders>
          </w:tcPr>
          <w:p w:rsidR="000069B4" w:rsidRDefault="000069B4">
            <w:pPr>
              <w:pStyle w:val="ConsPlusNormal"/>
              <w:jc w:val="center"/>
            </w:pPr>
            <w:r>
              <w:t>455,50</w:t>
            </w:r>
          </w:p>
        </w:tc>
        <w:tc>
          <w:tcPr>
            <w:tcW w:w="1169" w:type="dxa"/>
            <w:tcBorders>
              <w:top w:val="nil"/>
              <w:left w:val="nil"/>
              <w:bottom w:val="nil"/>
              <w:right w:val="nil"/>
            </w:tcBorders>
          </w:tcPr>
          <w:p w:rsidR="000069B4" w:rsidRDefault="000069B4">
            <w:pPr>
              <w:pStyle w:val="ConsPlusNormal"/>
              <w:jc w:val="center"/>
            </w:pPr>
            <w:r>
              <w:t>455,50</w:t>
            </w:r>
          </w:p>
        </w:tc>
        <w:tc>
          <w:tcPr>
            <w:tcW w:w="1169" w:type="dxa"/>
            <w:tcBorders>
              <w:top w:val="nil"/>
              <w:left w:val="nil"/>
              <w:bottom w:val="nil"/>
              <w:right w:val="nil"/>
            </w:tcBorders>
          </w:tcPr>
          <w:p w:rsidR="000069B4" w:rsidRDefault="000069B4">
            <w:pPr>
              <w:pStyle w:val="ConsPlusNormal"/>
              <w:jc w:val="center"/>
            </w:pPr>
            <w:r>
              <w:t>455,50</w:t>
            </w:r>
          </w:p>
        </w:tc>
        <w:tc>
          <w:tcPr>
            <w:tcW w:w="1175" w:type="dxa"/>
            <w:tcBorders>
              <w:top w:val="nil"/>
              <w:left w:val="nil"/>
              <w:bottom w:val="nil"/>
              <w:right w:val="nil"/>
            </w:tcBorders>
          </w:tcPr>
          <w:p w:rsidR="000069B4" w:rsidRDefault="000069B4">
            <w:pPr>
              <w:pStyle w:val="ConsPlusNormal"/>
              <w:jc w:val="center"/>
            </w:pPr>
            <w:r>
              <w:t>455,50</w:t>
            </w:r>
          </w:p>
        </w:tc>
      </w:tr>
      <w:tr w:rsidR="000069B4">
        <w:tblPrEx>
          <w:tblBorders>
            <w:left w:val="none" w:sz="0" w:space="0" w:color="auto"/>
            <w:right w:val="none" w:sz="0" w:space="0" w:color="auto"/>
            <w:insideH w:val="none" w:sz="0" w:space="0" w:color="auto"/>
            <w:insideV w:val="none" w:sz="0" w:space="0" w:color="auto"/>
          </w:tblBorders>
        </w:tblPrEx>
        <w:tc>
          <w:tcPr>
            <w:tcW w:w="874" w:type="dxa"/>
            <w:tcBorders>
              <w:top w:val="nil"/>
              <w:left w:val="nil"/>
              <w:bottom w:val="nil"/>
              <w:right w:val="nil"/>
            </w:tcBorders>
          </w:tcPr>
          <w:p w:rsidR="000069B4" w:rsidRDefault="000069B4">
            <w:pPr>
              <w:pStyle w:val="ConsPlusNormal"/>
              <w:jc w:val="center"/>
            </w:pPr>
            <w:r>
              <w:t>10.</w:t>
            </w:r>
          </w:p>
        </w:tc>
        <w:tc>
          <w:tcPr>
            <w:tcW w:w="2891" w:type="dxa"/>
            <w:tcBorders>
              <w:top w:val="nil"/>
              <w:left w:val="nil"/>
              <w:bottom w:val="nil"/>
              <w:right w:val="nil"/>
            </w:tcBorders>
          </w:tcPr>
          <w:p w:rsidR="000069B4" w:rsidRDefault="000069B4">
            <w:pPr>
              <w:pStyle w:val="ConsPlusNormal"/>
            </w:pPr>
            <w:r>
              <w:t xml:space="preserve">Доля образовательных организаций среднего и высшего профессионального </w:t>
            </w:r>
            <w:r>
              <w:lastRenderedPageBreak/>
              <w:t>образования, здания которых приспособлены для обучения лиц с ограниченными возможностями здоровья, в общем количестве организаций среднего и высшего профессионального образования</w:t>
            </w:r>
          </w:p>
        </w:tc>
        <w:tc>
          <w:tcPr>
            <w:tcW w:w="1587" w:type="dxa"/>
            <w:tcBorders>
              <w:top w:val="nil"/>
              <w:left w:val="nil"/>
              <w:bottom w:val="nil"/>
              <w:right w:val="nil"/>
            </w:tcBorders>
          </w:tcPr>
          <w:p w:rsidR="000069B4" w:rsidRDefault="000069B4">
            <w:pPr>
              <w:pStyle w:val="ConsPlusNormal"/>
              <w:jc w:val="center"/>
            </w:pPr>
            <w:r>
              <w:lastRenderedPageBreak/>
              <w:t>процентов</w:t>
            </w:r>
          </w:p>
        </w:tc>
        <w:tc>
          <w:tcPr>
            <w:tcW w:w="1169" w:type="dxa"/>
            <w:tcBorders>
              <w:top w:val="nil"/>
              <w:left w:val="nil"/>
              <w:bottom w:val="nil"/>
              <w:right w:val="nil"/>
            </w:tcBorders>
          </w:tcPr>
          <w:p w:rsidR="000069B4" w:rsidRDefault="000069B4">
            <w:pPr>
              <w:pStyle w:val="ConsPlusNormal"/>
              <w:jc w:val="center"/>
            </w:pPr>
            <w:r>
              <w:t>50,00</w:t>
            </w:r>
          </w:p>
        </w:tc>
        <w:tc>
          <w:tcPr>
            <w:tcW w:w="1169" w:type="dxa"/>
            <w:tcBorders>
              <w:top w:val="nil"/>
              <w:left w:val="nil"/>
              <w:bottom w:val="nil"/>
              <w:right w:val="nil"/>
            </w:tcBorders>
          </w:tcPr>
          <w:p w:rsidR="000069B4" w:rsidRDefault="000069B4">
            <w:pPr>
              <w:pStyle w:val="ConsPlusNormal"/>
              <w:jc w:val="center"/>
            </w:pPr>
            <w:r>
              <w:t>50,00</w:t>
            </w:r>
          </w:p>
        </w:tc>
        <w:tc>
          <w:tcPr>
            <w:tcW w:w="1169" w:type="dxa"/>
            <w:tcBorders>
              <w:top w:val="nil"/>
              <w:left w:val="nil"/>
              <w:bottom w:val="nil"/>
              <w:right w:val="nil"/>
            </w:tcBorders>
          </w:tcPr>
          <w:p w:rsidR="000069B4" w:rsidRDefault="000069B4">
            <w:pPr>
              <w:pStyle w:val="ConsPlusNormal"/>
              <w:jc w:val="center"/>
            </w:pPr>
            <w:r>
              <w:t>83,50</w:t>
            </w:r>
          </w:p>
        </w:tc>
        <w:tc>
          <w:tcPr>
            <w:tcW w:w="1169" w:type="dxa"/>
            <w:tcBorders>
              <w:top w:val="nil"/>
              <w:left w:val="nil"/>
              <w:bottom w:val="nil"/>
              <w:right w:val="nil"/>
            </w:tcBorders>
          </w:tcPr>
          <w:p w:rsidR="000069B4" w:rsidRDefault="000069B4">
            <w:pPr>
              <w:pStyle w:val="ConsPlusNormal"/>
              <w:jc w:val="center"/>
            </w:pPr>
            <w:r>
              <w:t>83,50</w:t>
            </w:r>
          </w:p>
        </w:tc>
        <w:tc>
          <w:tcPr>
            <w:tcW w:w="1169" w:type="dxa"/>
            <w:tcBorders>
              <w:top w:val="nil"/>
              <w:left w:val="nil"/>
              <w:bottom w:val="nil"/>
              <w:right w:val="nil"/>
            </w:tcBorders>
          </w:tcPr>
          <w:p w:rsidR="000069B4" w:rsidRDefault="000069B4">
            <w:pPr>
              <w:pStyle w:val="ConsPlusNormal"/>
              <w:jc w:val="center"/>
            </w:pPr>
            <w:r>
              <w:t>83,50</w:t>
            </w:r>
          </w:p>
        </w:tc>
        <w:tc>
          <w:tcPr>
            <w:tcW w:w="1169" w:type="dxa"/>
            <w:tcBorders>
              <w:top w:val="nil"/>
              <w:left w:val="nil"/>
              <w:bottom w:val="nil"/>
              <w:right w:val="nil"/>
            </w:tcBorders>
          </w:tcPr>
          <w:p w:rsidR="000069B4" w:rsidRDefault="000069B4">
            <w:pPr>
              <w:pStyle w:val="ConsPlusNormal"/>
              <w:jc w:val="center"/>
            </w:pPr>
            <w:r>
              <w:t>83,50</w:t>
            </w:r>
          </w:p>
        </w:tc>
        <w:tc>
          <w:tcPr>
            <w:tcW w:w="1175" w:type="dxa"/>
            <w:tcBorders>
              <w:top w:val="nil"/>
              <w:left w:val="nil"/>
              <w:bottom w:val="nil"/>
              <w:right w:val="nil"/>
            </w:tcBorders>
          </w:tcPr>
          <w:p w:rsidR="000069B4" w:rsidRDefault="000069B4">
            <w:pPr>
              <w:pStyle w:val="ConsPlusNormal"/>
              <w:jc w:val="center"/>
            </w:pPr>
            <w:r>
              <w:t>83,50</w:t>
            </w:r>
          </w:p>
        </w:tc>
      </w:tr>
      <w:tr w:rsidR="000069B4">
        <w:tblPrEx>
          <w:tblBorders>
            <w:left w:val="none" w:sz="0" w:space="0" w:color="auto"/>
            <w:right w:val="none" w:sz="0" w:space="0" w:color="auto"/>
            <w:insideH w:val="none" w:sz="0" w:space="0" w:color="auto"/>
            <w:insideV w:val="none" w:sz="0" w:space="0" w:color="auto"/>
          </w:tblBorders>
        </w:tblPrEx>
        <w:tc>
          <w:tcPr>
            <w:tcW w:w="874" w:type="dxa"/>
            <w:tcBorders>
              <w:top w:val="nil"/>
              <w:left w:val="nil"/>
              <w:bottom w:val="nil"/>
              <w:right w:val="nil"/>
            </w:tcBorders>
          </w:tcPr>
          <w:p w:rsidR="000069B4" w:rsidRDefault="000069B4">
            <w:pPr>
              <w:pStyle w:val="ConsPlusNormal"/>
              <w:jc w:val="center"/>
            </w:pPr>
            <w:r>
              <w:lastRenderedPageBreak/>
              <w:t>11.</w:t>
            </w:r>
          </w:p>
        </w:tc>
        <w:tc>
          <w:tcPr>
            <w:tcW w:w="2891" w:type="dxa"/>
            <w:tcBorders>
              <w:top w:val="nil"/>
              <w:left w:val="nil"/>
              <w:bottom w:val="nil"/>
              <w:right w:val="nil"/>
            </w:tcBorders>
          </w:tcPr>
          <w:p w:rsidR="000069B4" w:rsidRDefault="000069B4">
            <w:pPr>
              <w:pStyle w:val="ConsPlusNormal"/>
            </w:pPr>
            <w:r>
              <w:t>Доля общеобразовательных организаций, в которых создана универсальная безбарьерная среда для инклюзивного образования детей-инвалидов, в общем количестве общеобразовательных организаций</w:t>
            </w:r>
          </w:p>
        </w:tc>
        <w:tc>
          <w:tcPr>
            <w:tcW w:w="1587" w:type="dxa"/>
            <w:tcBorders>
              <w:top w:val="nil"/>
              <w:left w:val="nil"/>
              <w:bottom w:val="nil"/>
              <w:right w:val="nil"/>
            </w:tcBorders>
          </w:tcPr>
          <w:p w:rsidR="000069B4" w:rsidRDefault="000069B4">
            <w:pPr>
              <w:pStyle w:val="ConsPlusNormal"/>
              <w:jc w:val="center"/>
            </w:pPr>
            <w:r>
              <w:t>процентов</w:t>
            </w:r>
          </w:p>
        </w:tc>
        <w:tc>
          <w:tcPr>
            <w:tcW w:w="1169" w:type="dxa"/>
            <w:tcBorders>
              <w:top w:val="nil"/>
              <w:left w:val="nil"/>
              <w:bottom w:val="nil"/>
              <w:right w:val="nil"/>
            </w:tcBorders>
          </w:tcPr>
          <w:p w:rsidR="000069B4" w:rsidRDefault="000069B4">
            <w:pPr>
              <w:pStyle w:val="ConsPlusNormal"/>
              <w:jc w:val="center"/>
            </w:pPr>
            <w:r>
              <w:t>52,90</w:t>
            </w:r>
          </w:p>
        </w:tc>
        <w:tc>
          <w:tcPr>
            <w:tcW w:w="1169" w:type="dxa"/>
            <w:tcBorders>
              <w:top w:val="nil"/>
              <w:left w:val="nil"/>
              <w:bottom w:val="nil"/>
              <w:right w:val="nil"/>
            </w:tcBorders>
          </w:tcPr>
          <w:p w:rsidR="000069B4" w:rsidRDefault="000069B4">
            <w:pPr>
              <w:pStyle w:val="ConsPlusNormal"/>
              <w:jc w:val="center"/>
            </w:pPr>
            <w:r>
              <w:t>62,50</w:t>
            </w:r>
          </w:p>
        </w:tc>
        <w:tc>
          <w:tcPr>
            <w:tcW w:w="1169" w:type="dxa"/>
            <w:tcBorders>
              <w:top w:val="nil"/>
              <w:left w:val="nil"/>
              <w:bottom w:val="nil"/>
              <w:right w:val="nil"/>
            </w:tcBorders>
          </w:tcPr>
          <w:p w:rsidR="000069B4" w:rsidRDefault="000069B4">
            <w:pPr>
              <w:pStyle w:val="ConsPlusNormal"/>
              <w:jc w:val="center"/>
            </w:pPr>
            <w:r>
              <w:t>86,70</w:t>
            </w:r>
          </w:p>
        </w:tc>
        <w:tc>
          <w:tcPr>
            <w:tcW w:w="1169" w:type="dxa"/>
            <w:tcBorders>
              <w:top w:val="nil"/>
              <w:left w:val="nil"/>
              <w:bottom w:val="nil"/>
              <w:right w:val="nil"/>
            </w:tcBorders>
          </w:tcPr>
          <w:p w:rsidR="000069B4" w:rsidRDefault="000069B4">
            <w:pPr>
              <w:pStyle w:val="ConsPlusNormal"/>
              <w:jc w:val="center"/>
            </w:pPr>
            <w:r>
              <w:t>90,00</w:t>
            </w:r>
          </w:p>
        </w:tc>
        <w:tc>
          <w:tcPr>
            <w:tcW w:w="1169" w:type="dxa"/>
            <w:tcBorders>
              <w:top w:val="nil"/>
              <w:left w:val="nil"/>
              <w:bottom w:val="nil"/>
              <w:right w:val="nil"/>
            </w:tcBorders>
          </w:tcPr>
          <w:p w:rsidR="000069B4" w:rsidRDefault="000069B4">
            <w:pPr>
              <w:pStyle w:val="ConsPlusNormal"/>
              <w:jc w:val="center"/>
            </w:pPr>
            <w:r>
              <w:t>93,30</w:t>
            </w:r>
          </w:p>
        </w:tc>
        <w:tc>
          <w:tcPr>
            <w:tcW w:w="1169" w:type="dxa"/>
            <w:tcBorders>
              <w:top w:val="nil"/>
              <w:left w:val="nil"/>
              <w:bottom w:val="nil"/>
              <w:right w:val="nil"/>
            </w:tcBorders>
          </w:tcPr>
          <w:p w:rsidR="000069B4" w:rsidRDefault="000069B4">
            <w:pPr>
              <w:pStyle w:val="ConsPlusNormal"/>
              <w:jc w:val="center"/>
            </w:pPr>
            <w:r>
              <w:t>96,70</w:t>
            </w:r>
          </w:p>
        </w:tc>
        <w:tc>
          <w:tcPr>
            <w:tcW w:w="1175" w:type="dxa"/>
            <w:tcBorders>
              <w:top w:val="nil"/>
              <w:left w:val="nil"/>
              <w:bottom w:val="nil"/>
              <w:right w:val="nil"/>
            </w:tcBorders>
          </w:tcPr>
          <w:p w:rsidR="000069B4" w:rsidRDefault="000069B4">
            <w:pPr>
              <w:pStyle w:val="ConsPlusNormal"/>
              <w:jc w:val="center"/>
            </w:pPr>
            <w:r>
              <w:t>100,00</w:t>
            </w:r>
          </w:p>
        </w:tc>
      </w:tr>
      <w:tr w:rsidR="000069B4">
        <w:tblPrEx>
          <w:tblBorders>
            <w:left w:val="none" w:sz="0" w:space="0" w:color="auto"/>
            <w:right w:val="none" w:sz="0" w:space="0" w:color="auto"/>
            <w:insideH w:val="none" w:sz="0" w:space="0" w:color="auto"/>
            <w:insideV w:val="none" w:sz="0" w:space="0" w:color="auto"/>
          </w:tblBorders>
        </w:tblPrEx>
        <w:tc>
          <w:tcPr>
            <w:tcW w:w="13541" w:type="dxa"/>
            <w:gridSpan w:val="10"/>
            <w:tcBorders>
              <w:top w:val="nil"/>
              <w:left w:val="nil"/>
              <w:bottom w:val="nil"/>
              <w:right w:val="nil"/>
            </w:tcBorders>
          </w:tcPr>
          <w:p w:rsidR="000069B4" w:rsidRDefault="000069B4">
            <w:pPr>
              <w:pStyle w:val="ConsPlusNormal"/>
              <w:jc w:val="center"/>
              <w:outlineLvl w:val="6"/>
            </w:pPr>
            <w:r>
              <w:t>Задача "Развитие творческого потенциала и активности в культурной сфере"</w:t>
            </w:r>
          </w:p>
        </w:tc>
      </w:tr>
      <w:tr w:rsidR="000069B4">
        <w:tblPrEx>
          <w:tblBorders>
            <w:left w:val="none" w:sz="0" w:space="0" w:color="auto"/>
            <w:right w:val="none" w:sz="0" w:space="0" w:color="auto"/>
            <w:insideH w:val="none" w:sz="0" w:space="0" w:color="auto"/>
            <w:insideV w:val="none" w:sz="0" w:space="0" w:color="auto"/>
          </w:tblBorders>
        </w:tblPrEx>
        <w:tc>
          <w:tcPr>
            <w:tcW w:w="874" w:type="dxa"/>
            <w:tcBorders>
              <w:top w:val="nil"/>
              <w:left w:val="nil"/>
              <w:bottom w:val="nil"/>
              <w:right w:val="nil"/>
            </w:tcBorders>
          </w:tcPr>
          <w:p w:rsidR="000069B4" w:rsidRDefault="000069B4">
            <w:pPr>
              <w:pStyle w:val="ConsPlusNormal"/>
              <w:jc w:val="center"/>
            </w:pPr>
            <w:r>
              <w:t>12.</w:t>
            </w:r>
          </w:p>
        </w:tc>
        <w:tc>
          <w:tcPr>
            <w:tcW w:w="2891" w:type="dxa"/>
            <w:tcBorders>
              <w:top w:val="nil"/>
              <w:left w:val="nil"/>
              <w:bottom w:val="nil"/>
              <w:right w:val="nil"/>
            </w:tcBorders>
          </w:tcPr>
          <w:p w:rsidR="000069B4" w:rsidRDefault="000069B4">
            <w:pPr>
              <w:pStyle w:val="ConsPlusNormal"/>
            </w:pPr>
            <w:r>
              <w:t>Увеличение числа посещений организаций культуры (нарастающим итогом)</w:t>
            </w:r>
          </w:p>
        </w:tc>
        <w:tc>
          <w:tcPr>
            <w:tcW w:w="1587" w:type="dxa"/>
            <w:tcBorders>
              <w:top w:val="nil"/>
              <w:left w:val="nil"/>
              <w:bottom w:val="nil"/>
              <w:right w:val="nil"/>
            </w:tcBorders>
          </w:tcPr>
          <w:p w:rsidR="000069B4" w:rsidRDefault="000069B4">
            <w:pPr>
              <w:pStyle w:val="ConsPlusNormal"/>
              <w:jc w:val="center"/>
            </w:pPr>
            <w:r>
              <w:t>процентов</w:t>
            </w:r>
          </w:p>
        </w:tc>
        <w:tc>
          <w:tcPr>
            <w:tcW w:w="1169" w:type="dxa"/>
            <w:tcBorders>
              <w:top w:val="nil"/>
              <w:left w:val="nil"/>
              <w:bottom w:val="nil"/>
              <w:right w:val="nil"/>
            </w:tcBorders>
          </w:tcPr>
          <w:p w:rsidR="000069B4" w:rsidRDefault="000069B4">
            <w:pPr>
              <w:pStyle w:val="ConsPlusNormal"/>
              <w:jc w:val="center"/>
            </w:pPr>
            <w:r>
              <w:t>100,00</w:t>
            </w:r>
          </w:p>
        </w:tc>
        <w:tc>
          <w:tcPr>
            <w:tcW w:w="1169" w:type="dxa"/>
            <w:tcBorders>
              <w:top w:val="nil"/>
              <w:left w:val="nil"/>
              <w:bottom w:val="nil"/>
              <w:right w:val="nil"/>
            </w:tcBorders>
          </w:tcPr>
          <w:p w:rsidR="000069B4" w:rsidRDefault="000069B4">
            <w:pPr>
              <w:pStyle w:val="ConsPlusNormal"/>
              <w:jc w:val="center"/>
            </w:pPr>
            <w:r>
              <w:t>101,00</w:t>
            </w:r>
          </w:p>
        </w:tc>
        <w:tc>
          <w:tcPr>
            <w:tcW w:w="1169" w:type="dxa"/>
            <w:tcBorders>
              <w:top w:val="nil"/>
              <w:left w:val="nil"/>
              <w:bottom w:val="nil"/>
              <w:right w:val="nil"/>
            </w:tcBorders>
          </w:tcPr>
          <w:p w:rsidR="000069B4" w:rsidRDefault="000069B4">
            <w:pPr>
              <w:pStyle w:val="ConsPlusNormal"/>
              <w:jc w:val="center"/>
            </w:pPr>
            <w:r>
              <w:t>135,00</w:t>
            </w:r>
          </w:p>
        </w:tc>
        <w:tc>
          <w:tcPr>
            <w:tcW w:w="1169" w:type="dxa"/>
            <w:tcBorders>
              <w:top w:val="nil"/>
              <w:left w:val="nil"/>
              <w:bottom w:val="nil"/>
              <w:right w:val="nil"/>
            </w:tcBorders>
          </w:tcPr>
          <w:p w:rsidR="000069B4" w:rsidRDefault="000069B4">
            <w:pPr>
              <w:pStyle w:val="ConsPlusNormal"/>
              <w:jc w:val="center"/>
            </w:pPr>
            <w:r>
              <w:t>138,00</w:t>
            </w:r>
          </w:p>
        </w:tc>
        <w:tc>
          <w:tcPr>
            <w:tcW w:w="1169" w:type="dxa"/>
            <w:tcBorders>
              <w:top w:val="nil"/>
              <w:left w:val="nil"/>
              <w:bottom w:val="nil"/>
              <w:right w:val="nil"/>
            </w:tcBorders>
          </w:tcPr>
          <w:p w:rsidR="000069B4" w:rsidRDefault="000069B4">
            <w:pPr>
              <w:pStyle w:val="ConsPlusNormal"/>
              <w:jc w:val="center"/>
            </w:pPr>
            <w:r>
              <w:t>142,00</w:t>
            </w:r>
          </w:p>
        </w:tc>
        <w:tc>
          <w:tcPr>
            <w:tcW w:w="1169" w:type="dxa"/>
            <w:tcBorders>
              <w:top w:val="nil"/>
              <w:left w:val="nil"/>
              <w:bottom w:val="nil"/>
              <w:right w:val="nil"/>
            </w:tcBorders>
          </w:tcPr>
          <w:p w:rsidR="000069B4" w:rsidRDefault="000069B4">
            <w:pPr>
              <w:pStyle w:val="ConsPlusNormal"/>
              <w:jc w:val="center"/>
            </w:pPr>
            <w:r>
              <w:t>148,00</w:t>
            </w:r>
          </w:p>
        </w:tc>
        <w:tc>
          <w:tcPr>
            <w:tcW w:w="1175" w:type="dxa"/>
            <w:tcBorders>
              <w:top w:val="nil"/>
              <w:left w:val="nil"/>
              <w:bottom w:val="nil"/>
              <w:right w:val="nil"/>
            </w:tcBorders>
          </w:tcPr>
          <w:p w:rsidR="000069B4" w:rsidRDefault="000069B4">
            <w:pPr>
              <w:pStyle w:val="ConsPlusNormal"/>
              <w:jc w:val="center"/>
            </w:pPr>
            <w:r>
              <w:t>152,10</w:t>
            </w:r>
          </w:p>
        </w:tc>
      </w:tr>
      <w:tr w:rsidR="000069B4">
        <w:tblPrEx>
          <w:tblBorders>
            <w:left w:val="none" w:sz="0" w:space="0" w:color="auto"/>
            <w:right w:val="none" w:sz="0" w:space="0" w:color="auto"/>
            <w:insideH w:val="none" w:sz="0" w:space="0" w:color="auto"/>
            <w:insideV w:val="none" w:sz="0" w:space="0" w:color="auto"/>
          </w:tblBorders>
        </w:tblPrEx>
        <w:tc>
          <w:tcPr>
            <w:tcW w:w="874" w:type="dxa"/>
            <w:tcBorders>
              <w:top w:val="nil"/>
              <w:left w:val="nil"/>
              <w:bottom w:val="nil"/>
              <w:right w:val="nil"/>
            </w:tcBorders>
          </w:tcPr>
          <w:p w:rsidR="000069B4" w:rsidRDefault="000069B4">
            <w:pPr>
              <w:pStyle w:val="ConsPlusNormal"/>
              <w:jc w:val="center"/>
            </w:pPr>
            <w:r>
              <w:t>13.</w:t>
            </w:r>
          </w:p>
        </w:tc>
        <w:tc>
          <w:tcPr>
            <w:tcW w:w="2891" w:type="dxa"/>
            <w:tcBorders>
              <w:top w:val="nil"/>
              <w:left w:val="nil"/>
              <w:bottom w:val="nil"/>
              <w:right w:val="nil"/>
            </w:tcBorders>
          </w:tcPr>
          <w:p w:rsidR="000069B4" w:rsidRDefault="000069B4">
            <w:pPr>
              <w:pStyle w:val="ConsPlusNormal"/>
            </w:pPr>
            <w:r>
              <w:t xml:space="preserve">Доля муниципальных учреждений культуры и учреждений культуры дополнительного образования, находящихся в муниципальной собственности, состояние которых является </w:t>
            </w:r>
            <w:r>
              <w:lastRenderedPageBreak/>
              <w:t>удовлетворительным, в общем количестве учреждений культуры, находящихся в муниципальной собственности</w:t>
            </w:r>
          </w:p>
        </w:tc>
        <w:tc>
          <w:tcPr>
            <w:tcW w:w="1587" w:type="dxa"/>
            <w:tcBorders>
              <w:top w:val="nil"/>
              <w:left w:val="nil"/>
              <w:bottom w:val="nil"/>
              <w:right w:val="nil"/>
            </w:tcBorders>
          </w:tcPr>
          <w:p w:rsidR="000069B4" w:rsidRDefault="000069B4">
            <w:pPr>
              <w:pStyle w:val="ConsPlusNormal"/>
              <w:jc w:val="center"/>
            </w:pPr>
            <w:r>
              <w:lastRenderedPageBreak/>
              <w:t>процентов</w:t>
            </w:r>
          </w:p>
        </w:tc>
        <w:tc>
          <w:tcPr>
            <w:tcW w:w="1169" w:type="dxa"/>
            <w:tcBorders>
              <w:top w:val="nil"/>
              <w:left w:val="nil"/>
              <w:bottom w:val="nil"/>
              <w:right w:val="nil"/>
            </w:tcBorders>
          </w:tcPr>
          <w:p w:rsidR="000069B4" w:rsidRDefault="000069B4">
            <w:pPr>
              <w:pStyle w:val="ConsPlusNormal"/>
              <w:jc w:val="center"/>
            </w:pPr>
            <w:r>
              <w:t>55,60</w:t>
            </w:r>
          </w:p>
        </w:tc>
        <w:tc>
          <w:tcPr>
            <w:tcW w:w="1169" w:type="dxa"/>
            <w:tcBorders>
              <w:top w:val="nil"/>
              <w:left w:val="nil"/>
              <w:bottom w:val="nil"/>
              <w:right w:val="nil"/>
            </w:tcBorders>
          </w:tcPr>
          <w:p w:rsidR="000069B4" w:rsidRDefault="000069B4">
            <w:pPr>
              <w:pStyle w:val="ConsPlusNormal"/>
              <w:jc w:val="center"/>
            </w:pPr>
            <w:r>
              <w:t>55,60</w:t>
            </w:r>
          </w:p>
        </w:tc>
        <w:tc>
          <w:tcPr>
            <w:tcW w:w="1169" w:type="dxa"/>
            <w:tcBorders>
              <w:top w:val="nil"/>
              <w:left w:val="nil"/>
              <w:bottom w:val="nil"/>
              <w:right w:val="nil"/>
            </w:tcBorders>
          </w:tcPr>
          <w:p w:rsidR="000069B4" w:rsidRDefault="000069B4">
            <w:pPr>
              <w:pStyle w:val="ConsPlusNormal"/>
              <w:jc w:val="center"/>
            </w:pPr>
            <w:r>
              <w:t>94,44</w:t>
            </w:r>
          </w:p>
        </w:tc>
        <w:tc>
          <w:tcPr>
            <w:tcW w:w="1169" w:type="dxa"/>
            <w:tcBorders>
              <w:top w:val="nil"/>
              <w:left w:val="nil"/>
              <w:bottom w:val="nil"/>
              <w:right w:val="nil"/>
            </w:tcBorders>
          </w:tcPr>
          <w:p w:rsidR="000069B4" w:rsidRDefault="000069B4">
            <w:pPr>
              <w:pStyle w:val="ConsPlusNormal"/>
              <w:jc w:val="center"/>
            </w:pPr>
            <w:r>
              <w:t>94,44</w:t>
            </w:r>
          </w:p>
        </w:tc>
        <w:tc>
          <w:tcPr>
            <w:tcW w:w="1169" w:type="dxa"/>
            <w:tcBorders>
              <w:top w:val="nil"/>
              <w:left w:val="nil"/>
              <w:bottom w:val="nil"/>
              <w:right w:val="nil"/>
            </w:tcBorders>
          </w:tcPr>
          <w:p w:rsidR="000069B4" w:rsidRDefault="000069B4">
            <w:pPr>
              <w:pStyle w:val="ConsPlusNormal"/>
              <w:jc w:val="center"/>
            </w:pPr>
            <w:r>
              <w:t>100,00</w:t>
            </w:r>
          </w:p>
        </w:tc>
        <w:tc>
          <w:tcPr>
            <w:tcW w:w="1169" w:type="dxa"/>
            <w:tcBorders>
              <w:top w:val="nil"/>
              <w:left w:val="nil"/>
              <w:bottom w:val="nil"/>
              <w:right w:val="nil"/>
            </w:tcBorders>
          </w:tcPr>
          <w:p w:rsidR="000069B4" w:rsidRDefault="000069B4">
            <w:pPr>
              <w:pStyle w:val="ConsPlusNormal"/>
              <w:jc w:val="center"/>
            </w:pPr>
            <w:r>
              <w:t>100,00</w:t>
            </w:r>
          </w:p>
        </w:tc>
        <w:tc>
          <w:tcPr>
            <w:tcW w:w="1175" w:type="dxa"/>
            <w:tcBorders>
              <w:top w:val="nil"/>
              <w:left w:val="nil"/>
              <w:bottom w:val="nil"/>
              <w:right w:val="nil"/>
            </w:tcBorders>
          </w:tcPr>
          <w:p w:rsidR="000069B4" w:rsidRDefault="000069B4">
            <w:pPr>
              <w:pStyle w:val="ConsPlusNormal"/>
              <w:jc w:val="center"/>
            </w:pPr>
            <w:r>
              <w:t>100,00</w:t>
            </w:r>
          </w:p>
        </w:tc>
      </w:tr>
      <w:tr w:rsidR="000069B4">
        <w:tblPrEx>
          <w:tblBorders>
            <w:left w:val="none" w:sz="0" w:space="0" w:color="auto"/>
            <w:right w:val="none" w:sz="0" w:space="0" w:color="auto"/>
            <w:insideH w:val="none" w:sz="0" w:space="0" w:color="auto"/>
            <w:insideV w:val="none" w:sz="0" w:space="0" w:color="auto"/>
          </w:tblBorders>
        </w:tblPrEx>
        <w:tc>
          <w:tcPr>
            <w:tcW w:w="874" w:type="dxa"/>
            <w:tcBorders>
              <w:top w:val="nil"/>
              <w:left w:val="nil"/>
              <w:bottom w:val="nil"/>
              <w:right w:val="nil"/>
            </w:tcBorders>
          </w:tcPr>
          <w:p w:rsidR="000069B4" w:rsidRDefault="000069B4">
            <w:pPr>
              <w:pStyle w:val="ConsPlusNormal"/>
              <w:jc w:val="center"/>
            </w:pPr>
            <w:r>
              <w:lastRenderedPageBreak/>
              <w:t>14.</w:t>
            </w:r>
          </w:p>
        </w:tc>
        <w:tc>
          <w:tcPr>
            <w:tcW w:w="2891" w:type="dxa"/>
            <w:tcBorders>
              <w:top w:val="nil"/>
              <w:left w:val="nil"/>
              <w:bottom w:val="nil"/>
              <w:right w:val="nil"/>
            </w:tcBorders>
          </w:tcPr>
          <w:p w:rsidR="000069B4" w:rsidRDefault="000069B4">
            <w:pPr>
              <w:pStyle w:val="ConsPlusNormal"/>
            </w:pPr>
            <w:r>
              <w:t>Доля объектов культурного наследия, находящихся в муниципальной собственности, состояние которых является удовлетворительным, в общем количестве объектов культурного наследия, находящихся в муниципальной собственности</w:t>
            </w:r>
          </w:p>
        </w:tc>
        <w:tc>
          <w:tcPr>
            <w:tcW w:w="1587" w:type="dxa"/>
            <w:tcBorders>
              <w:top w:val="nil"/>
              <w:left w:val="nil"/>
              <w:bottom w:val="nil"/>
              <w:right w:val="nil"/>
            </w:tcBorders>
          </w:tcPr>
          <w:p w:rsidR="000069B4" w:rsidRDefault="000069B4">
            <w:pPr>
              <w:pStyle w:val="ConsPlusNormal"/>
              <w:jc w:val="center"/>
            </w:pPr>
            <w:r>
              <w:t>процентов</w:t>
            </w:r>
          </w:p>
        </w:tc>
        <w:tc>
          <w:tcPr>
            <w:tcW w:w="1169" w:type="dxa"/>
            <w:tcBorders>
              <w:top w:val="nil"/>
              <w:left w:val="nil"/>
              <w:bottom w:val="nil"/>
              <w:right w:val="nil"/>
            </w:tcBorders>
          </w:tcPr>
          <w:p w:rsidR="000069B4" w:rsidRDefault="000069B4">
            <w:pPr>
              <w:pStyle w:val="ConsPlusNormal"/>
              <w:jc w:val="center"/>
            </w:pPr>
            <w:r>
              <w:t>60,00</w:t>
            </w:r>
          </w:p>
        </w:tc>
        <w:tc>
          <w:tcPr>
            <w:tcW w:w="1169" w:type="dxa"/>
            <w:tcBorders>
              <w:top w:val="nil"/>
              <w:left w:val="nil"/>
              <w:bottom w:val="nil"/>
              <w:right w:val="nil"/>
            </w:tcBorders>
          </w:tcPr>
          <w:p w:rsidR="000069B4" w:rsidRDefault="000069B4">
            <w:pPr>
              <w:pStyle w:val="ConsPlusNormal"/>
              <w:jc w:val="center"/>
            </w:pPr>
            <w:r>
              <w:t>60,00</w:t>
            </w:r>
          </w:p>
        </w:tc>
        <w:tc>
          <w:tcPr>
            <w:tcW w:w="1169" w:type="dxa"/>
            <w:tcBorders>
              <w:top w:val="nil"/>
              <w:left w:val="nil"/>
              <w:bottom w:val="nil"/>
              <w:right w:val="nil"/>
            </w:tcBorders>
          </w:tcPr>
          <w:p w:rsidR="000069B4" w:rsidRDefault="000069B4">
            <w:pPr>
              <w:pStyle w:val="ConsPlusNormal"/>
              <w:jc w:val="center"/>
            </w:pPr>
            <w:r>
              <w:t>98,00</w:t>
            </w:r>
          </w:p>
        </w:tc>
        <w:tc>
          <w:tcPr>
            <w:tcW w:w="1169" w:type="dxa"/>
            <w:tcBorders>
              <w:top w:val="nil"/>
              <w:left w:val="nil"/>
              <w:bottom w:val="nil"/>
              <w:right w:val="nil"/>
            </w:tcBorders>
          </w:tcPr>
          <w:p w:rsidR="000069B4" w:rsidRDefault="000069B4">
            <w:pPr>
              <w:pStyle w:val="ConsPlusNormal"/>
              <w:jc w:val="center"/>
            </w:pPr>
            <w:r>
              <w:t>99,00</w:t>
            </w:r>
          </w:p>
        </w:tc>
        <w:tc>
          <w:tcPr>
            <w:tcW w:w="1169" w:type="dxa"/>
            <w:tcBorders>
              <w:top w:val="nil"/>
              <w:left w:val="nil"/>
              <w:bottom w:val="nil"/>
              <w:right w:val="nil"/>
            </w:tcBorders>
          </w:tcPr>
          <w:p w:rsidR="000069B4" w:rsidRDefault="000069B4">
            <w:pPr>
              <w:pStyle w:val="ConsPlusNormal"/>
              <w:jc w:val="center"/>
            </w:pPr>
            <w:r>
              <w:t>100,00</w:t>
            </w:r>
          </w:p>
        </w:tc>
        <w:tc>
          <w:tcPr>
            <w:tcW w:w="1169" w:type="dxa"/>
            <w:tcBorders>
              <w:top w:val="nil"/>
              <w:left w:val="nil"/>
              <w:bottom w:val="nil"/>
              <w:right w:val="nil"/>
            </w:tcBorders>
          </w:tcPr>
          <w:p w:rsidR="000069B4" w:rsidRDefault="000069B4">
            <w:pPr>
              <w:pStyle w:val="ConsPlusNormal"/>
              <w:jc w:val="center"/>
            </w:pPr>
            <w:r>
              <w:t>100,00</w:t>
            </w:r>
          </w:p>
        </w:tc>
        <w:tc>
          <w:tcPr>
            <w:tcW w:w="1175" w:type="dxa"/>
            <w:tcBorders>
              <w:top w:val="nil"/>
              <w:left w:val="nil"/>
              <w:bottom w:val="nil"/>
              <w:right w:val="nil"/>
            </w:tcBorders>
          </w:tcPr>
          <w:p w:rsidR="000069B4" w:rsidRDefault="000069B4">
            <w:pPr>
              <w:pStyle w:val="ConsPlusNormal"/>
              <w:jc w:val="center"/>
            </w:pPr>
            <w:r>
              <w:t>100,00</w:t>
            </w:r>
          </w:p>
        </w:tc>
      </w:tr>
      <w:tr w:rsidR="000069B4">
        <w:tblPrEx>
          <w:tblBorders>
            <w:left w:val="none" w:sz="0" w:space="0" w:color="auto"/>
            <w:right w:val="none" w:sz="0" w:space="0" w:color="auto"/>
            <w:insideH w:val="none" w:sz="0" w:space="0" w:color="auto"/>
            <w:insideV w:val="none" w:sz="0" w:space="0" w:color="auto"/>
          </w:tblBorders>
        </w:tblPrEx>
        <w:tc>
          <w:tcPr>
            <w:tcW w:w="13541" w:type="dxa"/>
            <w:gridSpan w:val="10"/>
            <w:tcBorders>
              <w:top w:val="nil"/>
              <w:left w:val="nil"/>
              <w:bottom w:val="nil"/>
              <w:right w:val="nil"/>
            </w:tcBorders>
          </w:tcPr>
          <w:p w:rsidR="000069B4" w:rsidRDefault="000069B4">
            <w:pPr>
              <w:pStyle w:val="ConsPlusNormal"/>
              <w:jc w:val="center"/>
              <w:outlineLvl w:val="6"/>
            </w:pPr>
            <w:r>
              <w:t>Задача "Развитие городской среды и повышение качества и уровня благоустройства жилой недвижимости в городе-курорте Кисловодске"</w:t>
            </w:r>
          </w:p>
        </w:tc>
      </w:tr>
      <w:tr w:rsidR="000069B4">
        <w:tblPrEx>
          <w:tblBorders>
            <w:left w:val="none" w:sz="0" w:space="0" w:color="auto"/>
            <w:right w:val="none" w:sz="0" w:space="0" w:color="auto"/>
            <w:insideH w:val="none" w:sz="0" w:space="0" w:color="auto"/>
            <w:insideV w:val="none" w:sz="0" w:space="0" w:color="auto"/>
          </w:tblBorders>
        </w:tblPrEx>
        <w:tc>
          <w:tcPr>
            <w:tcW w:w="874" w:type="dxa"/>
            <w:tcBorders>
              <w:top w:val="nil"/>
              <w:left w:val="nil"/>
              <w:bottom w:val="nil"/>
              <w:right w:val="nil"/>
            </w:tcBorders>
          </w:tcPr>
          <w:p w:rsidR="000069B4" w:rsidRDefault="000069B4">
            <w:pPr>
              <w:pStyle w:val="ConsPlusNormal"/>
              <w:jc w:val="center"/>
            </w:pPr>
            <w:r>
              <w:t>15.</w:t>
            </w:r>
          </w:p>
        </w:tc>
        <w:tc>
          <w:tcPr>
            <w:tcW w:w="2891" w:type="dxa"/>
            <w:tcBorders>
              <w:top w:val="nil"/>
              <w:left w:val="nil"/>
              <w:bottom w:val="nil"/>
              <w:right w:val="nil"/>
            </w:tcBorders>
          </w:tcPr>
          <w:p w:rsidR="000069B4" w:rsidRDefault="000069B4">
            <w:pPr>
              <w:pStyle w:val="ConsPlusNormal"/>
            </w:pPr>
            <w:r>
              <w:t>Средняя обеспеченность площадью жилых помещений</w:t>
            </w:r>
          </w:p>
        </w:tc>
        <w:tc>
          <w:tcPr>
            <w:tcW w:w="1587" w:type="dxa"/>
            <w:tcBorders>
              <w:top w:val="nil"/>
              <w:left w:val="nil"/>
              <w:bottom w:val="nil"/>
              <w:right w:val="nil"/>
            </w:tcBorders>
          </w:tcPr>
          <w:p w:rsidR="000069B4" w:rsidRDefault="000069B4">
            <w:pPr>
              <w:pStyle w:val="ConsPlusNormal"/>
              <w:jc w:val="center"/>
            </w:pPr>
            <w:r>
              <w:t>кв. метров на одного человека</w:t>
            </w:r>
          </w:p>
        </w:tc>
        <w:tc>
          <w:tcPr>
            <w:tcW w:w="1169" w:type="dxa"/>
            <w:tcBorders>
              <w:top w:val="nil"/>
              <w:left w:val="nil"/>
              <w:bottom w:val="nil"/>
              <w:right w:val="nil"/>
            </w:tcBorders>
          </w:tcPr>
          <w:p w:rsidR="000069B4" w:rsidRDefault="000069B4">
            <w:pPr>
              <w:pStyle w:val="ConsPlusNormal"/>
              <w:jc w:val="center"/>
            </w:pPr>
            <w:r>
              <w:t>23,30</w:t>
            </w:r>
          </w:p>
        </w:tc>
        <w:tc>
          <w:tcPr>
            <w:tcW w:w="1169" w:type="dxa"/>
            <w:tcBorders>
              <w:top w:val="nil"/>
              <w:left w:val="nil"/>
              <w:bottom w:val="nil"/>
              <w:right w:val="nil"/>
            </w:tcBorders>
          </w:tcPr>
          <w:p w:rsidR="000069B4" w:rsidRDefault="000069B4">
            <w:pPr>
              <w:pStyle w:val="ConsPlusNormal"/>
              <w:jc w:val="center"/>
            </w:pPr>
            <w:r>
              <w:t>23,50</w:t>
            </w:r>
          </w:p>
        </w:tc>
        <w:tc>
          <w:tcPr>
            <w:tcW w:w="1169" w:type="dxa"/>
            <w:tcBorders>
              <w:top w:val="nil"/>
              <w:left w:val="nil"/>
              <w:bottom w:val="nil"/>
              <w:right w:val="nil"/>
            </w:tcBorders>
          </w:tcPr>
          <w:p w:rsidR="000069B4" w:rsidRDefault="000069B4">
            <w:pPr>
              <w:pStyle w:val="ConsPlusNormal"/>
              <w:jc w:val="center"/>
            </w:pPr>
            <w:r>
              <w:t>27,00</w:t>
            </w:r>
          </w:p>
        </w:tc>
        <w:tc>
          <w:tcPr>
            <w:tcW w:w="1169" w:type="dxa"/>
            <w:tcBorders>
              <w:top w:val="nil"/>
              <w:left w:val="nil"/>
              <w:bottom w:val="nil"/>
              <w:right w:val="nil"/>
            </w:tcBorders>
          </w:tcPr>
          <w:p w:rsidR="000069B4" w:rsidRDefault="000069B4">
            <w:pPr>
              <w:pStyle w:val="ConsPlusNormal"/>
              <w:jc w:val="center"/>
            </w:pPr>
            <w:r>
              <w:t>27,50</w:t>
            </w:r>
          </w:p>
        </w:tc>
        <w:tc>
          <w:tcPr>
            <w:tcW w:w="1169" w:type="dxa"/>
            <w:tcBorders>
              <w:top w:val="nil"/>
              <w:left w:val="nil"/>
              <w:bottom w:val="nil"/>
              <w:right w:val="nil"/>
            </w:tcBorders>
          </w:tcPr>
          <w:p w:rsidR="000069B4" w:rsidRDefault="000069B4">
            <w:pPr>
              <w:pStyle w:val="ConsPlusNormal"/>
              <w:jc w:val="center"/>
            </w:pPr>
            <w:r>
              <w:t>28,00</w:t>
            </w:r>
          </w:p>
        </w:tc>
        <w:tc>
          <w:tcPr>
            <w:tcW w:w="1169" w:type="dxa"/>
            <w:tcBorders>
              <w:top w:val="nil"/>
              <w:left w:val="nil"/>
              <w:bottom w:val="nil"/>
              <w:right w:val="nil"/>
            </w:tcBorders>
          </w:tcPr>
          <w:p w:rsidR="000069B4" w:rsidRDefault="000069B4">
            <w:pPr>
              <w:pStyle w:val="ConsPlusNormal"/>
              <w:jc w:val="center"/>
            </w:pPr>
            <w:r>
              <w:t>28,50</w:t>
            </w:r>
          </w:p>
        </w:tc>
        <w:tc>
          <w:tcPr>
            <w:tcW w:w="1175" w:type="dxa"/>
            <w:tcBorders>
              <w:top w:val="nil"/>
              <w:left w:val="nil"/>
              <w:bottom w:val="nil"/>
              <w:right w:val="nil"/>
            </w:tcBorders>
          </w:tcPr>
          <w:p w:rsidR="000069B4" w:rsidRDefault="000069B4">
            <w:pPr>
              <w:pStyle w:val="ConsPlusNormal"/>
              <w:jc w:val="center"/>
            </w:pPr>
            <w:r>
              <w:t>29,90</w:t>
            </w:r>
          </w:p>
        </w:tc>
      </w:tr>
      <w:tr w:rsidR="000069B4">
        <w:tblPrEx>
          <w:tblBorders>
            <w:left w:val="none" w:sz="0" w:space="0" w:color="auto"/>
            <w:right w:val="none" w:sz="0" w:space="0" w:color="auto"/>
            <w:insideH w:val="none" w:sz="0" w:space="0" w:color="auto"/>
            <w:insideV w:val="none" w:sz="0" w:space="0" w:color="auto"/>
          </w:tblBorders>
        </w:tblPrEx>
        <w:tc>
          <w:tcPr>
            <w:tcW w:w="13541" w:type="dxa"/>
            <w:gridSpan w:val="10"/>
            <w:tcBorders>
              <w:top w:val="nil"/>
              <w:left w:val="nil"/>
              <w:bottom w:val="nil"/>
              <w:right w:val="nil"/>
            </w:tcBorders>
          </w:tcPr>
          <w:p w:rsidR="000069B4" w:rsidRDefault="000069B4">
            <w:pPr>
              <w:pStyle w:val="ConsPlusNormal"/>
              <w:jc w:val="center"/>
              <w:outlineLvl w:val="6"/>
            </w:pPr>
            <w:r>
              <w:t>Задача "Обеспечение мобильности и рост транспортной доступности ключевых объектов для жителей города-курорта Кисловодска и туристов"</w:t>
            </w:r>
          </w:p>
        </w:tc>
      </w:tr>
      <w:tr w:rsidR="000069B4">
        <w:tblPrEx>
          <w:tblBorders>
            <w:left w:val="none" w:sz="0" w:space="0" w:color="auto"/>
            <w:right w:val="none" w:sz="0" w:space="0" w:color="auto"/>
            <w:insideH w:val="none" w:sz="0" w:space="0" w:color="auto"/>
            <w:insideV w:val="none" w:sz="0" w:space="0" w:color="auto"/>
          </w:tblBorders>
        </w:tblPrEx>
        <w:tc>
          <w:tcPr>
            <w:tcW w:w="874" w:type="dxa"/>
            <w:tcBorders>
              <w:top w:val="nil"/>
              <w:left w:val="nil"/>
              <w:bottom w:val="nil"/>
              <w:right w:val="nil"/>
            </w:tcBorders>
          </w:tcPr>
          <w:p w:rsidR="000069B4" w:rsidRDefault="000069B4">
            <w:pPr>
              <w:pStyle w:val="ConsPlusNormal"/>
              <w:jc w:val="center"/>
            </w:pPr>
            <w:r>
              <w:t>16.</w:t>
            </w:r>
          </w:p>
        </w:tc>
        <w:tc>
          <w:tcPr>
            <w:tcW w:w="2891" w:type="dxa"/>
            <w:tcBorders>
              <w:top w:val="nil"/>
              <w:left w:val="nil"/>
              <w:bottom w:val="nil"/>
              <w:right w:val="nil"/>
            </w:tcBorders>
          </w:tcPr>
          <w:p w:rsidR="000069B4" w:rsidRDefault="000069B4">
            <w:pPr>
              <w:pStyle w:val="ConsPlusNormal"/>
            </w:pPr>
            <w:r>
              <w:t>Число перевезенных пассажиров городским общественным транспортом</w:t>
            </w:r>
          </w:p>
        </w:tc>
        <w:tc>
          <w:tcPr>
            <w:tcW w:w="1587" w:type="dxa"/>
            <w:tcBorders>
              <w:top w:val="nil"/>
              <w:left w:val="nil"/>
              <w:bottom w:val="nil"/>
              <w:right w:val="nil"/>
            </w:tcBorders>
          </w:tcPr>
          <w:p w:rsidR="000069B4" w:rsidRDefault="000069B4">
            <w:pPr>
              <w:pStyle w:val="ConsPlusNormal"/>
              <w:jc w:val="center"/>
            </w:pPr>
            <w:proofErr w:type="gramStart"/>
            <w:r>
              <w:t>млн</w:t>
            </w:r>
            <w:proofErr w:type="gramEnd"/>
            <w:r>
              <w:t xml:space="preserve"> пассажиров в год</w:t>
            </w:r>
          </w:p>
        </w:tc>
        <w:tc>
          <w:tcPr>
            <w:tcW w:w="1169" w:type="dxa"/>
            <w:tcBorders>
              <w:top w:val="nil"/>
              <w:left w:val="nil"/>
              <w:bottom w:val="nil"/>
              <w:right w:val="nil"/>
            </w:tcBorders>
          </w:tcPr>
          <w:p w:rsidR="000069B4" w:rsidRDefault="000069B4">
            <w:pPr>
              <w:pStyle w:val="ConsPlusNormal"/>
              <w:jc w:val="center"/>
            </w:pPr>
            <w:r>
              <w:t>15,72</w:t>
            </w:r>
          </w:p>
        </w:tc>
        <w:tc>
          <w:tcPr>
            <w:tcW w:w="1169" w:type="dxa"/>
            <w:tcBorders>
              <w:top w:val="nil"/>
              <w:left w:val="nil"/>
              <w:bottom w:val="nil"/>
              <w:right w:val="nil"/>
            </w:tcBorders>
          </w:tcPr>
          <w:p w:rsidR="000069B4" w:rsidRDefault="000069B4">
            <w:pPr>
              <w:pStyle w:val="ConsPlusNormal"/>
              <w:jc w:val="center"/>
            </w:pPr>
            <w:r>
              <w:t>16,35</w:t>
            </w:r>
          </w:p>
        </w:tc>
        <w:tc>
          <w:tcPr>
            <w:tcW w:w="1169" w:type="dxa"/>
            <w:tcBorders>
              <w:top w:val="nil"/>
              <w:left w:val="nil"/>
              <w:bottom w:val="nil"/>
              <w:right w:val="nil"/>
            </w:tcBorders>
          </w:tcPr>
          <w:p w:rsidR="000069B4" w:rsidRDefault="000069B4">
            <w:pPr>
              <w:pStyle w:val="ConsPlusNormal"/>
              <w:jc w:val="center"/>
            </w:pPr>
            <w:r>
              <w:t>34,31</w:t>
            </w:r>
          </w:p>
        </w:tc>
        <w:tc>
          <w:tcPr>
            <w:tcW w:w="1169" w:type="dxa"/>
            <w:tcBorders>
              <w:top w:val="nil"/>
              <w:left w:val="nil"/>
              <w:bottom w:val="nil"/>
              <w:right w:val="nil"/>
            </w:tcBorders>
          </w:tcPr>
          <w:p w:rsidR="000069B4" w:rsidRDefault="000069B4">
            <w:pPr>
              <w:pStyle w:val="ConsPlusNormal"/>
              <w:jc w:val="center"/>
            </w:pPr>
            <w:r>
              <w:t>35,73</w:t>
            </w:r>
          </w:p>
        </w:tc>
        <w:tc>
          <w:tcPr>
            <w:tcW w:w="1169" w:type="dxa"/>
            <w:tcBorders>
              <w:top w:val="nil"/>
              <w:left w:val="nil"/>
              <w:bottom w:val="nil"/>
              <w:right w:val="nil"/>
            </w:tcBorders>
          </w:tcPr>
          <w:p w:rsidR="000069B4" w:rsidRDefault="000069B4">
            <w:pPr>
              <w:pStyle w:val="ConsPlusNormal"/>
              <w:jc w:val="center"/>
            </w:pPr>
            <w:r>
              <w:t>37,16</w:t>
            </w:r>
          </w:p>
        </w:tc>
        <w:tc>
          <w:tcPr>
            <w:tcW w:w="1169" w:type="dxa"/>
            <w:tcBorders>
              <w:top w:val="nil"/>
              <w:left w:val="nil"/>
              <w:bottom w:val="nil"/>
              <w:right w:val="nil"/>
            </w:tcBorders>
          </w:tcPr>
          <w:p w:rsidR="000069B4" w:rsidRDefault="000069B4">
            <w:pPr>
              <w:pStyle w:val="ConsPlusNormal"/>
              <w:jc w:val="center"/>
            </w:pPr>
            <w:r>
              <w:t>38,58</w:t>
            </w:r>
          </w:p>
        </w:tc>
        <w:tc>
          <w:tcPr>
            <w:tcW w:w="1175" w:type="dxa"/>
            <w:tcBorders>
              <w:top w:val="nil"/>
              <w:left w:val="nil"/>
              <w:bottom w:val="nil"/>
              <w:right w:val="nil"/>
            </w:tcBorders>
          </w:tcPr>
          <w:p w:rsidR="000069B4" w:rsidRDefault="000069B4">
            <w:pPr>
              <w:pStyle w:val="ConsPlusNormal"/>
              <w:jc w:val="center"/>
            </w:pPr>
            <w:r>
              <w:t>40,00</w:t>
            </w:r>
          </w:p>
        </w:tc>
      </w:tr>
      <w:tr w:rsidR="000069B4">
        <w:tblPrEx>
          <w:tblBorders>
            <w:left w:val="none" w:sz="0" w:space="0" w:color="auto"/>
            <w:right w:val="none" w:sz="0" w:space="0" w:color="auto"/>
            <w:insideH w:val="none" w:sz="0" w:space="0" w:color="auto"/>
            <w:insideV w:val="none" w:sz="0" w:space="0" w:color="auto"/>
          </w:tblBorders>
        </w:tblPrEx>
        <w:tc>
          <w:tcPr>
            <w:tcW w:w="874" w:type="dxa"/>
            <w:tcBorders>
              <w:top w:val="nil"/>
              <w:left w:val="nil"/>
              <w:bottom w:val="nil"/>
              <w:right w:val="nil"/>
            </w:tcBorders>
          </w:tcPr>
          <w:p w:rsidR="000069B4" w:rsidRDefault="000069B4">
            <w:pPr>
              <w:pStyle w:val="ConsPlusNormal"/>
              <w:jc w:val="center"/>
            </w:pPr>
            <w:r>
              <w:t>17.</w:t>
            </w:r>
          </w:p>
        </w:tc>
        <w:tc>
          <w:tcPr>
            <w:tcW w:w="2891" w:type="dxa"/>
            <w:tcBorders>
              <w:top w:val="nil"/>
              <w:left w:val="nil"/>
              <w:bottom w:val="nil"/>
              <w:right w:val="nil"/>
            </w:tcBorders>
          </w:tcPr>
          <w:p w:rsidR="000069B4" w:rsidRDefault="000069B4">
            <w:pPr>
              <w:pStyle w:val="ConsPlusNormal"/>
            </w:pPr>
            <w:r>
              <w:t xml:space="preserve">Доля дорожной сети города-курорта Кисловодска, находящаяся в нормативном </w:t>
            </w:r>
            <w:r>
              <w:lastRenderedPageBreak/>
              <w:t>состоянии, в общей протяженности дорожной сети города-курорта Кисловодска</w:t>
            </w:r>
          </w:p>
        </w:tc>
        <w:tc>
          <w:tcPr>
            <w:tcW w:w="1587" w:type="dxa"/>
            <w:tcBorders>
              <w:top w:val="nil"/>
              <w:left w:val="nil"/>
              <w:bottom w:val="nil"/>
              <w:right w:val="nil"/>
            </w:tcBorders>
          </w:tcPr>
          <w:p w:rsidR="000069B4" w:rsidRDefault="000069B4">
            <w:pPr>
              <w:pStyle w:val="ConsPlusNormal"/>
              <w:jc w:val="center"/>
            </w:pPr>
            <w:r>
              <w:lastRenderedPageBreak/>
              <w:t>процентов</w:t>
            </w:r>
          </w:p>
        </w:tc>
        <w:tc>
          <w:tcPr>
            <w:tcW w:w="1169" w:type="dxa"/>
            <w:tcBorders>
              <w:top w:val="nil"/>
              <w:left w:val="nil"/>
              <w:bottom w:val="nil"/>
              <w:right w:val="nil"/>
            </w:tcBorders>
          </w:tcPr>
          <w:p w:rsidR="000069B4" w:rsidRDefault="000069B4">
            <w:pPr>
              <w:pStyle w:val="ConsPlusNormal"/>
              <w:jc w:val="center"/>
            </w:pPr>
            <w:r>
              <w:t>33,00</w:t>
            </w:r>
          </w:p>
        </w:tc>
        <w:tc>
          <w:tcPr>
            <w:tcW w:w="1169" w:type="dxa"/>
            <w:tcBorders>
              <w:top w:val="nil"/>
              <w:left w:val="nil"/>
              <w:bottom w:val="nil"/>
              <w:right w:val="nil"/>
            </w:tcBorders>
          </w:tcPr>
          <w:p w:rsidR="000069B4" w:rsidRDefault="000069B4">
            <w:pPr>
              <w:pStyle w:val="ConsPlusNormal"/>
              <w:jc w:val="center"/>
            </w:pPr>
            <w:r>
              <w:t>37,00</w:t>
            </w:r>
          </w:p>
        </w:tc>
        <w:tc>
          <w:tcPr>
            <w:tcW w:w="1169" w:type="dxa"/>
            <w:tcBorders>
              <w:top w:val="nil"/>
              <w:left w:val="nil"/>
              <w:bottom w:val="nil"/>
              <w:right w:val="nil"/>
            </w:tcBorders>
          </w:tcPr>
          <w:p w:rsidR="000069B4" w:rsidRDefault="000069B4">
            <w:pPr>
              <w:pStyle w:val="ConsPlusNormal"/>
              <w:jc w:val="center"/>
            </w:pPr>
            <w:r>
              <w:t>93,00</w:t>
            </w:r>
          </w:p>
        </w:tc>
        <w:tc>
          <w:tcPr>
            <w:tcW w:w="1169" w:type="dxa"/>
            <w:tcBorders>
              <w:top w:val="nil"/>
              <w:left w:val="nil"/>
              <w:bottom w:val="nil"/>
              <w:right w:val="nil"/>
            </w:tcBorders>
          </w:tcPr>
          <w:p w:rsidR="000069B4" w:rsidRDefault="000069B4">
            <w:pPr>
              <w:pStyle w:val="ConsPlusNormal"/>
              <w:jc w:val="center"/>
            </w:pPr>
            <w:r>
              <w:t>94,00</w:t>
            </w:r>
          </w:p>
        </w:tc>
        <w:tc>
          <w:tcPr>
            <w:tcW w:w="1169" w:type="dxa"/>
            <w:tcBorders>
              <w:top w:val="nil"/>
              <w:left w:val="nil"/>
              <w:bottom w:val="nil"/>
              <w:right w:val="nil"/>
            </w:tcBorders>
          </w:tcPr>
          <w:p w:rsidR="000069B4" w:rsidRDefault="000069B4">
            <w:pPr>
              <w:pStyle w:val="ConsPlusNormal"/>
              <w:jc w:val="center"/>
            </w:pPr>
            <w:r>
              <w:t>95,00</w:t>
            </w:r>
          </w:p>
        </w:tc>
        <w:tc>
          <w:tcPr>
            <w:tcW w:w="1169" w:type="dxa"/>
            <w:tcBorders>
              <w:top w:val="nil"/>
              <w:left w:val="nil"/>
              <w:bottom w:val="nil"/>
              <w:right w:val="nil"/>
            </w:tcBorders>
          </w:tcPr>
          <w:p w:rsidR="000069B4" w:rsidRDefault="000069B4">
            <w:pPr>
              <w:pStyle w:val="ConsPlusNormal"/>
              <w:jc w:val="center"/>
            </w:pPr>
            <w:r>
              <w:t>96,00</w:t>
            </w:r>
          </w:p>
        </w:tc>
        <w:tc>
          <w:tcPr>
            <w:tcW w:w="1175" w:type="dxa"/>
            <w:tcBorders>
              <w:top w:val="nil"/>
              <w:left w:val="nil"/>
              <w:bottom w:val="nil"/>
              <w:right w:val="nil"/>
            </w:tcBorders>
          </w:tcPr>
          <w:p w:rsidR="000069B4" w:rsidRDefault="000069B4">
            <w:pPr>
              <w:pStyle w:val="ConsPlusNormal"/>
              <w:jc w:val="center"/>
            </w:pPr>
            <w:r>
              <w:t>97,00</w:t>
            </w:r>
          </w:p>
        </w:tc>
      </w:tr>
      <w:tr w:rsidR="000069B4">
        <w:tblPrEx>
          <w:tblBorders>
            <w:left w:val="none" w:sz="0" w:space="0" w:color="auto"/>
            <w:right w:val="none" w:sz="0" w:space="0" w:color="auto"/>
            <w:insideH w:val="none" w:sz="0" w:space="0" w:color="auto"/>
            <w:insideV w:val="none" w:sz="0" w:space="0" w:color="auto"/>
          </w:tblBorders>
        </w:tblPrEx>
        <w:tc>
          <w:tcPr>
            <w:tcW w:w="874" w:type="dxa"/>
            <w:tcBorders>
              <w:top w:val="nil"/>
              <w:left w:val="nil"/>
              <w:bottom w:val="nil"/>
              <w:right w:val="nil"/>
            </w:tcBorders>
          </w:tcPr>
          <w:p w:rsidR="000069B4" w:rsidRDefault="000069B4">
            <w:pPr>
              <w:pStyle w:val="ConsPlusNormal"/>
              <w:jc w:val="center"/>
            </w:pPr>
            <w:r>
              <w:lastRenderedPageBreak/>
              <w:t>18.</w:t>
            </w:r>
          </w:p>
        </w:tc>
        <w:tc>
          <w:tcPr>
            <w:tcW w:w="2891" w:type="dxa"/>
            <w:tcBorders>
              <w:top w:val="nil"/>
              <w:left w:val="nil"/>
              <w:bottom w:val="nil"/>
              <w:right w:val="nil"/>
            </w:tcBorders>
          </w:tcPr>
          <w:p w:rsidR="000069B4" w:rsidRDefault="000069B4">
            <w:pPr>
              <w:pStyle w:val="ConsPlusNormal"/>
            </w:pPr>
            <w:r>
              <w:t>Количество мест концентрации дорожно-транспортных происшествий (аварийно-опасных участков) на дорожной сети</w:t>
            </w:r>
          </w:p>
        </w:tc>
        <w:tc>
          <w:tcPr>
            <w:tcW w:w="1587" w:type="dxa"/>
            <w:tcBorders>
              <w:top w:val="nil"/>
              <w:left w:val="nil"/>
              <w:bottom w:val="nil"/>
              <w:right w:val="nil"/>
            </w:tcBorders>
          </w:tcPr>
          <w:p w:rsidR="000069B4" w:rsidRDefault="000069B4">
            <w:pPr>
              <w:pStyle w:val="ConsPlusNormal"/>
              <w:jc w:val="center"/>
            </w:pPr>
            <w:r>
              <w:t>процентов к уровню 2017 года</w:t>
            </w:r>
          </w:p>
        </w:tc>
        <w:tc>
          <w:tcPr>
            <w:tcW w:w="1169" w:type="dxa"/>
            <w:tcBorders>
              <w:top w:val="nil"/>
              <w:left w:val="nil"/>
              <w:bottom w:val="nil"/>
              <w:right w:val="nil"/>
            </w:tcBorders>
          </w:tcPr>
          <w:p w:rsidR="000069B4" w:rsidRDefault="000069B4">
            <w:pPr>
              <w:pStyle w:val="ConsPlusNormal"/>
              <w:jc w:val="center"/>
            </w:pPr>
            <w:r>
              <w:t>100,00</w:t>
            </w:r>
          </w:p>
        </w:tc>
        <w:tc>
          <w:tcPr>
            <w:tcW w:w="1169" w:type="dxa"/>
            <w:tcBorders>
              <w:top w:val="nil"/>
              <w:left w:val="nil"/>
              <w:bottom w:val="nil"/>
              <w:right w:val="nil"/>
            </w:tcBorders>
          </w:tcPr>
          <w:p w:rsidR="000069B4" w:rsidRDefault="000069B4">
            <w:pPr>
              <w:pStyle w:val="ConsPlusNormal"/>
              <w:jc w:val="center"/>
            </w:pPr>
            <w:r>
              <w:t>98,00</w:t>
            </w:r>
          </w:p>
        </w:tc>
        <w:tc>
          <w:tcPr>
            <w:tcW w:w="1169" w:type="dxa"/>
            <w:tcBorders>
              <w:top w:val="nil"/>
              <w:left w:val="nil"/>
              <w:bottom w:val="nil"/>
              <w:right w:val="nil"/>
            </w:tcBorders>
          </w:tcPr>
          <w:p w:rsidR="000069B4" w:rsidRDefault="000069B4">
            <w:pPr>
              <w:pStyle w:val="ConsPlusNormal"/>
              <w:jc w:val="center"/>
            </w:pPr>
            <w:r>
              <w:t>22,00</w:t>
            </w:r>
          </w:p>
        </w:tc>
        <w:tc>
          <w:tcPr>
            <w:tcW w:w="1169" w:type="dxa"/>
            <w:tcBorders>
              <w:top w:val="nil"/>
              <w:left w:val="nil"/>
              <w:bottom w:val="nil"/>
              <w:right w:val="nil"/>
            </w:tcBorders>
          </w:tcPr>
          <w:p w:rsidR="000069B4" w:rsidRDefault="000069B4">
            <w:pPr>
              <w:pStyle w:val="ConsPlusNormal"/>
              <w:jc w:val="center"/>
            </w:pPr>
            <w:r>
              <w:t>19,00</w:t>
            </w:r>
          </w:p>
        </w:tc>
        <w:tc>
          <w:tcPr>
            <w:tcW w:w="1169" w:type="dxa"/>
            <w:tcBorders>
              <w:top w:val="nil"/>
              <w:left w:val="nil"/>
              <w:bottom w:val="nil"/>
              <w:right w:val="nil"/>
            </w:tcBorders>
          </w:tcPr>
          <w:p w:rsidR="000069B4" w:rsidRDefault="000069B4">
            <w:pPr>
              <w:pStyle w:val="ConsPlusNormal"/>
              <w:jc w:val="center"/>
            </w:pPr>
            <w:r>
              <w:t>16,00</w:t>
            </w:r>
          </w:p>
        </w:tc>
        <w:tc>
          <w:tcPr>
            <w:tcW w:w="1169" w:type="dxa"/>
            <w:tcBorders>
              <w:top w:val="nil"/>
              <w:left w:val="nil"/>
              <w:bottom w:val="nil"/>
              <w:right w:val="nil"/>
            </w:tcBorders>
          </w:tcPr>
          <w:p w:rsidR="000069B4" w:rsidRDefault="000069B4">
            <w:pPr>
              <w:pStyle w:val="ConsPlusNormal"/>
              <w:jc w:val="center"/>
            </w:pPr>
            <w:r>
              <w:t>13,00</w:t>
            </w:r>
          </w:p>
        </w:tc>
        <w:tc>
          <w:tcPr>
            <w:tcW w:w="1175" w:type="dxa"/>
            <w:tcBorders>
              <w:top w:val="nil"/>
              <w:left w:val="nil"/>
              <w:bottom w:val="nil"/>
              <w:right w:val="nil"/>
            </w:tcBorders>
          </w:tcPr>
          <w:p w:rsidR="000069B4" w:rsidRDefault="000069B4">
            <w:pPr>
              <w:pStyle w:val="ConsPlusNormal"/>
              <w:jc w:val="center"/>
            </w:pPr>
            <w:r>
              <w:t>10,00</w:t>
            </w:r>
          </w:p>
        </w:tc>
      </w:tr>
      <w:tr w:rsidR="000069B4">
        <w:tblPrEx>
          <w:tblBorders>
            <w:left w:val="none" w:sz="0" w:space="0" w:color="auto"/>
            <w:right w:val="none" w:sz="0" w:space="0" w:color="auto"/>
            <w:insideH w:val="none" w:sz="0" w:space="0" w:color="auto"/>
            <w:insideV w:val="none" w:sz="0" w:space="0" w:color="auto"/>
          </w:tblBorders>
        </w:tblPrEx>
        <w:tc>
          <w:tcPr>
            <w:tcW w:w="13541" w:type="dxa"/>
            <w:gridSpan w:val="10"/>
            <w:tcBorders>
              <w:top w:val="nil"/>
              <w:left w:val="nil"/>
              <w:bottom w:val="nil"/>
              <w:right w:val="nil"/>
            </w:tcBorders>
          </w:tcPr>
          <w:p w:rsidR="000069B4" w:rsidRDefault="000069B4">
            <w:pPr>
              <w:pStyle w:val="ConsPlusNormal"/>
              <w:jc w:val="center"/>
              <w:outlineLvl w:val="5"/>
            </w:pPr>
            <w:r>
              <w:t>Цель "Концентрация оздоровительного потенциала и развитие санаторно-курортного, гостинично-туристского комплексов"</w:t>
            </w:r>
          </w:p>
        </w:tc>
      </w:tr>
      <w:tr w:rsidR="000069B4">
        <w:tblPrEx>
          <w:tblBorders>
            <w:left w:val="none" w:sz="0" w:space="0" w:color="auto"/>
            <w:right w:val="none" w:sz="0" w:space="0" w:color="auto"/>
            <w:insideH w:val="none" w:sz="0" w:space="0" w:color="auto"/>
            <w:insideV w:val="none" w:sz="0" w:space="0" w:color="auto"/>
          </w:tblBorders>
        </w:tblPrEx>
        <w:tc>
          <w:tcPr>
            <w:tcW w:w="13541" w:type="dxa"/>
            <w:gridSpan w:val="10"/>
            <w:tcBorders>
              <w:top w:val="nil"/>
              <w:left w:val="nil"/>
              <w:bottom w:val="nil"/>
              <w:right w:val="nil"/>
            </w:tcBorders>
          </w:tcPr>
          <w:p w:rsidR="000069B4" w:rsidRDefault="000069B4">
            <w:pPr>
              <w:pStyle w:val="ConsPlusNormal"/>
              <w:jc w:val="center"/>
              <w:outlineLvl w:val="6"/>
            </w:pPr>
            <w:r>
              <w:t xml:space="preserve">Задача "Развитие лечебного и диагностического потенциала по болезням </w:t>
            </w:r>
            <w:proofErr w:type="gramStart"/>
            <w:r>
              <w:t>сердечно-сосудистой</w:t>
            </w:r>
            <w:proofErr w:type="gramEnd"/>
            <w:r>
              <w:t xml:space="preserve"> системы и другим направлениям"</w:t>
            </w:r>
          </w:p>
        </w:tc>
      </w:tr>
      <w:tr w:rsidR="000069B4">
        <w:tblPrEx>
          <w:tblBorders>
            <w:left w:val="none" w:sz="0" w:space="0" w:color="auto"/>
            <w:right w:val="none" w:sz="0" w:space="0" w:color="auto"/>
            <w:insideH w:val="none" w:sz="0" w:space="0" w:color="auto"/>
            <w:insideV w:val="none" w:sz="0" w:space="0" w:color="auto"/>
          </w:tblBorders>
        </w:tblPrEx>
        <w:tc>
          <w:tcPr>
            <w:tcW w:w="874" w:type="dxa"/>
            <w:tcBorders>
              <w:top w:val="nil"/>
              <w:left w:val="nil"/>
              <w:bottom w:val="nil"/>
              <w:right w:val="nil"/>
            </w:tcBorders>
          </w:tcPr>
          <w:p w:rsidR="000069B4" w:rsidRDefault="000069B4">
            <w:pPr>
              <w:pStyle w:val="ConsPlusNormal"/>
              <w:jc w:val="center"/>
            </w:pPr>
            <w:r>
              <w:t>19.</w:t>
            </w:r>
          </w:p>
        </w:tc>
        <w:tc>
          <w:tcPr>
            <w:tcW w:w="2891" w:type="dxa"/>
            <w:tcBorders>
              <w:top w:val="nil"/>
              <w:left w:val="nil"/>
              <w:bottom w:val="nil"/>
              <w:right w:val="nil"/>
            </w:tcBorders>
          </w:tcPr>
          <w:p w:rsidR="000069B4" w:rsidRDefault="000069B4">
            <w:pPr>
              <w:pStyle w:val="ConsPlusNormal"/>
            </w:pPr>
            <w:r>
              <w:t>Среднегодовая численность населения</w:t>
            </w:r>
          </w:p>
        </w:tc>
        <w:tc>
          <w:tcPr>
            <w:tcW w:w="1587" w:type="dxa"/>
            <w:tcBorders>
              <w:top w:val="nil"/>
              <w:left w:val="nil"/>
              <w:bottom w:val="nil"/>
              <w:right w:val="nil"/>
            </w:tcBorders>
          </w:tcPr>
          <w:p w:rsidR="000069B4" w:rsidRDefault="000069B4">
            <w:pPr>
              <w:pStyle w:val="ConsPlusNormal"/>
              <w:jc w:val="center"/>
            </w:pPr>
            <w:r>
              <w:t>тыс. человек</w:t>
            </w:r>
          </w:p>
        </w:tc>
        <w:tc>
          <w:tcPr>
            <w:tcW w:w="1169" w:type="dxa"/>
            <w:tcBorders>
              <w:top w:val="nil"/>
              <w:left w:val="nil"/>
              <w:bottom w:val="nil"/>
              <w:right w:val="nil"/>
            </w:tcBorders>
          </w:tcPr>
          <w:p w:rsidR="000069B4" w:rsidRDefault="000069B4">
            <w:pPr>
              <w:pStyle w:val="ConsPlusNormal"/>
              <w:jc w:val="center"/>
            </w:pPr>
            <w:r>
              <w:t>136,50</w:t>
            </w:r>
          </w:p>
        </w:tc>
        <w:tc>
          <w:tcPr>
            <w:tcW w:w="1169" w:type="dxa"/>
            <w:tcBorders>
              <w:top w:val="nil"/>
              <w:left w:val="nil"/>
              <w:bottom w:val="nil"/>
              <w:right w:val="nil"/>
            </w:tcBorders>
          </w:tcPr>
          <w:p w:rsidR="000069B4" w:rsidRDefault="000069B4">
            <w:pPr>
              <w:pStyle w:val="ConsPlusNormal"/>
              <w:jc w:val="center"/>
            </w:pPr>
            <w:r>
              <w:t>136,10</w:t>
            </w:r>
          </w:p>
        </w:tc>
        <w:tc>
          <w:tcPr>
            <w:tcW w:w="1169" w:type="dxa"/>
            <w:tcBorders>
              <w:top w:val="nil"/>
              <w:left w:val="nil"/>
              <w:bottom w:val="nil"/>
              <w:right w:val="nil"/>
            </w:tcBorders>
          </w:tcPr>
          <w:p w:rsidR="000069B4" w:rsidRDefault="000069B4">
            <w:pPr>
              <w:pStyle w:val="ConsPlusNormal"/>
              <w:jc w:val="center"/>
            </w:pPr>
            <w:r>
              <w:t>136,95</w:t>
            </w:r>
          </w:p>
        </w:tc>
        <w:tc>
          <w:tcPr>
            <w:tcW w:w="1169" w:type="dxa"/>
            <w:tcBorders>
              <w:top w:val="nil"/>
              <w:left w:val="nil"/>
              <w:bottom w:val="nil"/>
              <w:right w:val="nil"/>
            </w:tcBorders>
          </w:tcPr>
          <w:p w:rsidR="000069B4" w:rsidRDefault="000069B4">
            <w:pPr>
              <w:pStyle w:val="ConsPlusNormal"/>
              <w:jc w:val="center"/>
            </w:pPr>
            <w:r>
              <w:t>137,00</w:t>
            </w:r>
          </w:p>
        </w:tc>
        <w:tc>
          <w:tcPr>
            <w:tcW w:w="1169" w:type="dxa"/>
            <w:tcBorders>
              <w:top w:val="nil"/>
              <w:left w:val="nil"/>
              <w:bottom w:val="nil"/>
              <w:right w:val="nil"/>
            </w:tcBorders>
          </w:tcPr>
          <w:p w:rsidR="000069B4" w:rsidRDefault="000069B4">
            <w:pPr>
              <w:pStyle w:val="ConsPlusNormal"/>
              <w:jc w:val="center"/>
            </w:pPr>
            <w:r>
              <w:t>137,10</w:t>
            </w:r>
          </w:p>
        </w:tc>
        <w:tc>
          <w:tcPr>
            <w:tcW w:w="1169" w:type="dxa"/>
            <w:tcBorders>
              <w:top w:val="nil"/>
              <w:left w:val="nil"/>
              <w:bottom w:val="nil"/>
              <w:right w:val="nil"/>
            </w:tcBorders>
          </w:tcPr>
          <w:p w:rsidR="000069B4" w:rsidRDefault="000069B4">
            <w:pPr>
              <w:pStyle w:val="ConsPlusNormal"/>
              <w:jc w:val="center"/>
            </w:pPr>
            <w:r>
              <w:t>137,20</w:t>
            </w:r>
          </w:p>
        </w:tc>
        <w:tc>
          <w:tcPr>
            <w:tcW w:w="1175" w:type="dxa"/>
            <w:tcBorders>
              <w:top w:val="nil"/>
              <w:left w:val="nil"/>
              <w:bottom w:val="nil"/>
              <w:right w:val="nil"/>
            </w:tcBorders>
          </w:tcPr>
          <w:p w:rsidR="000069B4" w:rsidRDefault="000069B4">
            <w:pPr>
              <w:pStyle w:val="ConsPlusNormal"/>
              <w:jc w:val="center"/>
            </w:pPr>
            <w:r>
              <w:t>137,50</w:t>
            </w:r>
          </w:p>
        </w:tc>
      </w:tr>
      <w:tr w:rsidR="000069B4">
        <w:tblPrEx>
          <w:tblBorders>
            <w:left w:val="none" w:sz="0" w:space="0" w:color="auto"/>
            <w:right w:val="none" w:sz="0" w:space="0" w:color="auto"/>
            <w:insideH w:val="none" w:sz="0" w:space="0" w:color="auto"/>
            <w:insideV w:val="none" w:sz="0" w:space="0" w:color="auto"/>
          </w:tblBorders>
        </w:tblPrEx>
        <w:tc>
          <w:tcPr>
            <w:tcW w:w="874" w:type="dxa"/>
            <w:tcBorders>
              <w:top w:val="nil"/>
              <w:left w:val="nil"/>
              <w:bottom w:val="nil"/>
              <w:right w:val="nil"/>
            </w:tcBorders>
            <w:vAlign w:val="center"/>
          </w:tcPr>
          <w:p w:rsidR="000069B4" w:rsidRDefault="000069B4">
            <w:pPr>
              <w:pStyle w:val="ConsPlusNormal"/>
              <w:jc w:val="center"/>
            </w:pPr>
            <w:r>
              <w:t>20.</w:t>
            </w:r>
          </w:p>
        </w:tc>
        <w:tc>
          <w:tcPr>
            <w:tcW w:w="2891" w:type="dxa"/>
            <w:tcBorders>
              <w:top w:val="nil"/>
              <w:left w:val="nil"/>
              <w:bottom w:val="nil"/>
              <w:right w:val="nil"/>
            </w:tcBorders>
          </w:tcPr>
          <w:p w:rsidR="000069B4" w:rsidRDefault="000069B4">
            <w:pPr>
              <w:pStyle w:val="ConsPlusNormal"/>
            </w:pPr>
            <w:r>
              <w:t>Ожидаемая продолжительность жизни при рождении</w:t>
            </w:r>
          </w:p>
        </w:tc>
        <w:tc>
          <w:tcPr>
            <w:tcW w:w="1587" w:type="dxa"/>
            <w:tcBorders>
              <w:top w:val="nil"/>
              <w:left w:val="nil"/>
              <w:bottom w:val="nil"/>
              <w:right w:val="nil"/>
            </w:tcBorders>
          </w:tcPr>
          <w:p w:rsidR="000069B4" w:rsidRDefault="000069B4">
            <w:pPr>
              <w:pStyle w:val="ConsPlusNormal"/>
              <w:jc w:val="center"/>
            </w:pPr>
            <w:r>
              <w:t>лет</w:t>
            </w:r>
          </w:p>
        </w:tc>
        <w:tc>
          <w:tcPr>
            <w:tcW w:w="1169" w:type="dxa"/>
            <w:tcBorders>
              <w:top w:val="nil"/>
              <w:left w:val="nil"/>
              <w:bottom w:val="nil"/>
              <w:right w:val="nil"/>
            </w:tcBorders>
          </w:tcPr>
          <w:p w:rsidR="000069B4" w:rsidRDefault="000069B4">
            <w:pPr>
              <w:pStyle w:val="ConsPlusNormal"/>
              <w:jc w:val="center"/>
            </w:pPr>
            <w:r>
              <w:t>73,80</w:t>
            </w:r>
          </w:p>
        </w:tc>
        <w:tc>
          <w:tcPr>
            <w:tcW w:w="1169" w:type="dxa"/>
            <w:tcBorders>
              <w:top w:val="nil"/>
              <w:left w:val="nil"/>
              <w:bottom w:val="nil"/>
              <w:right w:val="nil"/>
            </w:tcBorders>
          </w:tcPr>
          <w:p w:rsidR="000069B4" w:rsidRDefault="000069B4">
            <w:pPr>
              <w:pStyle w:val="ConsPlusNormal"/>
              <w:jc w:val="center"/>
            </w:pPr>
            <w:r>
              <w:t>74,80</w:t>
            </w:r>
          </w:p>
        </w:tc>
        <w:tc>
          <w:tcPr>
            <w:tcW w:w="1169" w:type="dxa"/>
            <w:tcBorders>
              <w:top w:val="nil"/>
              <w:left w:val="nil"/>
              <w:bottom w:val="nil"/>
              <w:right w:val="nil"/>
            </w:tcBorders>
          </w:tcPr>
          <w:p w:rsidR="000069B4" w:rsidRDefault="000069B4">
            <w:pPr>
              <w:pStyle w:val="ConsPlusNormal"/>
              <w:jc w:val="center"/>
            </w:pPr>
            <w:r>
              <w:t>81,40</w:t>
            </w:r>
          </w:p>
        </w:tc>
        <w:tc>
          <w:tcPr>
            <w:tcW w:w="1169" w:type="dxa"/>
            <w:tcBorders>
              <w:top w:val="nil"/>
              <w:left w:val="nil"/>
              <w:bottom w:val="nil"/>
              <w:right w:val="nil"/>
            </w:tcBorders>
          </w:tcPr>
          <w:p w:rsidR="000069B4" w:rsidRDefault="000069B4">
            <w:pPr>
              <w:pStyle w:val="ConsPlusNormal"/>
              <w:jc w:val="center"/>
            </w:pPr>
            <w:r>
              <w:t>81,60</w:t>
            </w:r>
          </w:p>
        </w:tc>
        <w:tc>
          <w:tcPr>
            <w:tcW w:w="1169" w:type="dxa"/>
            <w:tcBorders>
              <w:top w:val="nil"/>
              <w:left w:val="nil"/>
              <w:bottom w:val="nil"/>
              <w:right w:val="nil"/>
            </w:tcBorders>
          </w:tcPr>
          <w:p w:rsidR="000069B4" w:rsidRDefault="000069B4">
            <w:pPr>
              <w:pStyle w:val="ConsPlusNormal"/>
              <w:jc w:val="center"/>
            </w:pPr>
            <w:r>
              <w:t>81,80</w:t>
            </w:r>
          </w:p>
        </w:tc>
        <w:tc>
          <w:tcPr>
            <w:tcW w:w="1169" w:type="dxa"/>
            <w:tcBorders>
              <w:top w:val="nil"/>
              <w:left w:val="nil"/>
              <w:bottom w:val="nil"/>
              <w:right w:val="nil"/>
            </w:tcBorders>
          </w:tcPr>
          <w:p w:rsidR="000069B4" w:rsidRDefault="000069B4">
            <w:pPr>
              <w:pStyle w:val="ConsPlusNormal"/>
              <w:jc w:val="center"/>
            </w:pPr>
            <w:r>
              <w:t>82,00</w:t>
            </w:r>
          </w:p>
        </w:tc>
        <w:tc>
          <w:tcPr>
            <w:tcW w:w="1175" w:type="dxa"/>
            <w:tcBorders>
              <w:top w:val="nil"/>
              <w:left w:val="nil"/>
              <w:bottom w:val="nil"/>
              <w:right w:val="nil"/>
            </w:tcBorders>
          </w:tcPr>
          <w:p w:rsidR="000069B4" w:rsidRDefault="000069B4">
            <w:pPr>
              <w:pStyle w:val="ConsPlusNormal"/>
              <w:jc w:val="center"/>
            </w:pPr>
            <w:r>
              <w:t>82,20</w:t>
            </w:r>
          </w:p>
        </w:tc>
      </w:tr>
      <w:tr w:rsidR="000069B4">
        <w:tblPrEx>
          <w:tblBorders>
            <w:left w:val="none" w:sz="0" w:space="0" w:color="auto"/>
            <w:right w:val="none" w:sz="0" w:space="0" w:color="auto"/>
            <w:insideH w:val="none" w:sz="0" w:space="0" w:color="auto"/>
            <w:insideV w:val="none" w:sz="0" w:space="0" w:color="auto"/>
          </w:tblBorders>
        </w:tblPrEx>
        <w:tc>
          <w:tcPr>
            <w:tcW w:w="874" w:type="dxa"/>
            <w:tcBorders>
              <w:top w:val="nil"/>
              <w:left w:val="nil"/>
              <w:bottom w:val="nil"/>
              <w:right w:val="nil"/>
            </w:tcBorders>
          </w:tcPr>
          <w:p w:rsidR="000069B4" w:rsidRDefault="000069B4">
            <w:pPr>
              <w:pStyle w:val="ConsPlusNormal"/>
              <w:jc w:val="center"/>
            </w:pPr>
            <w:r>
              <w:t>21.</w:t>
            </w:r>
          </w:p>
        </w:tc>
        <w:tc>
          <w:tcPr>
            <w:tcW w:w="2891" w:type="dxa"/>
            <w:tcBorders>
              <w:top w:val="nil"/>
              <w:left w:val="nil"/>
              <w:bottom w:val="nil"/>
              <w:right w:val="nil"/>
            </w:tcBorders>
          </w:tcPr>
          <w:p w:rsidR="000069B4" w:rsidRDefault="000069B4">
            <w:pPr>
              <w:pStyle w:val="ConsPlusNormal"/>
            </w:pPr>
            <w:r>
              <w:t>Смертность населения трудоспособного возраста</w:t>
            </w:r>
          </w:p>
        </w:tc>
        <w:tc>
          <w:tcPr>
            <w:tcW w:w="1587" w:type="dxa"/>
            <w:tcBorders>
              <w:top w:val="nil"/>
              <w:left w:val="nil"/>
              <w:bottom w:val="nil"/>
              <w:right w:val="nil"/>
            </w:tcBorders>
          </w:tcPr>
          <w:p w:rsidR="000069B4" w:rsidRDefault="000069B4">
            <w:pPr>
              <w:pStyle w:val="ConsPlusNormal"/>
              <w:jc w:val="center"/>
            </w:pPr>
            <w:r>
              <w:t>на 100 тыс. человек населения</w:t>
            </w:r>
          </w:p>
        </w:tc>
        <w:tc>
          <w:tcPr>
            <w:tcW w:w="1169" w:type="dxa"/>
            <w:tcBorders>
              <w:top w:val="nil"/>
              <w:left w:val="nil"/>
              <w:bottom w:val="nil"/>
              <w:right w:val="nil"/>
            </w:tcBorders>
          </w:tcPr>
          <w:p w:rsidR="000069B4" w:rsidRDefault="000069B4">
            <w:pPr>
              <w:pStyle w:val="ConsPlusNormal"/>
              <w:jc w:val="center"/>
            </w:pPr>
            <w:r>
              <w:t>221,30</w:t>
            </w:r>
          </w:p>
        </w:tc>
        <w:tc>
          <w:tcPr>
            <w:tcW w:w="1169" w:type="dxa"/>
            <w:tcBorders>
              <w:top w:val="nil"/>
              <w:left w:val="nil"/>
              <w:bottom w:val="nil"/>
              <w:right w:val="nil"/>
            </w:tcBorders>
          </w:tcPr>
          <w:p w:rsidR="000069B4" w:rsidRDefault="000069B4">
            <w:pPr>
              <w:pStyle w:val="ConsPlusNormal"/>
              <w:jc w:val="center"/>
            </w:pPr>
            <w:r>
              <w:t>213,60</w:t>
            </w:r>
          </w:p>
        </w:tc>
        <w:tc>
          <w:tcPr>
            <w:tcW w:w="1169" w:type="dxa"/>
            <w:tcBorders>
              <w:top w:val="nil"/>
              <w:left w:val="nil"/>
              <w:bottom w:val="nil"/>
              <w:right w:val="nil"/>
            </w:tcBorders>
          </w:tcPr>
          <w:p w:rsidR="000069B4" w:rsidRDefault="000069B4">
            <w:pPr>
              <w:pStyle w:val="ConsPlusNormal"/>
              <w:jc w:val="center"/>
            </w:pPr>
            <w:r>
              <w:t>212,30</w:t>
            </w:r>
          </w:p>
        </w:tc>
        <w:tc>
          <w:tcPr>
            <w:tcW w:w="1169" w:type="dxa"/>
            <w:tcBorders>
              <w:top w:val="nil"/>
              <w:left w:val="nil"/>
              <w:bottom w:val="nil"/>
              <w:right w:val="nil"/>
            </w:tcBorders>
          </w:tcPr>
          <w:p w:rsidR="000069B4" w:rsidRDefault="000069B4">
            <w:pPr>
              <w:pStyle w:val="ConsPlusNormal"/>
              <w:jc w:val="center"/>
            </w:pPr>
            <w:r>
              <w:t>212,20</w:t>
            </w:r>
          </w:p>
        </w:tc>
        <w:tc>
          <w:tcPr>
            <w:tcW w:w="1169" w:type="dxa"/>
            <w:tcBorders>
              <w:top w:val="nil"/>
              <w:left w:val="nil"/>
              <w:bottom w:val="nil"/>
              <w:right w:val="nil"/>
            </w:tcBorders>
          </w:tcPr>
          <w:p w:rsidR="000069B4" w:rsidRDefault="000069B4">
            <w:pPr>
              <w:pStyle w:val="ConsPlusNormal"/>
              <w:jc w:val="center"/>
            </w:pPr>
            <w:r>
              <w:t>212,10</w:t>
            </w:r>
          </w:p>
        </w:tc>
        <w:tc>
          <w:tcPr>
            <w:tcW w:w="1169" w:type="dxa"/>
            <w:tcBorders>
              <w:top w:val="nil"/>
              <w:left w:val="nil"/>
              <w:bottom w:val="nil"/>
              <w:right w:val="nil"/>
            </w:tcBorders>
          </w:tcPr>
          <w:p w:rsidR="000069B4" w:rsidRDefault="000069B4">
            <w:pPr>
              <w:pStyle w:val="ConsPlusNormal"/>
              <w:jc w:val="center"/>
            </w:pPr>
            <w:r>
              <w:t>212,00</w:t>
            </w:r>
          </w:p>
        </w:tc>
        <w:tc>
          <w:tcPr>
            <w:tcW w:w="1175" w:type="dxa"/>
            <w:tcBorders>
              <w:top w:val="nil"/>
              <w:left w:val="nil"/>
              <w:bottom w:val="nil"/>
              <w:right w:val="nil"/>
            </w:tcBorders>
          </w:tcPr>
          <w:p w:rsidR="000069B4" w:rsidRDefault="000069B4">
            <w:pPr>
              <w:pStyle w:val="ConsPlusNormal"/>
              <w:jc w:val="center"/>
            </w:pPr>
            <w:r>
              <w:t>211,90</w:t>
            </w:r>
          </w:p>
        </w:tc>
      </w:tr>
      <w:tr w:rsidR="000069B4">
        <w:tblPrEx>
          <w:tblBorders>
            <w:left w:val="none" w:sz="0" w:space="0" w:color="auto"/>
            <w:right w:val="none" w:sz="0" w:space="0" w:color="auto"/>
            <w:insideH w:val="none" w:sz="0" w:space="0" w:color="auto"/>
            <w:insideV w:val="none" w:sz="0" w:space="0" w:color="auto"/>
          </w:tblBorders>
        </w:tblPrEx>
        <w:tc>
          <w:tcPr>
            <w:tcW w:w="874" w:type="dxa"/>
            <w:tcBorders>
              <w:top w:val="nil"/>
              <w:left w:val="nil"/>
              <w:bottom w:val="nil"/>
              <w:right w:val="nil"/>
            </w:tcBorders>
          </w:tcPr>
          <w:p w:rsidR="000069B4" w:rsidRDefault="000069B4">
            <w:pPr>
              <w:pStyle w:val="ConsPlusNormal"/>
              <w:jc w:val="center"/>
            </w:pPr>
            <w:r>
              <w:t>22.</w:t>
            </w:r>
          </w:p>
        </w:tc>
        <w:tc>
          <w:tcPr>
            <w:tcW w:w="2891" w:type="dxa"/>
            <w:tcBorders>
              <w:top w:val="nil"/>
              <w:left w:val="nil"/>
              <w:bottom w:val="nil"/>
              <w:right w:val="nil"/>
            </w:tcBorders>
          </w:tcPr>
          <w:p w:rsidR="000069B4" w:rsidRDefault="000069B4">
            <w:pPr>
              <w:pStyle w:val="ConsPlusNormal"/>
            </w:pPr>
            <w:r>
              <w:t>Смертность от болезней системы кровообращения</w:t>
            </w:r>
          </w:p>
        </w:tc>
        <w:tc>
          <w:tcPr>
            <w:tcW w:w="1587" w:type="dxa"/>
            <w:tcBorders>
              <w:top w:val="nil"/>
              <w:left w:val="nil"/>
              <w:bottom w:val="nil"/>
              <w:right w:val="nil"/>
            </w:tcBorders>
          </w:tcPr>
          <w:p w:rsidR="000069B4" w:rsidRDefault="000069B4">
            <w:pPr>
              <w:pStyle w:val="ConsPlusNormal"/>
              <w:jc w:val="center"/>
            </w:pPr>
            <w:r>
              <w:t>на 100 тыс. человек населения</w:t>
            </w:r>
          </w:p>
        </w:tc>
        <w:tc>
          <w:tcPr>
            <w:tcW w:w="1169" w:type="dxa"/>
            <w:tcBorders>
              <w:top w:val="nil"/>
              <w:left w:val="nil"/>
              <w:bottom w:val="nil"/>
              <w:right w:val="nil"/>
            </w:tcBorders>
          </w:tcPr>
          <w:p w:rsidR="000069B4" w:rsidRDefault="000069B4">
            <w:pPr>
              <w:pStyle w:val="ConsPlusNormal"/>
              <w:jc w:val="center"/>
            </w:pPr>
            <w:r>
              <w:t>590,20</w:t>
            </w:r>
          </w:p>
        </w:tc>
        <w:tc>
          <w:tcPr>
            <w:tcW w:w="1169" w:type="dxa"/>
            <w:tcBorders>
              <w:top w:val="nil"/>
              <w:left w:val="nil"/>
              <w:bottom w:val="nil"/>
              <w:right w:val="nil"/>
            </w:tcBorders>
          </w:tcPr>
          <w:p w:rsidR="000069B4" w:rsidRDefault="000069B4">
            <w:pPr>
              <w:pStyle w:val="ConsPlusNormal"/>
              <w:jc w:val="center"/>
            </w:pPr>
            <w:r>
              <w:t>583,60</w:t>
            </w:r>
          </w:p>
        </w:tc>
        <w:tc>
          <w:tcPr>
            <w:tcW w:w="1169" w:type="dxa"/>
            <w:tcBorders>
              <w:top w:val="nil"/>
              <w:left w:val="nil"/>
              <w:bottom w:val="nil"/>
              <w:right w:val="nil"/>
            </w:tcBorders>
          </w:tcPr>
          <w:p w:rsidR="000069B4" w:rsidRDefault="000069B4">
            <w:pPr>
              <w:pStyle w:val="ConsPlusNormal"/>
              <w:jc w:val="center"/>
            </w:pPr>
            <w:r>
              <w:t>445,00</w:t>
            </w:r>
          </w:p>
        </w:tc>
        <w:tc>
          <w:tcPr>
            <w:tcW w:w="1169" w:type="dxa"/>
            <w:tcBorders>
              <w:top w:val="nil"/>
              <w:left w:val="nil"/>
              <w:bottom w:val="nil"/>
              <w:right w:val="nil"/>
            </w:tcBorders>
          </w:tcPr>
          <w:p w:rsidR="000069B4" w:rsidRDefault="000069B4">
            <w:pPr>
              <w:pStyle w:val="ConsPlusNormal"/>
              <w:jc w:val="center"/>
            </w:pPr>
            <w:r>
              <w:t>444,00</w:t>
            </w:r>
          </w:p>
        </w:tc>
        <w:tc>
          <w:tcPr>
            <w:tcW w:w="1169" w:type="dxa"/>
            <w:tcBorders>
              <w:top w:val="nil"/>
              <w:left w:val="nil"/>
              <w:bottom w:val="nil"/>
              <w:right w:val="nil"/>
            </w:tcBorders>
          </w:tcPr>
          <w:p w:rsidR="000069B4" w:rsidRDefault="000069B4">
            <w:pPr>
              <w:pStyle w:val="ConsPlusNormal"/>
              <w:jc w:val="center"/>
            </w:pPr>
            <w:r>
              <w:t>443,00</w:t>
            </w:r>
          </w:p>
        </w:tc>
        <w:tc>
          <w:tcPr>
            <w:tcW w:w="1169" w:type="dxa"/>
            <w:tcBorders>
              <w:top w:val="nil"/>
              <w:left w:val="nil"/>
              <w:bottom w:val="nil"/>
              <w:right w:val="nil"/>
            </w:tcBorders>
          </w:tcPr>
          <w:p w:rsidR="000069B4" w:rsidRDefault="000069B4">
            <w:pPr>
              <w:pStyle w:val="ConsPlusNormal"/>
              <w:jc w:val="center"/>
            </w:pPr>
            <w:r>
              <w:t>442,00</w:t>
            </w:r>
          </w:p>
        </w:tc>
        <w:tc>
          <w:tcPr>
            <w:tcW w:w="1175" w:type="dxa"/>
            <w:tcBorders>
              <w:top w:val="nil"/>
              <w:left w:val="nil"/>
              <w:bottom w:val="nil"/>
              <w:right w:val="nil"/>
            </w:tcBorders>
          </w:tcPr>
          <w:p w:rsidR="000069B4" w:rsidRDefault="000069B4">
            <w:pPr>
              <w:pStyle w:val="ConsPlusNormal"/>
              <w:jc w:val="center"/>
            </w:pPr>
            <w:r>
              <w:t>441,00</w:t>
            </w:r>
          </w:p>
        </w:tc>
      </w:tr>
      <w:tr w:rsidR="000069B4">
        <w:tblPrEx>
          <w:tblBorders>
            <w:left w:val="none" w:sz="0" w:space="0" w:color="auto"/>
            <w:right w:val="none" w:sz="0" w:space="0" w:color="auto"/>
            <w:insideH w:val="none" w:sz="0" w:space="0" w:color="auto"/>
            <w:insideV w:val="none" w:sz="0" w:space="0" w:color="auto"/>
          </w:tblBorders>
        </w:tblPrEx>
        <w:tc>
          <w:tcPr>
            <w:tcW w:w="874" w:type="dxa"/>
            <w:tcBorders>
              <w:top w:val="nil"/>
              <w:left w:val="nil"/>
              <w:bottom w:val="nil"/>
              <w:right w:val="nil"/>
            </w:tcBorders>
          </w:tcPr>
          <w:p w:rsidR="000069B4" w:rsidRDefault="000069B4">
            <w:pPr>
              <w:pStyle w:val="ConsPlusNormal"/>
              <w:jc w:val="center"/>
            </w:pPr>
            <w:r>
              <w:t>23.</w:t>
            </w:r>
          </w:p>
        </w:tc>
        <w:tc>
          <w:tcPr>
            <w:tcW w:w="2891" w:type="dxa"/>
            <w:tcBorders>
              <w:top w:val="nil"/>
              <w:left w:val="nil"/>
              <w:bottom w:val="nil"/>
              <w:right w:val="nil"/>
            </w:tcBorders>
          </w:tcPr>
          <w:p w:rsidR="000069B4" w:rsidRDefault="000069B4">
            <w:pPr>
              <w:pStyle w:val="ConsPlusNormal"/>
            </w:pPr>
            <w:r>
              <w:t>Смертность от новообразований, в том числе злокачественных</w:t>
            </w:r>
          </w:p>
        </w:tc>
        <w:tc>
          <w:tcPr>
            <w:tcW w:w="1587" w:type="dxa"/>
            <w:tcBorders>
              <w:top w:val="nil"/>
              <w:left w:val="nil"/>
              <w:bottom w:val="nil"/>
              <w:right w:val="nil"/>
            </w:tcBorders>
          </w:tcPr>
          <w:p w:rsidR="000069B4" w:rsidRDefault="000069B4">
            <w:pPr>
              <w:pStyle w:val="ConsPlusNormal"/>
              <w:jc w:val="center"/>
            </w:pPr>
            <w:r>
              <w:t>на 100 тыс. человек населения</w:t>
            </w:r>
          </w:p>
        </w:tc>
        <w:tc>
          <w:tcPr>
            <w:tcW w:w="1169" w:type="dxa"/>
            <w:tcBorders>
              <w:top w:val="nil"/>
              <w:left w:val="nil"/>
              <w:bottom w:val="nil"/>
              <w:right w:val="nil"/>
            </w:tcBorders>
          </w:tcPr>
          <w:p w:rsidR="000069B4" w:rsidRDefault="000069B4">
            <w:pPr>
              <w:pStyle w:val="ConsPlusNormal"/>
              <w:jc w:val="center"/>
            </w:pPr>
            <w:r>
              <w:t>158,00</w:t>
            </w:r>
          </w:p>
        </w:tc>
        <w:tc>
          <w:tcPr>
            <w:tcW w:w="1169" w:type="dxa"/>
            <w:tcBorders>
              <w:top w:val="nil"/>
              <w:left w:val="nil"/>
              <w:bottom w:val="nil"/>
              <w:right w:val="nil"/>
            </w:tcBorders>
          </w:tcPr>
          <w:p w:rsidR="000069B4" w:rsidRDefault="000069B4">
            <w:pPr>
              <w:pStyle w:val="ConsPlusNormal"/>
              <w:jc w:val="center"/>
            </w:pPr>
            <w:r>
              <w:t>189,20</w:t>
            </w:r>
          </w:p>
        </w:tc>
        <w:tc>
          <w:tcPr>
            <w:tcW w:w="1169" w:type="dxa"/>
            <w:tcBorders>
              <w:top w:val="nil"/>
              <w:left w:val="nil"/>
              <w:bottom w:val="nil"/>
              <w:right w:val="nil"/>
            </w:tcBorders>
          </w:tcPr>
          <w:p w:rsidR="000069B4" w:rsidRDefault="000069B4">
            <w:pPr>
              <w:pStyle w:val="ConsPlusNormal"/>
              <w:jc w:val="center"/>
            </w:pPr>
            <w:r>
              <w:t>162,80</w:t>
            </w:r>
          </w:p>
        </w:tc>
        <w:tc>
          <w:tcPr>
            <w:tcW w:w="1169" w:type="dxa"/>
            <w:tcBorders>
              <w:top w:val="nil"/>
              <w:left w:val="nil"/>
              <w:bottom w:val="nil"/>
              <w:right w:val="nil"/>
            </w:tcBorders>
          </w:tcPr>
          <w:p w:rsidR="000069B4" w:rsidRDefault="000069B4">
            <w:pPr>
              <w:pStyle w:val="ConsPlusNormal"/>
              <w:jc w:val="center"/>
            </w:pPr>
            <w:r>
              <w:t>162,20</w:t>
            </w:r>
          </w:p>
        </w:tc>
        <w:tc>
          <w:tcPr>
            <w:tcW w:w="1169" w:type="dxa"/>
            <w:tcBorders>
              <w:top w:val="nil"/>
              <w:left w:val="nil"/>
              <w:bottom w:val="nil"/>
              <w:right w:val="nil"/>
            </w:tcBorders>
          </w:tcPr>
          <w:p w:rsidR="000069B4" w:rsidRDefault="000069B4">
            <w:pPr>
              <w:pStyle w:val="ConsPlusNormal"/>
              <w:jc w:val="center"/>
            </w:pPr>
            <w:r>
              <w:t>161,50</w:t>
            </w:r>
          </w:p>
        </w:tc>
        <w:tc>
          <w:tcPr>
            <w:tcW w:w="1169" w:type="dxa"/>
            <w:tcBorders>
              <w:top w:val="nil"/>
              <w:left w:val="nil"/>
              <w:bottom w:val="nil"/>
              <w:right w:val="nil"/>
            </w:tcBorders>
          </w:tcPr>
          <w:p w:rsidR="000069B4" w:rsidRDefault="000069B4">
            <w:pPr>
              <w:pStyle w:val="ConsPlusNormal"/>
              <w:jc w:val="center"/>
            </w:pPr>
            <w:r>
              <w:t>160,70</w:t>
            </w:r>
          </w:p>
        </w:tc>
        <w:tc>
          <w:tcPr>
            <w:tcW w:w="1175" w:type="dxa"/>
            <w:tcBorders>
              <w:top w:val="nil"/>
              <w:left w:val="nil"/>
              <w:bottom w:val="nil"/>
              <w:right w:val="nil"/>
            </w:tcBorders>
          </w:tcPr>
          <w:p w:rsidR="000069B4" w:rsidRDefault="000069B4">
            <w:pPr>
              <w:pStyle w:val="ConsPlusNormal"/>
              <w:jc w:val="center"/>
            </w:pPr>
            <w:r>
              <w:t>160,20</w:t>
            </w:r>
          </w:p>
        </w:tc>
      </w:tr>
      <w:tr w:rsidR="000069B4">
        <w:tblPrEx>
          <w:tblBorders>
            <w:left w:val="none" w:sz="0" w:space="0" w:color="auto"/>
            <w:right w:val="none" w:sz="0" w:space="0" w:color="auto"/>
            <w:insideH w:val="none" w:sz="0" w:space="0" w:color="auto"/>
            <w:insideV w:val="none" w:sz="0" w:space="0" w:color="auto"/>
          </w:tblBorders>
        </w:tblPrEx>
        <w:tc>
          <w:tcPr>
            <w:tcW w:w="874" w:type="dxa"/>
            <w:tcBorders>
              <w:top w:val="nil"/>
              <w:left w:val="nil"/>
              <w:bottom w:val="nil"/>
              <w:right w:val="nil"/>
            </w:tcBorders>
          </w:tcPr>
          <w:p w:rsidR="000069B4" w:rsidRDefault="000069B4">
            <w:pPr>
              <w:pStyle w:val="ConsPlusNormal"/>
              <w:jc w:val="center"/>
            </w:pPr>
            <w:r>
              <w:t>24.</w:t>
            </w:r>
          </w:p>
        </w:tc>
        <w:tc>
          <w:tcPr>
            <w:tcW w:w="2891" w:type="dxa"/>
            <w:tcBorders>
              <w:top w:val="nil"/>
              <w:left w:val="nil"/>
              <w:bottom w:val="nil"/>
              <w:right w:val="nil"/>
            </w:tcBorders>
          </w:tcPr>
          <w:p w:rsidR="000069B4" w:rsidRDefault="000069B4">
            <w:pPr>
              <w:pStyle w:val="ConsPlusNormal"/>
            </w:pPr>
            <w:r>
              <w:t xml:space="preserve">Младенческая смертность на 1 тыс. новорожденных, </w:t>
            </w:r>
            <w:r>
              <w:lastRenderedPageBreak/>
              <w:t>родившихся живыми в городе-курорте Кисловодске</w:t>
            </w:r>
          </w:p>
        </w:tc>
        <w:tc>
          <w:tcPr>
            <w:tcW w:w="1587" w:type="dxa"/>
            <w:tcBorders>
              <w:top w:val="nil"/>
              <w:left w:val="nil"/>
              <w:bottom w:val="nil"/>
              <w:right w:val="nil"/>
            </w:tcBorders>
          </w:tcPr>
          <w:p w:rsidR="000069B4" w:rsidRDefault="000069B4">
            <w:pPr>
              <w:pStyle w:val="ConsPlusNormal"/>
              <w:jc w:val="center"/>
            </w:pPr>
            <w:r>
              <w:lastRenderedPageBreak/>
              <w:t>промилле</w:t>
            </w:r>
          </w:p>
        </w:tc>
        <w:tc>
          <w:tcPr>
            <w:tcW w:w="1169" w:type="dxa"/>
            <w:tcBorders>
              <w:top w:val="nil"/>
              <w:left w:val="nil"/>
              <w:bottom w:val="nil"/>
              <w:right w:val="nil"/>
            </w:tcBorders>
          </w:tcPr>
          <w:p w:rsidR="000069B4" w:rsidRDefault="000069B4">
            <w:pPr>
              <w:pStyle w:val="ConsPlusNormal"/>
              <w:jc w:val="center"/>
            </w:pPr>
            <w:r>
              <w:t>4,50</w:t>
            </w:r>
          </w:p>
        </w:tc>
        <w:tc>
          <w:tcPr>
            <w:tcW w:w="1169" w:type="dxa"/>
            <w:tcBorders>
              <w:top w:val="nil"/>
              <w:left w:val="nil"/>
              <w:bottom w:val="nil"/>
              <w:right w:val="nil"/>
            </w:tcBorders>
          </w:tcPr>
          <w:p w:rsidR="000069B4" w:rsidRDefault="000069B4">
            <w:pPr>
              <w:pStyle w:val="ConsPlusNormal"/>
              <w:jc w:val="center"/>
            </w:pPr>
            <w:r>
              <w:t>4,30</w:t>
            </w:r>
          </w:p>
        </w:tc>
        <w:tc>
          <w:tcPr>
            <w:tcW w:w="1169" w:type="dxa"/>
            <w:tcBorders>
              <w:top w:val="nil"/>
              <w:left w:val="nil"/>
              <w:bottom w:val="nil"/>
              <w:right w:val="nil"/>
            </w:tcBorders>
          </w:tcPr>
          <w:p w:rsidR="000069B4" w:rsidRDefault="000069B4">
            <w:pPr>
              <w:pStyle w:val="ConsPlusNormal"/>
              <w:jc w:val="center"/>
            </w:pPr>
            <w:r>
              <w:t>3,90</w:t>
            </w:r>
          </w:p>
        </w:tc>
        <w:tc>
          <w:tcPr>
            <w:tcW w:w="1169" w:type="dxa"/>
            <w:tcBorders>
              <w:top w:val="nil"/>
              <w:left w:val="nil"/>
              <w:bottom w:val="nil"/>
              <w:right w:val="nil"/>
            </w:tcBorders>
          </w:tcPr>
          <w:p w:rsidR="000069B4" w:rsidRDefault="000069B4">
            <w:pPr>
              <w:pStyle w:val="ConsPlusNormal"/>
              <w:jc w:val="center"/>
            </w:pPr>
            <w:r>
              <w:t>3,90</w:t>
            </w:r>
          </w:p>
        </w:tc>
        <w:tc>
          <w:tcPr>
            <w:tcW w:w="1169" w:type="dxa"/>
            <w:tcBorders>
              <w:top w:val="nil"/>
              <w:left w:val="nil"/>
              <w:bottom w:val="nil"/>
              <w:right w:val="nil"/>
            </w:tcBorders>
          </w:tcPr>
          <w:p w:rsidR="000069B4" w:rsidRDefault="000069B4">
            <w:pPr>
              <w:pStyle w:val="ConsPlusNormal"/>
              <w:jc w:val="center"/>
            </w:pPr>
            <w:r>
              <w:t>3,80</w:t>
            </w:r>
          </w:p>
        </w:tc>
        <w:tc>
          <w:tcPr>
            <w:tcW w:w="1169" w:type="dxa"/>
            <w:tcBorders>
              <w:top w:val="nil"/>
              <w:left w:val="nil"/>
              <w:bottom w:val="nil"/>
              <w:right w:val="nil"/>
            </w:tcBorders>
          </w:tcPr>
          <w:p w:rsidR="000069B4" w:rsidRDefault="000069B4">
            <w:pPr>
              <w:pStyle w:val="ConsPlusNormal"/>
              <w:jc w:val="center"/>
            </w:pPr>
            <w:r>
              <w:t>3,80</w:t>
            </w:r>
          </w:p>
        </w:tc>
        <w:tc>
          <w:tcPr>
            <w:tcW w:w="1175" w:type="dxa"/>
            <w:tcBorders>
              <w:top w:val="nil"/>
              <w:left w:val="nil"/>
              <w:bottom w:val="nil"/>
              <w:right w:val="nil"/>
            </w:tcBorders>
          </w:tcPr>
          <w:p w:rsidR="000069B4" w:rsidRDefault="000069B4">
            <w:pPr>
              <w:pStyle w:val="ConsPlusNormal"/>
              <w:jc w:val="center"/>
            </w:pPr>
            <w:r>
              <w:t>3,80</w:t>
            </w:r>
          </w:p>
        </w:tc>
      </w:tr>
      <w:tr w:rsidR="000069B4">
        <w:tblPrEx>
          <w:tblBorders>
            <w:left w:val="none" w:sz="0" w:space="0" w:color="auto"/>
            <w:right w:val="none" w:sz="0" w:space="0" w:color="auto"/>
            <w:insideH w:val="none" w:sz="0" w:space="0" w:color="auto"/>
            <w:insideV w:val="none" w:sz="0" w:space="0" w:color="auto"/>
          </w:tblBorders>
        </w:tblPrEx>
        <w:tc>
          <w:tcPr>
            <w:tcW w:w="874" w:type="dxa"/>
            <w:tcBorders>
              <w:top w:val="nil"/>
              <w:left w:val="nil"/>
              <w:bottom w:val="nil"/>
              <w:right w:val="nil"/>
            </w:tcBorders>
          </w:tcPr>
          <w:p w:rsidR="000069B4" w:rsidRDefault="000069B4">
            <w:pPr>
              <w:pStyle w:val="ConsPlusNormal"/>
              <w:jc w:val="center"/>
            </w:pPr>
            <w:r>
              <w:lastRenderedPageBreak/>
              <w:t>25.</w:t>
            </w:r>
          </w:p>
        </w:tc>
        <w:tc>
          <w:tcPr>
            <w:tcW w:w="2891" w:type="dxa"/>
            <w:tcBorders>
              <w:top w:val="nil"/>
              <w:left w:val="nil"/>
              <w:bottom w:val="nil"/>
              <w:right w:val="nil"/>
            </w:tcBorders>
          </w:tcPr>
          <w:p w:rsidR="000069B4" w:rsidRDefault="000069B4">
            <w:pPr>
              <w:pStyle w:val="ConsPlusNormal"/>
            </w:pPr>
            <w:r>
              <w:t>Обеспеченность врачами</w:t>
            </w:r>
          </w:p>
        </w:tc>
        <w:tc>
          <w:tcPr>
            <w:tcW w:w="1587" w:type="dxa"/>
            <w:tcBorders>
              <w:top w:val="nil"/>
              <w:left w:val="nil"/>
              <w:bottom w:val="nil"/>
              <w:right w:val="nil"/>
            </w:tcBorders>
          </w:tcPr>
          <w:p w:rsidR="000069B4" w:rsidRDefault="000069B4">
            <w:pPr>
              <w:pStyle w:val="ConsPlusNormal"/>
              <w:jc w:val="center"/>
            </w:pPr>
            <w:r>
              <w:t>человек на 10 тыс. человек населения</w:t>
            </w:r>
          </w:p>
        </w:tc>
        <w:tc>
          <w:tcPr>
            <w:tcW w:w="1169" w:type="dxa"/>
            <w:tcBorders>
              <w:top w:val="nil"/>
              <w:left w:val="nil"/>
              <w:bottom w:val="nil"/>
              <w:right w:val="nil"/>
            </w:tcBorders>
          </w:tcPr>
          <w:p w:rsidR="000069B4" w:rsidRDefault="000069B4">
            <w:pPr>
              <w:pStyle w:val="ConsPlusNormal"/>
              <w:jc w:val="center"/>
            </w:pPr>
            <w:r>
              <w:t>31,80</w:t>
            </w:r>
          </w:p>
        </w:tc>
        <w:tc>
          <w:tcPr>
            <w:tcW w:w="1169" w:type="dxa"/>
            <w:tcBorders>
              <w:top w:val="nil"/>
              <w:left w:val="nil"/>
              <w:bottom w:val="nil"/>
              <w:right w:val="nil"/>
            </w:tcBorders>
          </w:tcPr>
          <w:p w:rsidR="000069B4" w:rsidRDefault="000069B4">
            <w:pPr>
              <w:pStyle w:val="ConsPlusNormal"/>
              <w:jc w:val="center"/>
            </w:pPr>
            <w:r>
              <w:t>32,30</w:t>
            </w:r>
          </w:p>
        </w:tc>
        <w:tc>
          <w:tcPr>
            <w:tcW w:w="1169" w:type="dxa"/>
            <w:tcBorders>
              <w:top w:val="nil"/>
              <w:left w:val="nil"/>
              <w:bottom w:val="nil"/>
              <w:right w:val="nil"/>
            </w:tcBorders>
          </w:tcPr>
          <w:p w:rsidR="000069B4" w:rsidRDefault="000069B4">
            <w:pPr>
              <w:pStyle w:val="ConsPlusNormal"/>
              <w:jc w:val="center"/>
            </w:pPr>
            <w:r>
              <w:t>37,50</w:t>
            </w:r>
          </w:p>
        </w:tc>
        <w:tc>
          <w:tcPr>
            <w:tcW w:w="1169" w:type="dxa"/>
            <w:tcBorders>
              <w:top w:val="nil"/>
              <w:left w:val="nil"/>
              <w:bottom w:val="nil"/>
              <w:right w:val="nil"/>
            </w:tcBorders>
          </w:tcPr>
          <w:p w:rsidR="000069B4" w:rsidRDefault="000069B4">
            <w:pPr>
              <w:pStyle w:val="ConsPlusNormal"/>
              <w:jc w:val="center"/>
            </w:pPr>
            <w:r>
              <w:t>37,60</w:t>
            </w:r>
          </w:p>
        </w:tc>
        <w:tc>
          <w:tcPr>
            <w:tcW w:w="1169" w:type="dxa"/>
            <w:tcBorders>
              <w:top w:val="nil"/>
              <w:left w:val="nil"/>
              <w:bottom w:val="nil"/>
              <w:right w:val="nil"/>
            </w:tcBorders>
          </w:tcPr>
          <w:p w:rsidR="000069B4" w:rsidRDefault="000069B4">
            <w:pPr>
              <w:pStyle w:val="ConsPlusNormal"/>
              <w:jc w:val="center"/>
            </w:pPr>
            <w:r>
              <w:t>37,70</w:t>
            </w:r>
          </w:p>
        </w:tc>
        <w:tc>
          <w:tcPr>
            <w:tcW w:w="1169" w:type="dxa"/>
            <w:tcBorders>
              <w:top w:val="nil"/>
              <w:left w:val="nil"/>
              <w:bottom w:val="nil"/>
              <w:right w:val="nil"/>
            </w:tcBorders>
          </w:tcPr>
          <w:p w:rsidR="000069B4" w:rsidRDefault="000069B4">
            <w:pPr>
              <w:pStyle w:val="ConsPlusNormal"/>
              <w:jc w:val="center"/>
            </w:pPr>
            <w:r>
              <w:t>37,80</w:t>
            </w:r>
          </w:p>
        </w:tc>
        <w:tc>
          <w:tcPr>
            <w:tcW w:w="1175" w:type="dxa"/>
            <w:tcBorders>
              <w:top w:val="nil"/>
              <w:left w:val="nil"/>
              <w:bottom w:val="nil"/>
              <w:right w:val="nil"/>
            </w:tcBorders>
          </w:tcPr>
          <w:p w:rsidR="000069B4" w:rsidRDefault="000069B4">
            <w:pPr>
              <w:pStyle w:val="ConsPlusNormal"/>
              <w:jc w:val="center"/>
            </w:pPr>
            <w:r>
              <w:t>37,90</w:t>
            </w:r>
          </w:p>
        </w:tc>
      </w:tr>
      <w:tr w:rsidR="000069B4">
        <w:tblPrEx>
          <w:tblBorders>
            <w:left w:val="none" w:sz="0" w:space="0" w:color="auto"/>
            <w:right w:val="none" w:sz="0" w:space="0" w:color="auto"/>
            <w:insideH w:val="none" w:sz="0" w:space="0" w:color="auto"/>
            <w:insideV w:val="none" w:sz="0" w:space="0" w:color="auto"/>
          </w:tblBorders>
        </w:tblPrEx>
        <w:tc>
          <w:tcPr>
            <w:tcW w:w="874" w:type="dxa"/>
            <w:tcBorders>
              <w:top w:val="nil"/>
              <w:left w:val="nil"/>
              <w:bottom w:val="nil"/>
              <w:right w:val="nil"/>
            </w:tcBorders>
          </w:tcPr>
          <w:p w:rsidR="000069B4" w:rsidRDefault="000069B4">
            <w:pPr>
              <w:pStyle w:val="ConsPlusNormal"/>
              <w:jc w:val="center"/>
            </w:pPr>
            <w:r>
              <w:t>26.</w:t>
            </w:r>
          </w:p>
        </w:tc>
        <w:tc>
          <w:tcPr>
            <w:tcW w:w="2891" w:type="dxa"/>
            <w:tcBorders>
              <w:top w:val="nil"/>
              <w:left w:val="nil"/>
              <w:bottom w:val="nil"/>
              <w:right w:val="nil"/>
            </w:tcBorders>
          </w:tcPr>
          <w:p w:rsidR="000069B4" w:rsidRDefault="000069B4">
            <w:pPr>
              <w:pStyle w:val="ConsPlusNormal"/>
            </w:pPr>
            <w:r>
              <w:t>Обеспеченность средним медицинским персоналом</w:t>
            </w:r>
          </w:p>
        </w:tc>
        <w:tc>
          <w:tcPr>
            <w:tcW w:w="1587" w:type="dxa"/>
            <w:tcBorders>
              <w:top w:val="nil"/>
              <w:left w:val="nil"/>
              <w:bottom w:val="nil"/>
              <w:right w:val="nil"/>
            </w:tcBorders>
          </w:tcPr>
          <w:p w:rsidR="000069B4" w:rsidRDefault="000069B4">
            <w:pPr>
              <w:pStyle w:val="ConsPlusNormal"/>
              <w:jc w:val="center"/>
            </w:pPr>
            <w:r>
              <w:t>человек на 10 тыс. человек населения</w:t>
            </w:r>
          </w:p>
        </w:tc>
        <w:tc>
          <w:tcPr>
            <w:tcW w:w="1169" w:type="dxa"/>
            <w:tcBorders>
              <w:top w:val="nil"/>
              <w:left w:val="nil"/>
              <w:bottom w:val="nil"/>
              <w:right w:val="nil"/>
            </w:tcBorders>
          </w:tcPr>
          <w:p w:rsidR="000069B4" w:rsidRDefault="000069B4">
            <w:pPr>
              <w:pStyle w:val="ConsPlusNormal"/>
              <w:jc w:val="center"/>
            </w:pPr>
            <w:r>
              <w:t>66,20</w:t>
            </w:r>
          </w:p>
        </w:tc>
        <w:tc>
          <w:tcPr>
            <w:tcW w:w="1169" w:type="dxa"/>
            <w:tcBorders>
              <w:top w:val="nil"/>
              <w:left w:val="nil"/>
              <w:bottom w:val="nil"/>
              <w:right w:val="nil"/>
            </w:tcBorders>
          </w:tcPr>
          <w:p w:rsidR="000069B4" w:rsidRDefault="000069B4">
            <w:pPr>
              <w:pStyle w:val="ConsPlusNormal"/>
              <w:jc w:val="center"/>
            </w:pPr>
            <w:r>
              <w:t>66,10</w:t>
            </w:r>
          </w:p>
        </w:tc>
        <w:tc>
          <w:tcPr>
            <w:tcW w:w="1169" w:type="dxa"/>
            <w:tcBorders>
              <w:top w:val="nil"/>
              <w:left w:val="nil"/>
              <w:bottom w:val="nil"/>
              <w:right w:val="nil"/>
            </w:tcBorders>
          </w:tcPr>
          <w:p w:rsidR="000069B4" w:rsidRDefault="000069B4">
            <w:pPr>
              <w:pStyle w:val="ConsPlusNormal"/>
              <w:jc w:val="center"/>
            </w:pPr>
            <w:r>
              <w:t>85,10</w:t>
            </w:r>
          </w:p>
        </w:tc>
        <w:tc>
          <w:tcPr>
            <w:tcW w:w="1169" w:type="dxa"/>
            <w:tcBorders>
              <w:top w:val="nil"/>
              <w:left w:val="nil"/>
              <w:bottom w:val="nil"/>
              <w:right w:val="nil"/>
            </w:tcBorders>
          </w:tcPr>
          <w:p w:rsidR="000069B4" w:rsidRDefault="000069B4">
            <w:pPr>
              <w:pStyle w:val="ConsPlusNormal"/>
              <w:jc w:val="center"/>
            </w:pPr>
            <w:r>
              <w:t>85,20</w:t>
            </w:r>
          </w:p>
        </w:tc>
        <w:tc>
          <w:tcPr>
            <w:tcW w:w="1169" w:type="dxa"/>
            <w:tcBorders>
              <w:top w:val="nil"/>
              <w:left w:val="nil"/>
              <w:bottom w:val="nil"/>
              <w:right w:val="nil"/>
            </w:tcBorders>
          </w:tcPr>
          <w:p w:rsidR="000069B4" w:rsidRDefault="000069B4">
            <w:pPr>
              <w:pStyle w:val="ConsPlusNormal"/>
              <w:jc w:val="center"/>
            </w:pPr>
            <w:r>
              <w:t>85,30</w:t>
            </w:r>
          </w:p>
        </w:tc>
        <w:tc>
          <w:tcPr>
            <w:tcW w:w="1169" w:type="dxa"/>
            <w:tcBorders>
              <w:top w:val="nil"/>
              <w:left w:val="nil"/>
              <w:bottom w:val="nil"/>
              <w:right w:val="nil"/>
            </w:tcBorders>
          </w:tcPr>
          <w:p w:rsidR="000069B4" w:rsidRDefault="000069B4">
            <w:pPr>
              <w:pStyle w:val="ConsPlusNormal"/>
              <w:jc w:val="center"/>
            </w:pPr>
            <w:r>
              <w:t>85,40</w:t>
            </w:r>
          </w:p>
        </w:tc>
        <w:tc>
          <w:tcPr>
            <w:tcW w:w="1175" w:type="dxa"/>
            <w:tcBorders>
              <w:top w:val="nil"/>
              <w:left w:val="nil"/>
              <w:bottom w:val="nil"/>
              <w:right w:val="nil"/>
            </w:tcBorders>
          </w:tcPr>
          <w:p w:rsidR="000069B4" w:rsidRDefault="000069B4">
            <w:pPr>
              <w:pStyle w:val="ConsPlusNormal"/>
              <w:jc w:val="center"/>
            </w:pPr>
            <w:r>
              <w:t>85,50</w:t>
            </w:r>
          </w:p>
        </w:tc>
      </w:tr>
      <w:tr w:rsidR="000069B4">
        <w:tblPrEx>
          <w:tblBorders>
            <w:left w:val="none" w:sz="0" w:space="0" w:color="auto"/>
            <w:right w:val="none" w:sz="0" w:space="0" w:color="auto"/>
            <w:insideH w:val="none" w:sz="0" w:space="0" w:color="auto"/>
            <w:insideV w:val="none" w:sz="0" w:space="0" w:color="auto"/>
          </w:tblBorders>
        </w:tblPrEx>
        <w:tc>
          <w:tcPr>
            <w:tcW w:w="874" w:type="dxa"/>
            <w:tcBorders>
              <w:top w:val="nil"/>
              <w:left w:val="nil"/>
              <w:bottom w:val="nil"/>
              <w:right w:val="nil"/>
            </w:tcBorders>
          </w:tcPr>
          <w:p w:rsidR="000069B4" w:rsidRDefault="000069B4">
            <w:pPr>
              <w:pStyle w:val="ConsPlusNormal"/>
              <w:jc w:val="center"/>
            </w:pPr>
            <w:r>
              <w:t>27.</w:t>
            </w:r>
          </w:p>
        </w:tc>
        <w:tc>
          <w:tcPr>
            <w:tcW w:w="2891" w:type="dxa"/>
            <w:tcBorders>
              <w:top w:val="nil"/>
              <w:left w:val="nil"/>
              <w:bottom w:val="nil"/>
              <w:right w:val="nil"/>
            </w:tcBorders>
          </w:tcPr>
          <w:p w:rsidR="000069B4" w:rsidRDefault="000069B4">
            <w:pPr>
              <w:pStyle w:val="ConsPlusNormal"/>
            </w:pPr>
            <w:r>
              <w:t xml:space="preserve">Среднегодовая наполняемость </w:t>
            </w:r>
            <w:proofErr w:type="gramStart"/>
            <w:r>
              <w:t>санаторно-курортного</w:t>
            </w:r>
            <w:proofErr w:type="gramEnd"/>
            <w:r>
              <w:t xml:space="preserve"> и гостинично-туристского комплексов</w:t>
            </w:r>
          </w:p>
        </w:tc>
        <w:tc>
          <w:tcPr>
            <w:tcW w:w="1587" w:type="dxa"/>
            <w:tcBorders>
              <w:top w:val="nil"/>
              <w:left w:val="nil"/>
              <w:bottom w:val="nil"/>
              <w:right w:val="nil"/>
            </w:tcBorders>
          </w:tcPr>
          <w:p w:rsidR="000069B4" w:rsidRDefault="000069B4">
            <w:pPr>
              <w:pStyle w:val="ConsPlusNormal"/>
              <w:jc w:val="center"/>
            </w:pPr>
            <w:r>
              <w:t>процентов</w:t>
            </w:r>
          </w:p>
        </w:tc>
        <w:tc>
          <w:tcPr>
            <w:tcW w:w="1169" w:type="dxa"/>
            <w:tcBorders>
              <w:top w:val="nil"/>
              <w:left w:val="nil"/>
              <w:bottom w:val="nil"/>
              <w:right w:val="nil"/>
            </w:tcBorders>
          </w:tcPr>
          <w:p w:rsidR="000069B4" w:rsidRDefault="000069B4">
            <w:pPr>
              <w:pStyle w:val="ConsPlusNormal"/>
              <w:jc w:val="center"/>
            </w:pPr>
            <w:r>
              <w:t>77,40</w:t>
            </w:r>
          </w:p>
        </w:tc>
        <w:tc>
          <w:tcPr>
            <w:tcW w:w="1169" w:type="dxa"/>
            <w:tcBorders>
              <w:top w:val="nil"/>
              <w:left w:val="nil"/>
              <w:bottom w:val="nil"/>
              <w:right w:val="nil"/>
            </w:tcBorders>
          </w:tcPr>
          <w:p w:rsidR="000069B4" w:rsidRDefault="000069B4">
            <w:pPr>
              <w:pStyle w:val="ConsPlusNormal"/>
              <w:jc w:val="center"/>
            </w:pPr>
            <w:r>
              <w:t>78,70</w:t>
            </w:r>
          </w:p>
        </w:tc>
        <w:tc>
          <w:tcPr>
            <w:tcW w:w="1169" w:type="dxa"/>
            <w:tcBorders>
              <w:top w:val="nil"/>
              <w:left w:val="nil"/>
              <w:bottom w:val="nil"/>
              <w:right w:val="nil"/>
            </w:tcBorders>
          </w:tcPr>
          <w:p w:rsidR="000069B4" w:rsidRDefault="000069B4">
            <w:pPr>
              <w:pStyle w:val="ConsPlusNormal"/>
              <w:jc w:val="center"/>
            </w:pPr>
            <w:r>
              <w:t>95,00</w:t>
            </w:r>
          </w:p>
        </w:tc>
        <w:tc>
          <w:tcPr>
            <w:tcW w:w="1169" w:type="dxa"/>
            <w:tcBorders>
              <w:top w:val="nil"/>
              <w:left w:val="nil"/>
              <w:bottom w:val="nil"/>
              <w:right w:val="nil"/>
            </w:tcBorders>
          </w:tcPr>
          <w:p w:rsidR="000069B4" w:rsidRDefault="000069B4">
            <w:pPr>
              <w:pStyle w:val="ConsPlusNormal"/>
              <w:jc w:val="center"/>
            </w:pPr>
            <w:r>
              <w:t>96,20</w:t>
            </w:r>
          </w:p>
        </w:tc>
        <w:tc>
          <w:tcPr>
            <w:tcW w:w="1169" w:type="dxa"/>
            <w:tcBorders>
              <w:top w:val="nil"/>
              <w:left w:val="nil"/>
              <w:bottom w:val="nil"/>
              <w:right w:val="nil"/>
            </w:tcBorders>
          </w:tcPr>
          <w:p w:rsidR="000069B4" w:rsidRDefault="000069B4">
            <w:pPr>
              <w:pStyle w:val="ConsPlusNormal"/>
              <w:jc w:val="center"/>
            </w:pPr>
            <w:r>
              <w:t>97,50</w:t>
            </w:r>
          </w:p>
        </w:tc>
        <w:tc>
          <w:tcPr>
            <w:tcW w:w="1169" w:type="dxa"/>
            <w:tcBorders>
              <w:top w:val="nil"/>
              <w:left w:val="nil"/>
              <w:bottom w:val="nil"/>
              <w:right w:val="nil"/>
            </w:tcBorders>
          </w:tcPr>
          <w:p w:rsidR="000069B4" w:rsidRDefault="000069B4">
            <w:pPr>
              <w:pStyle w:val="ConsPlusNormal"/>
              <w:jc w:val="center"/>
            </w:pPr>
            <w:r>
              <w:t>98,70</w:t>
            </w:r>
          </w:p>
        </w:tc>
        <w:tc>
          <w:tcPr>
            <w:tcW w:w="1175" w:type="dxa"/>
            <w:tcBorders>
              <w:top w:val="nil"/>
              <w:left w:val="nil"/>
              <w:bottom w:val="nil"/>
              <w:right w:val="nil"/>
            </w:tcBorders>
          </w:tcPr>
          <w:p w:rsidR="000069B4" w:rsidRDefault="000069B4">
            <w:pPr>
              <w:pStyle w:val="ConsPlusNormal"/>
              <w:jc w:val="center"/>
            </w:pPr>
            <w:r>
              <w:t>100,00</w:t>
            </w:r>
          </w:p>
        </w:tc>
      </w:tr>
      <w:tr w:rsidR="000069B4">
        <w:tblPrEx>
          <w:tblBorders>
            <w:left w:val="none" w:sz="0" w:space="0" w:color="auto"/>
            <w:right w:val="none" w:sz="0" w:space="0" w:color="auto"/>
            <w:insideH w:val="none" w:sz="0" w:space="0" w:color="auto"/>
            <w:insideV w:val="none" w:sz="0" w:space="0" w:color="auto"/>
          </w:tblBorders>
        </w:tblPrEx>
        <w:tc>
          <w:tcPr>
            <w:tcW w:w="13541" w:type="dxa"/>
            <w:gridSpan w:val="10"/>
            <w:tcBorders>
              <w:top w:val="nil"/>
              <w:left w:val="nil"/>
              <w:bottom w:val="nil"/>
              <w:right w:val="nil"/>
            </w:tcBorders>
          </w:tcPr>
          <w:p w:rsidR="000069B4" w:rsidRDefault="000069B4">
            <w:pPr>
              <w:pStyle w:val="ConsPlusNormal"/>
              <w:jc w:val="center"/>
              <w:outlineLvl w:val="6"/>
            </w:pPr>
            <w:r>
              <w:t>Задача "Создание условий для развития спорта высших достижений и популяризации здорового образа жизни"</w:t>
            </w:r>
          </w:p>
        </w:tc>
      </w:tr>
      <w:tr w:rsidR="000069B4">
        <w:tblPrEx>
          <w:tblBorders>
            <w:left w:val="none" w:sz="0" w:space="0" w:color="auto"/>
            <w:right w:val="none" w:sz="0" w:space="0" w:color="auto"/>
            <w:insideH w:val="none" w:sz="0" w:space="0" w:color="auto"/>
            <w:insideV w:val="none" w:sz="0" w:space="0" w:color="auto"/>
          </w:tblBorders>
        </w:tblPrEx>
        <w:tc>
          <w:tcPr>
            <w:tcW w:w="874" w:type="dxa"/>
            <w:tcBorders>
              <w:top w:val="nil"/>
              <w:left w:val="nil"/>
              <w:bottom w:val="nil"/>
              <w:right w:val="nil"/>
            </w:tcBorders>
          </w:tcPr>
          <w:p w:rsidR="000069B4" w:rsidRDefault="000069B4">
            <w:pPr>
              <w:pStyle w:val="ConsPlusNormal"/>
              <w:jc w:val="center"/>
            </w:pPr>
            <w:r>
              <w:t>28.</w:t>
            </w:r>
          </w:p>
        </w:tc>
        <w:tc>
          <w:tcPr>
            <w:tcW w:w="2891" w:type="dxa"/>
            <w:tcBorders>
              <w:top w:val="nil"/>
              <w:left w:val="nil"/>
              <w:bottom w:val="nil"/>
              <w:right w:val="nil"/>
            </w:tcBorders>
          </w:tcPr>
          <w:p w:rsidR="000069B4" w:rsidRDefault="000069B4">
            <w:pPr>
              <w:pStyle w:val="ConsPlusNormal"/>
            </w:pPr>
            <w:r>
              <w:t>Доля населения, систематически занимающегося физической культурой и спортом, в общей численности населения города-курорта Кисловодска</w:t>
            </w:r>
          </w:p>
        </w:tc>
        <w:tc>
          <w:tcPr>
            <w:tcW w:w="1587" w:type="dxa"/>
            <w:tcBorders>
              <w:top w:val="nil"/>
              <w:left w:val="nil"/>
              <w:bottom w:val="nil"/>
              <w:right w:val="nil"/>
            </w:tcBorders>
          </w:tcPr>
          <w:p w:rsidR="000069B4" w:rsidRDefault="000069B4">
            <w:pPr>
              <w:pStyle w:val="ConsPlusNormal"/>
              <w:jc w:val="center"/>
            </w:pPr>
            <w:r>
              <w:t>процентов</w:t>
            </w:r>
          </w:p>
        </w:tc>
        <w:tc>
          <w:tcPr>
            <w:tcW w:w="1169" w:type="dxa"/>
            <w:tcBorders>
              <w:top w:val="nil"/>
              <w:left w:val="nil"/>
              <w:bottom w:val="nil"/>
              <w:right w:val="nil"/>
            </w:tcBorders>
          </w:tcPr>
          <w:p w:rsidR="000069B4" w:rsidRDefault="000069B4">
            <w:pPr>
              <w:pStyle w:val="ConsPlusNormal"/>
              <w:jc w:val="center"/>
            </w:pPr>
            <w:r>
              <w:t>38,90</w:t>
            </w:r>
          </w:p>
        </w:tc>
        <w:tc>
          <w:tcPr>
            <w:tcW w:w="1169" w:type="dxa"/>
            <w:tcBorders>
              <w:top w:val="nil"/>
              <w:left w:val="nil"/>
              <w:bottom w:val="nil"/>
              <w:right w:val="nil"/>
            </w:tcBorders>
          </w:tcPr>
          <w:p w:rsidR="000069B4" w:rsidRDefault="000069B4">
            <w:pPr>
              <w:pStyle w:val="ConsPlusNormal"/>
              <w:jc w:val="center"/>
            </w:pPr>
            <w:r>
              <w:t>42,80</w:t>
            </w:r>
          </w:p>
        </w:tc>
        <w:tc>
          <w:tcPr>
            <w:tcW w:w="1169" w:type="dxa"/>
            <w:tcBorders>
              <w:top w:val="nil"/>
              <w:left w:val="nil"/>
              <w:bottom w:val="nil"/>
              <w:right w:val="nil"/>
            </w:tcBorders>
          </w:tcPr>
          <w:p w:rsidR="000069B4" w:rsidRDefault="000069B4">
            <w:pPr>
              <w:pStyle w:val="ConsPlusNormal"/>
              <w:jc w:val="center"/>
            </w:pPr>
            <w:r>
              <w:t>56,50</w:t>
            </w:r>
          </w:p>
        </w:tc>
        <w:tc>
          <w:tcPr>
            <w:tcW w:w="1169" w:type="dxa"/>
            <w:tcBorders>
              <w:top w:val="nil"/>
              <w:left w:val="nil"/>
              <w:bottom w:val="nil"/>
              <w:right w:val="nil"/>
            </w:tcBorders>
          </w:tcPr>
          <w:p w:rsidR="000069B4" w:rsidRDefault="000069B4">
            <w:pPr>
              <w:pStyle w:val="ConsPlusNormal"/>
              <w:jc w:val="center"/>
            </w:pPr>
            <w:r>
              <w:t>56,70</w:t>
            </w:r>
          </w:p>
        </w:tc>
        <w:tc>
          <w:tcPr>
            <w:tcW w:w="1169" w:type="dxa"/>
            <w:tcBorders>
              <w:top w:val="nil"/>
              <w:left w:val="nil"/>
              <w:bottom w:val="nil"/>
              <w:right w:val="nil"/>
            </w:tcBorders>
          </w:tcPr>
          <w:p w:rsidR="000069B4" w:rsidRDefault="000069B4">
            <w:pPr>
              <w:pStyle w:val="ConsPlusNormal"/>
              <w:jc w:val="center"/>
            </w:pPr>
            <w:r>
              <w:t>56,90</w:t>
            </w:r>
          </w:p>
        </w:tc>
        <w:tc>
          <w:tcPr>
            <w:tcW w:w="1169" w:type="dxa"/>
            <w:tcBorders>
              <w:top w:val="nil"/>
              <w:left w:val="nil"/>
              <w:bottom w:val="nil"/>
              <w:right w:val="nil"/>
            </w:tcBorders>
          </w:tcPr>
          <w:p w:rsidR="000069B4" w:rsidRDefault="000069B4">
            <w:pPr>
              <w:pStyle w:val="ConsPlusNormal"/>
              <w:jc w:val="center"/>
            </w:pPr>
            <w:r>
              <w:t>57,20</w:t>
            </w:r>
          </w:p>
        </w:tc>
        <w:tc>
          <w:tcPr>
            <w:tcW w:w="1175" w:type="dxa"/>
            <w:tcBorders>
              <w:top w:val="nil"/>
              <w:left w:val="nil"/>
              <w:bottom w:val="nil"/>
              <w:right w:val="nil"/>
            </w:tcBorders>
          </w:tcPr>
          <w:p w:rsidR="000069B4" w:rsidRDefault="000069B4">
            <w:pPr>
              <w:pStyle w:val="ConsPlusNormal"/>
              <w:jc w:val="center"/>
            </w:pPr>
            <w:r>
              <w:t>58,00</w:t>
            </w:r>
          </w:p>
        </w:tc>
      </w:tr>
      <w:tr w:rsidR="000069B4">
        <w:tblPrEx>
          <w:tblBorders>
            <w:left w:val="none" w:sz="0" w:space="0" w:color="auto"/>
            <w:right w:val="none" w:sz="0" w:space="0" w:color="auto"/>
            <w:insideH w:val="none" w:sz="0" w:space="0" w:color="auto"/>
            <w:insideV w:val="none" w:sz="0" w:space="0" w:color="auto"/>
          </w:tblBorders>
        </w:tblPrEx>
        <w:tc>
          <w:tcPr>
            <w:tcW w:w="13541" w:type="dxa"/>
            <w:gridSpan w:val="10"/>
            <w:tcBorders>
              <w:top w:val="nil"/>
              <w:left w:val="nil"/>
              <w:bottom w:val="nil"/>
              <w:right w:val="nil"/>
            </w:tcBorders>
          </w:tcPr>
          <w:p w:rsidR="000069B4" w:rsidRDefault="000069B4">
            <w:pPr>
              <w:pStyle w:val="ConsPlusNormal"/>
              <w:jc w:val="center"/>
              <w:outlineLvl w:val="5"/>
            </w:pPr>
            <w:r>
              <w:t>Цель "Развитие предпринимательства"</w:t>
            </w:r>
          </w:p>
        </w:tc>
      </w:tr>
      <w:tr w:rsidR="000069B4">
        <w:tblPrEx>
          <w:tblBorders>
            <w:left w:val="none" w:sz="0" w:space="0" w:color="auto"/>
            <w:right w:val="none" w:sz="0" w:space="0" w:color="auto"/>
            <w:insideH w:val="none" w:sz="0" w:space="0" w:color="auto"/>
            <w:insideV w:val="none" w:sz="0" w:space="0" w:color="auto"/>
          </w:tblBorders>
        </w:tblPrEx>
        <w:tc>
          <w:tcPr>
            <w:tcW w:w="13541" w:type="dxa"/>
            <w:gridSpan w:val="10"/>
            <w:tcBorders>
              <w:top w:val="nil"/>
              <w:left w:val="nil"/>
              <w:bottom w:val="nil"/>
              <w:right w:val="nil"/>
            </w:tcBorders>
          </w:tcPr>
          <w:p w:rsidR="000069B4" w:rsidRDefault="000069B4">
            <w:pPr>
              <w:pStyle w:val="ConsPlusNormal"/>
              <w:jc w:val="center"/>
              <w:outlineLvl w:val="6"/>
            </w:pPr>
            <w:r>
              <w:t>Задача "Рост благосостояния населения и укрепление основных фондов на территории города-курорта Кисловодска"</w:t>
            </w:r>
          </w:p>
        </w:tc>
      </w:tr>
      <w:tr w:rsidR="000069B4">
        <w:tblPrEx>
          <w:tblBorders>
            <w:left w:val="none" w:sz="0" w:space="0" w:color="auto"/>
            <w:right w:val="none" w:sz="0" w:space="0" w:color="auto"/>
            <w:insideH w:val="none" w:sz="0" w:space="0" w:color="auto"/>
            <w:insideV w:val="none" w:sz="0" w:space="0" w:color="auto"/>
          </w:tblBorders>
        </w:tblPrEx>
        <w:tc>
          <w:tcPr>
            <w:tcW w:w="874" w:type="dxa"/>
            <w:tcBorders>
              <w:top w:val="nil"/>
              <w:left w:val="nil"/>
              <w:bottom w:val="nil"/>
              <w:right w:val="nil"/>
            </w:tcBorders>
          </w:tcPr>
          <w:p w:rsidR="000069B4" w:rsidRDefault="000069B4">
            <w:pPr>
              <w:pStyle w:val="ConsPlusNormal"/>
              <w:jc w:val="center"/>
            </w:pPr>
            <w:r>
              <w:t>29.</w:t>
            </w:r>
          </w:p>
        </w:tc>
        <w:tc>
          <w:tcPr>
            <w:tcW w:w="2891" w:type="dxa"/>
            <w:tcBorders>
              <w:top w:val="nil"/>
              <w:left w:val="nil"/>
              <w:bottom w:val="nil"/>
              <w:right w:val="nil"/>
            </w:tcBorders>
          </w:tcPr>
          <w:p w:rsidR="000069B4" w:rsidRDefault="000069B4">
            <w:pPr>
              <w:pStyle w:val="ConsPlusNormal"/>
            </w:pPr>
            <w:r>
              <w:t>Объем инвестиций в основной капитал</w:t>
            </w:r>
          </w:p>
        </w:tc>
        <w:tc>
          <w:tcPr>
            <w:tcW w:w="1587" w:type="dxa"/>
            <w:tcBorders>
              <w:top w:val="nil"/>
              <w:left w:val="nil"/>
              <w:bottom w:val="nil"/>
              <w:right w:val="nil"/>
            </w:tcBorders>
          </w:tcPr>
          <w:p w:rsidR="000069B4" w:rsidRDefault="000069B4">
            <w:pPr>
              <w:pStyle w:val="ConsPlusNormal"/>
              <w:jc w:val="center"/>
            </w:pPr>
            <w:proofErr w:type="gramStart"/>
            <w:r>
              <w:t>млрд</w:t>
            </w:r>
            <w:proofErr w:type="gramEnd"/>
            <w:r>
              <w:t xml:space="preserve"> рублей</w:t>
            </w:r>
          </w:p>
        </w:tc>
        <w:tc>
          <w:tcPr>
            <w:tcW w:w="1169" w:type="dxa"/>
            <w:tcBorders>
              <w:top w:val="nil"/>
              <w:left w:val="nil"/>
              <w:bottom w:val="nil"/>
              <w:right w:val="nil"/>
            </w:tcBorders>
          </w:tcPr>
          <w:p w:rsidR="000069B4" w:rsidRDefault="000069B4">
            <w:pPr>
              <w:pStyle w:val="ConsPlusNormal"/>
              <w:jc w:val="center"/>
            </w:pPr>
            <w:r>
              <w:t>3,74</w:t>
            </w:r>
          </w:p>
        </w:tc>
        <w:tc>
          <w:tcPr>
            <w:tcW w:w="1169" w:type="dxa"/>
            <w:tcBorders>
              <w:top w:val="nil"/>
              <w:left w:val="nil"/>
              <w:bottom w:val="nil"/>
              <w:right w:val="nil"/>
            </w:tcBorders>
          </w:tcPr>
          <w:p w:rsidR="000069B4" w:rsidRDefault="000069B4">
            <w:pPr>
              <w:pStyle w:val="ConsPlusNormal"/>
              <w:jc w:val="center"/>
            </w:pPr>
            <w:r>
              <w:t>3,97</w:t>
            </w:r>
          </w:p>
        </w:tc>
        <w:tc>
          <w:tcPr>
            <w:tcW w:w="1169" w:type="dxa"/>
            <w:tcBorders>
              <w:top w:val="nil"/>
              <w:left w:val="nil"/>
              <w:bottom w:val="nil"/>
              <w:right w:val="nil"/>
            </w:tcBorders>
          </w:tcPr>
          <w:p w:rsidR="000069B4" w:rsidRDefault="000069B4">
            <w:pPr>
              <w:pStyle w:val="ConsPlusNormal"/>
              <w:jc w:val="center"/>
            </w:pPr>
            <w:r>
              <w:t>12,36</w:t>
            </w:r>
          </w:p>
        </w:tc>
        <w:tc>
          <w:tcPr>
            <w:tcW w:w="1169" w:type="dxa"/>
            <w:tcBorders>
              <w:top w:val="nil"/>
              <w:left w:val="nil"/>
              <w:bottom w:val="nil"/>
              <w:right w:val="nil"/>
            </w:tcBorders>
          </w:tcPr>
          <w:p w:rsidR="000069B4" w:rsidRDefault="000069B4">
            <w:pPr>
              <w:pStyle w:val="ConsPlusNormal"/>
              <w:jc w:val="center"/>
            </w:pPr>
            <w:r>
              <w:t>13,43</w:t>
            </w:r>
          </w:p>
        </w:tc>
        <w:tc>
          <w:tcPr>
            <w:tcW w:w="1169" w:type="dxa"/>
            <w:tcBorders>
              <w:top w:val="nil"/>
              <w:left w:val="nil"/>
              <w:bottom w:val="nil"/>
              <w:right w:val="nil"/>
            </w:tcBorders>
          </w:tcPr>
          <w:p w:rsidR="000069B4" w:rsidRDefault="000069B4">
            <w:pPr>
              <w:pStyle w:val="ConsPlusNormal"/>
              <w:jc w:val="center"/>
            </w:pPr>
            <w:r>
              <w:t>14,58</w:t>
            </w:r>
          </w:p>
        </w:tc>
        <w:tc>
          <w:tcPr>
            <w:tcW w:w="1169" w:type="dxa"/>
            <w:tcBorders>
              <w:top w:val="nil"/>
              <w:left w:val="nil"/>
              <w:bottom w:val="nil"/>
              <w:right w:val="nil"/>
            </w:tcBorders>
          </w:tcPr>
          <w:p w:rsidR="000069B4" w:rsidRDefault="000069B4">
            <w:pPr>
              <w:pStyle w:val="ConsPlusNormal"/>
              <w:jc w:val="center"/>
            </w:pPr>
            <w:r>
              <w:t>15,80</w:t>
            </w:r>
          </w:p>
        </w:tc>
        <w:tc>
          <w:tcPr>
            <w:tcW w:w="1175" w:type="dxa"/>
            <w:tcBorders>
              <w:top w:val="nil"/>
              <w:left w:val="nil"/>
              <w:bottom w:val="nil"/>
              <w:right w:val="nil"/>
            </w:tcBorders>
          </w:tcPr>
          <w:p w:rsidR="000069B4" w:rsidRDefault="000069B4">
            <w:pPr>
              <w:pStyle w:val="ConsPlusNormal"/>
              <w:jc w:val="center"/>
            </w:pPr>
            <w:r>
              <w:t>17,10</w:t>
            </w:r>
          </w:p>
        </w:tc>
      </w:tr>
      <w:tr w:rsidR="000069B4">
        <w:tblPrEx>
          <w:tblBorders>
            <w:left w:val="none" w:sz="0" w:space="0" w:color="auto"/>
            <w:right w:val="none" w:sz="0" w:space="0" w:color="auto"/>
            <w:insideH w:val="none" w:sz="0" w:space="0" w:color="auto"/>
            <w:insideV w:val="none" w:sz="0" w:space="0" w:color="auto"/>
          </w:tblBorders>
        </w:tblPrEx>
        <w:tc>
          <w:tcPr>
            <w:tcW w:w="874" w:type="dxa"/>
            <w:tcBorders>
              <w:top w:val="nil"/>
              <w:left w:val="nil"/>
              <w:bottom w:val="nil"/>
              <w:right w:val="nil"/>
            </w:tcBorders>
          </w:tcPr>
          <w:p w:rsidR="000069B4" w:rsidRDefault="000069B4">
            <w:pPr>
              <w:pStyle w:val="ConsPlusNormal"/>
              <w:jc w:val="center"/>
            </w:pPr>
            <w:r>
              <w:t>30.</w:t>
            </w:r>
          </w:p>
        </w:tc>
        <w:tc>
          <w:tcPr>
            <w:tcW w:w="2891" w:type="dxa"/>
            <w:tcBorders>
              <w:top w:val="nil"/>
              <w:left w:val="nil"/>
              <w:bottom w:val="nil"/>
              <w:right w:val="nil"/>
            </w:tcBorders>
          </w:tcPr>
          <w:p w:rsidR="000069B4" w:rsidRDefault="000069B4">
            <w:pPr>
              <w:pStyle w:val="ConsPlusNormal"/>
            </w:pPr>
            <w:r>
              <w:t xml:space="preserve">Количество субъектов малого и среднего предпринимательства, </w:t>
            </w:r>
            <w:r>
              <w:lastRenderedPageBreak/>
              <w:t>включая индивидуальных предпринимателей</w:t>
            </w:r>
          </w:p>
        </w:tc>
        <w:tc>
          <w:tcPr>
            <w:tcW w:w="1587" w:type="dxa"/>
            <w:tcBorders>
              <w:top w:val="nil"/>
              <w:left w:val="nil"/>
              <w:bottom w:val="nil"/>
              <w:right w:val="nil"/>
            </w:tcBorders>
          </w:tcPr>
          <w:p w:rsidR="000069B4" w:rsidRDefault="000069B4">
            <w:pPr>
              <w:pStyle w:val="ConsPlusNormal"/>
              <w:jc w:val="center"/>
            </w:pPr>
            <w:r>
              <w:lastRenderedPageBreak/>
              <w:t>единиц</w:t>
            </w:r>
          </w:p>
        </w:tc>
        <w:tc>
          <w:tcPr>
            <w:tcW w:w="1169" w:type="dxa"/>
            <w:tcBorders>
              <w:top w:val="nil"/>
              <w:left w:val="nil"/>
              <w:bottom w:val="nil"/>
              <w:right w:val="nil"/>
            </w:tcBorders>
          </w:tcPr>
          <w:p w:rsidR="000069B4" w:rsidRDefault="000069B4">
            <w:pPr>
              <w:pStyle w:val="ConsPlusNormal"/>
              <w:jc w:val="center"/>
            </w:pPr>
            <w:r>
              <w:t>5133,00</w:t>
            </w:r>
          </w:p>
        </w:tc>
        <w:tc>
          <w:tcPr>
            <w:tcW w:w="1169" w:type="dxa"/>
            <w:tcBorders>
              <w:top w:val="nil"/>
              <w:left w:val="nil"/>
              <w:bottom w:val="nil"/>
              <w:right w:val="nil"/>
            </w:tcBorders>
          </w:tcPr>
          <w:p w:rsidR="000069B4" w:rsidRDefault="000069B4">
            <w:pPr>
              <w:pStyle w:val="ConsPlusNormal"/>
              <w:jc w:val="center"/>
            </w:pPr>
            <w:r>
              <w:t>5096,00</w:t>
            </w:r>
          </w:p>
        </w:tc>
        <w:tc>
          <w:tcPr>
            <w:tcW w:w="1169" w:type="dxa"/>
            <w:tcBorders>
              <w:top w:val="nil"/>
              <w:left w:val="nil"/>
              <w:bottom w:val="nil"/>
              <w:right w:val="nil"/>
            </w:tcBorders>
          </w:tcPr>
          <w:p w:rsidR="000069B4" w:rsidRDefault="000069B4">
            <w:pPr>
              <w:pStyle w:val="ConsPlusNormal"/>
              <w:jc w:val="center"/>
            </w:pPr>
            <w:r>
              <w:t>5149,00</w:t>
            </w:r>
          </w:p>
        </w:tc>
        <w:tc>
          <w:tcPr>
            <w:tcW w:w="1169" w:type="dxa"/>
            <w:tcBorders>
              <w:top w:val="nil"/>
              <w:left w:val="nil"/>
              <w:bottom w:val="nil"/>
              <w:right w:val="nil"/>
            </w:tcBorders>
          </w:tcPr>
          <w:p w:rsidR="000069B4" w:rsidRDefault="000069B4">
            <w:pPr>
              <w:pStyle w:val="ConsPlusNormal"/>
              <w:jc w:val="center"/>
            </w:pPr>
            <w:r>
              <w:t>5170,00</w:t>
            </w:r>
          </w:p>
        </w:tc>
        <w:tc>
          <w:tcPr>
            <w:tcW w:w="1169" w:type="dxa"/>
            <w:tcBorders>
              <w:top w:val="nil"/>
              <w:left w:val="nil"/>
              <w:bottom w:val="nil"/>
              <w:right w:val="nil"/>
            </w:tcBorders>
          </w:tcPr>
          <w:p w:rsidR="000069B4" w:rsidRDefault="000069B4">
            <w:pPr>
              <w:pStyle w:val="ConsPlusNormal"/>
              <w:jc w:val="center"/>
            </w:pPr>
            <w:r>
              <w:t>5190,00</w:t>
            </w:r>
          </w:p>
        </w:tc>
        <w:tc>
          <w:tcPr>
            <w:tcW w:w="1169" w:type="dxa"/>
            <w:tcBorders>
              <w:top w:val="nil"/>
              <w:left w:val="nil"/>
              <w:bottom w:val="nil"/>
              <w:right w:val="nil"/>
            </w:tcBorders>
          </w:tcPr>
          <w:p w:rsidR="000069B4" w:rsidRDefault="000069B4">
            <w:pPr>
              <w:pStyle w:val="ConsPlusNormal"/>
              <w:jc w:val="center"/>
            </w:pPr>
            <w:r>
              <w:t>5211,00</w:t>
            </w:r>
          </w:p>
        </w:tc>
        <w:tc>
          <w:tcPr>
            <w:tcW w:w="1175" w:type="dxa"/>
            <w:tcBorders>
              <w:top w:val="nil"/>
              <w:left w:val="nil"/>
              <w:bottom w:val="nil"/>
              <w:right w:val="nil"/>
            </w:tcBorders>
          </w:tcPr>
          <w:p w:rsidR="000069B4" w:rsidRDefault="000069B4">
            <w:pPr>
              <w:pStyle w:val="ConsPlusNormal"/>
              <w:jc w:val="center"/>
            </w:pPr>
            <w:r>
              <w:t>5232,00</w:t>
            </w:r>
          </w:p>
        </w:tc>
      </w:tr>
      <w:tr w:rsidR="000069B4">
        <w:tblPrEx>
          <w:tblBorders>
            <w:left w:val="none" w:sz="0" w:space="0" w:color="auto"/>
            <w:right w:val="none" w:sz="0" w:space="0" w:color="auto"/>
            <w:insideH w:val="none" w:sz="0" w:space="0" w:color="auto"/>
            <w:insideV w:val="none" w:sz="0" w:space="0" w:color="auto"/>
          </w:tblBorders>
        </w:tblPrEx>
        <w:tc>
          <w:tcPr>
            <w:tcW w:w="874" w:type="dxa"/>
            <w:tcBorders>
              <w:top w:val="nil"/>
              <w:left w:val="nil"/>
              <w:bottom w:val="nil"/>
              <w:right w:val="nil"/>
            </w:tcBorders>
          </w:tcPr>
          <w:p w:rsidR="000069B4" w:rsidRDefault="000069B4">
            <w:pPr>
              <w:pStyle w:val="ConsPlusNormal"/>
              <w:jc w:val="center"/>
            </w:pPr>
            <w:r>
              <w:lastRenderedPageBreak/>
              <w:t>31.</w:t>
            </w:r>
          </w:p>
        </w:tc>
        <w:tc>
          <w:tcPr>
            <w:tcW w:w="2891" w:type="dxa"/>
            <w:tcBorders>
              <w:top w:val="nil"/>
              <w:left w:val="nil"/>
              <w:bottom w:val="nil"/>
              <w:right w:val="nil"/>
            </w:tcBorders>
          </w:tcPr>
          <w:p w:rsidR="000069B4" w:rsidRDefault="000069B4">
            <w:pPr>
              <w:pStyle w:val="ConsPlusNormal"/>
            </w:pPr>
            <w:r>
              <w:t>Численность занятых в сфере малого и среднего предпринимательства, включая индивидуальных предпринимателей</w:t>
            </w:r>
          </w:p>
        </w:tc>
        <w:tc>
          <w:tcPr>
            <w:tcW w:w="1587" w:type="dxa"/>
            <w:tcBorders>
              <w:top w:val="nil"/>
              <w:left w:val="nil"/>
              <w:bottom w:val="nil"/>
              <w:right w:val="nil"/>
            </w:tcBorders>
          </w:tcPr>
          <w:p w:rsidR="000069B4" w:rsidRDefault="000069B4">
            <w:pPr>
              <w:pStyle w:val="ConsPlusNormal"/>
              <w:jc w:val="center"/>
            </w:pPr>
            <w:r>
              <w:t>тыс. единиц</w:t>
            </w:r>
          </w:p>
        </w:tc>
        <w:tc>
          <w:tcPr>
            <w:tcW w:w="1169" w:type="dxa"/>
            <w:tcBorders>
              <w:top w:val="nil"/>
              <w:left w:val="nil"/>
              <w:bottom w:val="nil"/>
              <w:right w:val="nil"/>
            </w:tcBorders>
          </w:tcPr>
          <w:p w:rsidR="000069B4" w:rsidRDefault="000069B4">
            <w:pPr>
              <w:pStyle w:val="ConsPlusNormal"/>
              <w:jc w:val="center"/>
            </w:pPr>
            <w:r>
              <w:t>-</w:t>
            </w:r>
          </w:p>
        </w:tc>
        <w:tc>
          <w:tcPr>
            <w:tcW w:w="1169" w:type="dxa"/>
            <w:tcBorders>
              <w:top w:val="nil"/>
              <w:left w:val="nil"/>
              <w:bottom w:val="nil"/>
              <w:right w:val="nil"/>
            </w:tcBorders>
          </w:tcPr>
          <w:p w:rsidR="000069B4" w:rsidRDefault="000069B4">
            <w:pPr>
              <w:pStyle w:val="ConsPlusNormal"/>
              <w:jc w:val="center"/>
            </w:pPr>
            <w:r>
              <w:t>-</w:t>
            </w:r>
          </w:p>
        </w:tc>
        <w:tc>
          <w:tcPr>
            <w:tcW w:w="1169" w:type="dxa"/>
            <w:tcBorders>
              <w:top w:val="nil"/>
              <w:left w:val="nil"/>
              <w:bottom w:val="nil"/>
              <w:right w:val="nil"/>
            </w:tcBorders>
          </w:tcPr>
          <w:p w:rsidR="000069B4" w:rsidRDefault="000069B4">
            <w:pPr>
              <w:pStyle w:val="ConsPlusNormal"/>
              <w:jc w:val="center"/>
            </w:pPr>
            <w:r>
              <w:t>19,15</w:t>
            </w:r>
          </w:p>
        </w:tc>
        <w:tc>
          <w:tcPr>
            <w:tcW w:w="1169" w:type="dxa"/>
            <w:tcBorders>
              <w:top w:val="nil"/>
              <w:left w:val="nil"/>
              <w:bottom w:val="nil"/>
              <w:right w:val="nil"/>
            </w:tcBorders>
          </w:tcPr>
          <w:p w:rsidR="000069B4" w:rsidRDefault="000069B4">
            <w:pPr>
              <w:pStyle w:val="ConsPlusNormal"/>
              <w:jc w:val="center"/>
            </w:pPr>
            <w:r>
              <w:t>19,81</w:t>
            </w:r>
          </w:p>
        </w:tc>
        <w:tc>
          <w:tcPr>
            <w:tcW w:w="1169" w:type="dxa"/>
            <w:tcBorders>
              <w:top w:val="nil"/>
              <w:left w:val="nil"/>
              <w:bottom w:val="nil"/>
              <w:right w:val="nil"/>
            </w:tcBorders>
          </w:tcPr>
          <w:p w:rsidR="000069B4" w:rsidRDefault="000069B4">
            <w:pPr>
              <w:pStyle w:val="ConsPlusNormal"/>
              <w:jc w:val="center"/>
            </w:pPr>
            <w:r>
              <w:t>20,48</w:t>
            </w:r>
          </w:p>
        </w:tc>
        <w:tc>
          <w:tcPr>
            <w:tcW w:w="1169" w:type="dxa"/>
            <w:tcBorders>
              <w:top w:val="nil"/>
              <w:left w:val="nil"/>
              <w:bottom w:val="nil"/>
              <w:right w:val="nil"/>
            </w:tcBorders>
          </w:tcPr>
          <w:p w:rsidR="000069B4" w:rsidRDefault="000069B4">
            <w:pPr>
              <w:pStyle w:val="ConsPlusNormal"/>
              <w:jc w:val="center"/>
            </w:pPr>
            <w:r>
              <w:t>21,15</w:t>
            </w:r>
          </w:p>
        </w:tc>
        <w:tc>
          <w:tcPr>
            <w:tcW w:w="1175" w:type="dxa"/>
            <w:tcBorders>
              <w:top w:val="nil"/>
              <w:left w:val="nil"/>
              <w:bottom w:val="nil"/>
              <w:right w:val="nil"/>
            </w:tcBorders>
          </w:tcPr>
          <w:p w:rsidR="000069B4" w:rsidRDefault="000069B4">
            <w:pPr>
              <w:pStyle w:val="ConsPlusNormal"/>
              <w:jc w:val="center"/>
            </w:pPr>
            <w:r>
              <w:t>21,82</w:t>
            </w:r>
          </w:p>
        </w:tc>
      </w:tr>
      <w:tr w:rsidR="000069B4">
        <w:tblPrEx>
          <w:tblBorders>
            <w:left w:val="none" w:sz="0" w:space="0" w:color="auto"/>
            <w:right w:val="none" w:sz="0" w:space="0" w:color="auto"/>
            <w:insideH w:val="none" w:sz="0" w:space="0" w:color="auto"/>
            <w:insideV w:val="none" w:sz="0" w:space="0" w:color="auto"/>
          </w:tblBorders>
        </w:tblPrEx>
        <w:tc>
          <w:tcPr>
            <w:tcW w:w="13541" w:type="dxa"/>
            <w:gridSpan w:val="10"/>
            <w:tcBorders>
              <w:top w:val="nil"/>
              <w:left w:val="nil"/>
              <w:bottom w:val="nil"/>
              <w:right w:val="nil"/>
            </w:tcBorders>
          </w:tcPr>
          <w:p w:rsidR="000069B4" w:rsidRDefault="000069B4">
            <w:pPr>
              <w:pStyle w:val="ConsPlusNormal"/>
              <w:jc w:val="center"/>
              <w:outlineLvl w:val="6"/>
            </w:pPr>
            <w:r>
              <w:t>Задача "Рост туристского потока"</w:t>
            </w:r>
          </w:p>
        </w:tc>
      </w:tr>
      <w:tr w:rsidR="000069B4">
        <w:tblPrEx>
          <w:tblBorders>
            <w:left w:val="none" w:sz="0" w:space="0" w:color="auto"/>
            <w:right w:val="none" w:sz="0" w:space="0" w:color="auto"/>
            <w:insideH w:val="none" w:sz="0" w:space="0" w:color="auto"/>
            <w:insideV w:val="none" w:sz="0" w:space="0" w:color="auto"/>
          </w:tblBorders>
        </w:tblPrEx>
        <w:tc>
          <w:tcPr>
            <w:tcW w:w="874" w:type="dxa"/>
            <w:tcBorders>
              <w:top w:val="nil"/>
              <w:left w:val="nil"/>
              <w:bottom w:val="nil"/>
              <w:right w:val="nil"/>
            </w:tcBorders>
          </w:tcPr>
          <w:p w:rsidR="000069B4" w:rsidRDefault="000069B4">
            <w:pPr>
              <w:pStyle w:val="ConsPlusNormal"/>
              <w:jc w:val="center"/>
            </w:pPr>
            <w:r>
              <w:t>32.</w:t>
            </w:r>
          </w:p>
        </w:tc>
        <w:tc>
          <w:tcPr>
            <w:tcW w:w="2891" w:type="dxa"/>
            <w:tcBorders>
              <w:top w:val="nil"/>
              <w:left w:val="nil"/>
              <w:bottom w:val="nil"/>
              <w:right w:val="nil"/>
            </w:tcBorders>
          </w:tcPr>
          <w:p w:rsidR="000069B4" w:rsidRDefault="000069B4">
            <w:pPr>
              <w:pStyle w:val="ConsPlusNormal"/>
            </w:pPr>
            <w:r>
              <w:t>Общее количество туристов из Российской Федерации и других стран, посетивших город-курорт Кисловодск</w:t>
            </w:r>
          </w:p>
        </w:tc>
        <w:tc>
          <w:tcPr>
            <w:tcW w:w="1587" w:type="dxa"/>
            <w:tcBorders>
              <w:top w:val="nil"/>
              <w:left w:val="nil"/>
              <w:bottom w:val="nil"/>
              <w:right w:val="nil"/>
            </w:tcBorders>
          </w:tcPr>
          <w:p w:rsidR="000069B4" w:rsidRDefault="000069B4">
            <w:pPr>
              <w:pStyle w:val="ConsPlusNormal"/>
              <w:jc w:val="center"/>
            </w:pPr>
            <w:r>
              <w:t>тыс. человек в год</w:t>
            </w:r>
          </w:p>
        </w:tc>
        <w:tc>
          <w:tcPr>
            <w:tcW w:w="1169" w:type="dxa"/>
            <w:tcBorders>
              <w:top w:val="nil"/>
              <w:left w:val="nil"/>
              <w:bottom w:val="nil"/>
              <w:right w:val="nil"/>
            </w:tcBorders>
          </w:tcPr>
          <w:p w:rsidR="000069B4" w:rsidRDefault="000069B4">
            <w:pPr>
              <w:pStyle w:val="ConsPlusNormal"/>
              <w:jc w:val="center"/>
            </w:pPr>
            <w:r>
              <w:t>360,00</w:t>
            </w:r>
          </w:p>
        </w:tc>
        <w:tc>
          <w:tcPr>
            <w:tcW w:w="1169" w:type="dxa"/>
            <w:tcBorders>
              <w:top w:val="nil"/>
              <w:left w:val="nil"/>
              <w:bottom w:val="nil"/>
              <w:right w:val="nil"/>
            </w:tcBorders>
          </w:tcPr>
          <w:p w:rsidR="000069B4" w:rsidRDefault="000069B4">
            <w:pPr>
              <w:pStyle w:val="ConsPlusNormal"/>
              <w:jc w:val="center"/>
            </w:pPr>
            <w:r>
              <w:t>400,00</w:t>
            </w:r>
          </w:p>
        </w:tc>
        <w:tc>
          <w:tcPr>
            <w:tcW w:w="1169" w:type="dxa"/>
            <w:tcBorders>
              <w:top w:val="nil"/>
              <w:left w:val="nil"/>
              <w:bottom w:val="nil"/>
              <w:right w:val="nil"/>
            </w:tcBorders>
          </w:tcPr>
          <w:p w:rsidR="000069B4" w:rsidRDefault="000069B4">
            <w:pPr>
              <w:pStyle w:val="ConsPlusNormal"/>
              <w:jc w:val="center"/>
            </w:pPr>
            <w:r>
              <w:t>613,60</w:t>
            </w:r>
          </w:p>
        </w:tc>
        <w:tc>
          <w:tcPr>
            <w:tcW w:w="1169" w:type="dxa"/>
            <w:tcBorders>
              <w:top w:val="nil"/>
              <w:left w:val="nil"/>
              <w:bottom w:val="nil"/>
              <w:right w:val="nil"/>
            </w:tcBorders>
          </w:tcPr>
          <w:p w:rsidR="000069B4" w:rsidRDefault="000069B4">
            <w:pPr>
              <w:pStyle w:val="ConsPlusNormal"/>
              <w:jc w:val="center"/>
            </w:pPr>
            <w:r>
              <w:t>634,20</w:t>
            </w:r>
          </w:p>
        </w:tc>
        <w:tc>
          <w:tcPr>
            <w:tcW w:w="1169" w:type="dxa"/>
            <w:tcBorders>
              <w:top w:val="nil"/>
              <w:left w:val="nil"/>
              <w:bottom w:val="nil"/>
              <w:right w:val="nil"/>
            </w:tcBorders>
          </w:tcPr>
          <w:p w:rsidR="000069B4" w:rsidRDefault="000069B4">
            <w:pPr>
              <w:pStyle w:val="ConsPlusNormal"/>
              <w:jc w:val="center"/>
            </w:pPr>
            <w:r>
              <w:t>655,40</w:t>
            </w:r>
          </w:p>
        </w:tc>
        <w:tc>
          <w:tcPr>
            <w:tcW w:w="1169" w:type="dxa"/>
            <w:tcBorders>
              <w:top w:val="nil"/>
              <w:left w:val="nil"/>
              <w:bottom w:val="nil"/>
              <w:right w:val="nil"/>
            </w:tcBorders>
          </w:tcPr>
          <w:p w:rsidR="000069B4" w:rsidRDefault="000069B4">
            <w:pPr>
              <w:pStyle w:val="ConsPlusNormal"/>
              <w:jc w:val="center"/>
            </w:pPr>
            <w:r>
              <w:t>677,30</w:t>
            </w:r>
          </w:p>
        </w:tc>
        <w:tc>
          <w:tcPr>
            <w:tcW w:w="1175" w:type="dxa"/>
            <w:tcBorders>
              <w:top w:val="nil"/>
              <w:left w:val="nil"/>
              <w:bottom w:val="nil"/>
              <w:right w:val="nil"/>
            </w:tcBorders>
          </w:tcPr>
          <w:p w:rsidR="000069B4" w:rsidRDefault="000069B4">
            <w:pPr>
              <w:pStyle w:val="ConsPlusNormal"/>
              <w:jc w:val="center"/>
            </w:pPr>
            <w:r>
              <w:t>700,00</w:t>
            </w:r>
          </w:p>
        </w:tc>
      </w:tr>
      <w:tr w:rsidR="000069B4">
        <w:tblPrEx>
          <w:tblBorders>
            <w:left w:val="none" w:sz="0" w:space="0" w:color="auto"/>
            <w:right w:val="none" w:sz="0" w:space="0" w:color="auto"/>
            <w:insideH w:val="none" w:sz="0" w:space="0" w:color="auto"/>
            <w:insideV w:val="none" w:sz="0" w:space="0" w:color="auto"/>
          </w:tblBorders>
        </w:tblPrEx>
        <w:tc>
          <w:tcPr>
            <w:tcW w:w="13541" w:type="dxa"/>
            <w:gridSpan w:val="10"/>
            <w:tcBorders>
              <w:top w:val="nil"/>
              <w:left w:val="nil"/>
              <w:bottom w:val="nil"/>
              <w:right w:val="nil"/>
            </w:tcBorders>
          </w:tcPr>
          <w:p w:rsidR="000069B4" w:rsidRDefault="000069B4">
            <w:pPr>
              <w:pStyle w:val="ConsPlusNormal"/>
              <w:jc w:val="center"/>
              <w:outlineLvl w:val="6"/>
            </w:pPr>
            <w:r>
              <w:t>Задача "Развитие сферы обслуживания"</w:t>
            </w:r>
          </w:p>
        </w:tc>
      </w:tr>
      <w:tr w:rsidR="000069B4">
        <w:tblPrEx>
          <w:tblBorders>
            <w:left w:val="none" w:sz="0" w:space="0" w:color="auto"/>
            <w:right w:val="none" w:sz="0" w:space="0" w:color="auto"/>
            <w:insideH w:val="none" w:sz="0" w:space="0" w:color="auto"/>
            <w:insideV w:val="none" w:sz="0" w:space="0" w:color="auto"/>
          </w:tblBorders>
        </w:tblPrEx>
        <w:tc>
          <w:tcPr>
            <w:tcW w:w="874" w:type="dxa"/>
            <w:tcBorders>
              <w:top w:val="nil"/>
              <w:left w:val="nil"/>
              <w:bottom w:val="nil"/>
              <w:right w:val="nil"/>
            </w:tcBorders>
          </w:tcPr>
          <w:p w:rsidR="000069B4" w:rsidRDefault="000069B4">
            <w:pPr>
              <w:pStyle w:val="ConsPlusNormal"/>
              <w:jc w:val="center"/>
            </w:pPr>
            <w:r>
              <w:t>33.</w:t>
            </w:r>
          </w:p>
        </w:tc>
        <w:tc>
          <w:tcPr>
            <w:tcW w:w="2891" w:type="dxa"/>
            <w:tcBorders>
              <w:top w:val="nil"/>
              <w:left w:val="nil"/>
              <w:bottom w:val="nil"/>
              <w:right w:val="nil"/>
            </w:tcBorders>
          </w:tcPr>
          <w:p w:rsidR="000069B4" w:rsidRDefault="000069B4">
            <w:pPr>
              <w:pStyle w:val="ConsPlusNormal"/>
            </w:pPr>
            <w:r>
              <w:t>Оборот розничной торговли по полному кругу предприятий</w:t>
            </w:r>
          </w:p>
        </w:tc>
        <w:tc>
          <w:tcPr>
            <w:tcW w:w="1587" w:type="dxa"/>
            <w:tcBorders>
              <w:top w:val="nil"/>
              <w:left w:val="nil"/>
              <w:bottom w:val="nil"/>
              <w:right w:val="nil"/>
            </w:tcBorders>
          </w:tcPr>
          <w:p w:rsidR="000069B4" w:rsidRDefault="000069B4">
            <w:pPr>
              <w:pStyle w:val="ConsPlusNormal"/>
              <w:jc w:val="center"/>
            </w:pPr>
            <w:proofErr w:type="gramStart"/>
            <w:r>
              <w:t>млрд</w:t>
            </w:r>
            <w:proofErr w:type="gramEnd"/>
            <w:r>
              <w:t xml:space="preserve"> рублей</w:t>
            </w:r>
          </w:p>
        </w:tc>
        <w:tc>
          <w:tcPr>
            <w:tcW w:w="1169" w:type="dxa"/>
            <w:tcBorders>
              <w:top w:val="nil"/>
              <w:left w:val="nil"/>
              <w:bottom w:val="nil"/>
              <w:right w:val="nil"/>
            </w:tcBorders>
          </w:tcPr>
          <w:p w:rsidR="000069B4" w:rsidRDefault="000069B4">
            <w:pPr>
              <w:pStyle w:val="ConsPlusNormal"/>
              <w:jc w:val="center"/>
            </w:pPr>
            <w:r>
              <w:t>8,10</w:t>
            </w:r>
          </w:p>
        </w:tc>
        <w:tc>
          <w:tcPr>
            <w:tcW w:w="1169" w:type="dxa"/>
            <w:tcBorders>
              <w:top w:val="nil"/>
              <w:left w:val="nil"/>
              <w:bottom w:val="nil"/>
              <w:right w:val="nil"/>
            </w:tcBorders>
          </w:tcPr>
          <w:p w:rsidR="000069B4" w:rsidRDefault="000069B4">
            <w:pPr>
              <w:pStyle w:val="ConsPlusNormal"/>
              <w:jc w:val="center"/>
            </w:pPr>
            <w:r>
              <w:t>8,82</w:t>
            </w:r>
          </w:p>
        </w:tc>
        <w:tc>
          <w:tcPr>
            <w:tcW w:w="1169" w:type="dxa"/>
            <w:tcBorders>
              <w:top w:val="nil"/>
              <w:left w:val="nil"/>
              <w:bottom w:val="nil"/>
              <w:right w:val="nil"/>
            </w:tcBorders>
          </w:tcPr>
          <w:p w:rsidR="000069B4" w:rsidRDefault="000069B4">
            <w:pPr>
              <w:pStyle w:val="ConsPlusNormal"/>
              <w:jc w:val="center"/>
            </w:pPr>
            <w:r>
              <w:t>29,00</w:t>
            </w:r>
          </w:p>
        </w:tc>
        <w:tc>
          <w:tcPr>
            <w:tcW w:w="1169" w:type="dxa"/>
            <w:tcBorders>
              <w:top w:val="nil"/>
              <w:left w:val="nil"/>
              <w:bottom w:val="nil"/>
              <w:right w:val="nil"/>
            </w:tcBorders>
          </w:tcPr>
          <w:p w:rsidR="000069B4" w:rsidRDefault="000069B4">
            <w:pPr>
              <w:pStyle w:val="ConsPlusNormal"/>
              <w:jc w:val="center"/>
            </w:pPr>
            <w:r>
              <w:t>31,59</w:t>
            </w:r>
          </w:p>
        </w:tc>
        <w:tc>
          <w:tcPr>
            <w:tcW w:w="1169" w:type="dxa"/>
            <w:tcBorders>
              <w:top w:val="nil"/>
              <w:left w:val="nil"/>
              <w:bottom w:val="nil"/>
              <w:right w:val="nil"/>
            </w:tcBorders>
          </w:tcPr>
          <w:p w:rsidR="000069B4" w:rsidRDefault="000069B4">
            <w:pPr>
              <w:pStyle w:val="ConsPlusNormal"/>
              <w:jc w:val="center"/>
            </w:pPr>
            <w:r>
              <w:t>34,38</w:t>
            </w:r>
          </w:p>
        </w:tc>
        <w:tc>
          <w:tcPr>
            <w:tcW w:w="1169" w:type="dxa"/>
            <w:tcBorders>
              <w:top w:val="nil"/>
              <w:left w:val="nil"/>
              <w:bottom w:val="nil"/>
              <w:right w:val="nil"/>
            </w:tcBorders>
          </w:tcPr>
          <w:p w:rsidR="000069B4" w:rsidRDefault="000069B4">
            <w:pPr>
              <w:pStyle w:val="ConsPlusNormal"/>
              <w:jc w:val="center"/>
            </w:pPr>
            <w:r>
              <w:t>37,35</w:t>
            </w:r>
          </w:p>
        </w:tc>
        <w:tc>
          <w:tcPr>
            <w:tcW w:w="1175" w:type="dxa"/>
            <w:tcBorders>
              <w:top w:val="nil"/>
              <w:left w:val="nil"/>
              <w:bottom w:val="nil"/>
              <w:right w:val="nil"/>
            </w:tcBorders>
          </w:tcPr>
          <w:p w:rsidR="000069B4" w:rsidRDefault="000069B4">
            <w:pPr>
              <w:pStyle w:val="ConsPlusNormal"/>
              <w:jc w:val="center"/>
            </w:pPr>
            <w:r>
              <w:t>40,54</w:t>
            </w:r>
          </w:p>
        </w:tc>
      </w:tr>
      <w:tr w:rsidR="000069B4">
        <w:tblPrEx>
          <w:tblBorders>
            <w:left w:val="none" w:sz="0" w:space="0" w:color="auto"/>
            <w:right w:val="none" w:sz="0" w:space="0" w:color="auto"/>
            <w:insideH w:val="none" w:sz="0" w:space="0" w:color="auto"/>
            <w:insideV w:val="none" w:sz="0" w:space="0" w:color="auto"/>
          </w:tblBorders>
        </w:tblPrEx>
        <w:tc>
          <w:tcPr>
            <w:tcW w:w="874" w:type="dxa"/>
            <w:tcBorders>
              <w:top w:val="nil"/>
              <w:left w:val="nil"/>
              <w:bottom w:val="nil"/>
              <w:right w:val="nil"/>
            </w:tcBorders>
            <w:vAlign w:val="center"/>
          </w:tcPr>
          <w:p w:rsidR="000069B4" w:rsidRDefault="000069B4">
            <w:pPr>
              <w:pStyle w:val="ConsPlusNormal"/>
              <w:jc w:val="center"/>
            </w:pPr>
            <w:r>
              <w:t>34.</w:t>
            </w:r>
          </w:p>
        </w:tc>
        <w:tc>
          <w:tcPr>
            <w:tcW w:w="2891" w:type="dxa"/>
            <w:tcBorders>
              <w:top w:val="nil"/>
              <w:left w:val="nil"/>
              <w:bottom w:val="nil"/>
              <w:right w:val="nil"/>
            </w:tcBorders>
          </w:tcPr>
          <w:p w:rsidR="000069B4" w:rsidRDefault="000069B4">
            <w:pPr>
              <w:pStyle w:val="ConsPlusNormal"/>
            </w:pPr>
            <w:r>
              <w:t>Оборот предприятий общественного питания</w:t>
            </w:r>
          </w:p>
        </w:tc>
        <w:tc>
          <w:tcPr>
            <w:tcW w:w="1587" w:type="dxa"/>
            <w:tcBorders>
              <w:top w:val="nil"/>
              <w:left w:val="nil"/>
              <w:bottom w:val="nil"/>
              <w:right w:val="nil"/>
            </w:tcBorders>
          </w:tcPr>
          <w:p w:rsidR="000069B4" w:rsidRDefault="000069B4">
            <w:pPr>
              <w:pStyle w:val="ConsPlusNormal"/>
              <w:jc w:val="center"/>
            </w:pPr>
            <w:proofErr w:type="gramStart"/>
            <w:r>
              <w:t>млн</w:t>
            </w:r>
            <w:proofErr w:type="gramEnd"/>
            <w:r>
              <w:t xml:space="preserve"> рублей</w:t>
            </w:r>
          </w:p>
        </w:tc>
        <w:tc>
          <w:tcPr>
            <w:tcW w:w="1169" w:type="dxa"/>
            <w:tcBorders>
              <w:top w:val="nil"/>
              <w:left w:val="nil"/>
              <w:bottom w:val="nil"/>
              <w:right w:val="nil"/>
            </w:tcBorders>
          </w:tcPr>
          <w:p w:rsidR="000069B4" w:rsidRDefault="000069B4">
            <w:pPr>
              <w:pStyle w:val="ConsPlusNormal"/>
              <w:jc w:val="center"/>
            </w:pPr>
            <w:r>
              <w:t>193,30</w:t>
            </w:r>
          </w:p>
        </w:tc>
        <w:tc>
          <w:tcPr>
            <w:tcW w:w="1169" w:type="dxa"/>
            <w:tcBorders>
              <w:top w:val="nil"/>
              <w:left w:val="nil"/>
              <w:bottom w:val="nil"/>
              <w:right w:val="nil"/>
            </w:tcBorders>
          </w:tcPr>
          <w:p w:rsidR="000069B4" w:rsidRDefault="000069B4">
            <w:pPr>
              <w:pStyle w:val="ConsPlusNormal"/>
              <w:jc w:val="center"/>
            </w:pPr>
            <w:r>
              <w:t>218,00</w:t>
            </w:r>
          </w:p>
        </w:tc>
        <w:tc>
          <w:tcPr>
            <w:tcW w:w="1169" w:type="dxa"/>
            <w:tcBorders>
              <w:top w:val="nil"/>
              <w:left w:val="nil"/>
              <w:bottom w:val="nil"/>
              <w:right w:val="nil"/>
            </w:tcBorders>
          </w:tcPr>
          <w:p w:rsidR="000069B4" w:rsidRDefault="000069B4">
            <w:pPr>
              <w:pStyle w:val="ConsPlusNormal"/>
              <w:jc w:val="center"/>
            </w:pPr>
            <w:r>
              <w:t>1983,00</w:t>
            </w:r>
          </w:p>
        </w:tc>
        <w:tc>
          <w:tcPr>
            <w:tcW w:w="1169" w:type="dxa"/>
            <w:tcBorders>
              <w:top w:val="nil"/>
              <w:left w:val="nil"/>
              <w:bottom w:val="nil"/>
              <w:right w:val="nil"/>
            </w:tcBorders>
          </w:tcPr>
          <w:p w:rsidR="000069B4" w:rsidRDefault="000069B4">
            <w:pPr>
              <w:pStyle w:val="ConsPlusNormal"/>
              <w:jc w:val="center"/>
            </w:pPr>
            <w:r>
              <w:t>2328,00</w:t>
            </w:r>
          </w:p>
        </w:tc>
        <w:tc>
          <w:tcPr>
            <w:tcW w:w="1169" w:type="dxa"/>
            <w:tcBorders>
              <w:top w:val="nil"/>
              <w:left w:val="nil"/>
              <w:bottom w:val="nil"/>
              <w:right w:val="nil"/>
            </w:tcBorders>
          </w:tcPr>
          <w:p w:rsidR="000069B4" w:rsidRDefault="000069B4">
            <w:pPr>
              <w:pStyle w:val="ConsPlusNormal"/>
              <w:jc w:val="center"/>
            </w:pPr>
            <w:r>
              <w:t>2712,00</w:t>
            </w:r>
          </w:p>
        </w:tc>
        <w:tc>
          <w:tcPr>
            <w:tcW w:w="1169" w:type="dxa"/>
            <w:tcBorders>
              <w:top w:val="nil"/>
              <w:left w:val="nil"/>
              <w:bottom w:val="nil"/>
              <w:right w:val="nil"/>
            </w:tcBorders>
          </w:tcPr>
          <w:p w:rsidR="000069B4" w:rsidRDefault="000069B4">
            <w:pPr>
              <w:pStyle w:val="ConsPlusNormal"/>
              <w:jc w:val="center"/>
            </w:pPr>
            <w:r>
              <w:t>3136,00</w:t>
            </w:r>
          </w:p>
        </w:tc>
        <w:tc>
          <w:tcPr>
            <w:tcW w:w="1175" w:type="dxa"/>
            <w:tcBorders>
              <w:top w:val="nil"/>
              <w:left w:val="nil"/>
              <w:bottom w:val="nil"/>
              <w:right w:val="nil"/>
            </w:tcBorders>
          </w:tcPr>
          <w:p w:rsidR="000069B4" w:rsidRDefault="000069B4">
            <w:pPr>
              <w:pStyle w:val="ConsPlusNormal"/>
              <w:jc w:val="center"/>
            </w:pPr>
            <w:r>
              <w:t>3603,00</w:t>
            </w:r>
          </w:p>
        </w:tc>
      </w:tr>
      <w:tr w:rsidR="000069B4">
        <w:tblPrEx>
          <w:tblBorders>
            <w:left w:val="none" w:sz="0" w:space="0" w:color="auto"/>
            <w:right w:val="none" w:sz="0" w:space="0" w:color="auto"/>
            <w:insideH w:val="none" w:sz="0" w:space="0" w:color="auto"/>
            <w:insideV w:val="none" w:sz="0" w:space="0" w:color="auto"/>
          </w:tblBorders>
        </w:tblPrEx>
        <w:tc>
          <w:tcPr>
            <w:tcW w:w="874" w:type="dxa"/>
            <w:tcBorders>
              <w:top w:val="nil"/>
              <w:left w:val="nil"/>
              <w:bottom w:val="nil"/>
              <w:right w:val="nil"/>
            </w:tcBorders>
            <w:vAlign w:val="center"/>
          </w:tcPr>
          <w:p w:rsidR="000069B4" w:rsidRDefault="000069B4">
            <w:pPr>
              <w:pStyle w:val="ConsPlusNormal"/>
              <w:jc w:val="center"/>
            </w:pPr>
            <w:r>
              <w:t>35.</w:t>
            </w:r>
          </w:p>
        </w:tc>
        <w:tc>
          <w:tcPr>
            <w:tcW w:w="2891" w:type="dxa"/>
            <w:tcBorders>
              <w:top w:val="nil"/>
              <w:left w:val="nil"/>
              <w:bottom w:val="nil"/>
              <w:right w:val="nil"/>
            </w:tcBorders>
          </w:tcPr>
          <w:p w:rsidR="000069B4" w:rsidRDefault="000069B4">
            <w:pPr>
              <w:pStyle w:val="ConsPlusNormal"/>
            </w:pPr>
            <w:r>
              <w:t>Объем платных услуг населению</w:t>
            </w:r>
          </w:p>
        </w:tc>
        <w:tc>
          <w:tcPr>
            <w:tcW w:w="1587" w:type="dxa"/>
            <w:tcBorders>
              <w:top w:val="nil"/>
              <w:left w:val="nil"/>
              <w:bottom w:val="nil"/>
              <w:right w:val="nil"/>
            </w:tcBorders>
          </w:tcPr>
          <w:p w:rsidR="000069B4" w:rsidRDefault="000069B4">
            <w:pPr>
              <w:pStyle w:val="ConsPlusNormal"/>
              <w:jc w:val="center"/>
            </w:pPr>
            <w:proofErr w:type="gramStart"/>
            <w:r>
              <w:t>млрд</w:t>
            </w:r>
            <w:proofErr w:type="gramEnd"/>
            <w:r>
              <w:t xml:space="preserve"> рублей</w:t>
            </w:r>
          </w:p>
        </w:tc>
        <w:tc>
          <w:tcPr>
            <w:tcW w:w="1169" w:type="dxa"/>
            <w:tcBorders>
              <w:top w:val="nil"/>
              <w:left w:val="nil"/>
              <w:bottom w:val="nil"/>
              <w:right w:val="nil"/>
            </w:tcBorders>
          </w:tcPr>
          <w:p w:rsidR="000069B4" w:rsidRDefault="000069B4">
            <w:pPr>
              <w:pStyle w:val="ConsPlusNormal"/>
              <w:jc w:val="center"/>
            </w:pPr>
            <w:r>
              <w:t>13,00</w:t>
            </w:r>
          </w:p>
        </w:tc>
        <w:tc>
          <w:tcPr>
            <w:tcW w:w="1169" w:type="dxa"/>
            <w:tcBorders>
              <w:top w:val="nil"/>
              <w:left w:val="nil"/>
              <w:bottom w:val="nil"/>
              <w:right w:val="nil"/>
            </w:tcBorders>
          </w:tcPr>
          <w:p w:rsidR="000069B4" w:rsidRDefault="000069B4">
            <w:pPr>
              <w:pStyle w:val="ConsPlusNormal"/>
              <w:jc w:val="center"/>
            </w:pPr>
            <w:r>
              <w:t>13,54</w:t>
            </w:r>
          </w:p>
        </w:tc>
        <w:tc>
          <w:tcPr>
            <w:tcW w:w="1169" w:type="dxa"/>
            <w:tcBorders>
              <w:top w:val="nil"/>
              <w:left w:val="nil"/>
              <w:bottom w:val="nil"/>
              <w:right w:val="nil"/>
            </w:tcBorders>
          </w:tcPr>
          <w:p w:rsidR="000069B4" w:rsidRDefault="000069B4">
            <w:pPr>
              <w:pStyle w:val="ConsPlusNormal"/>
              <w:jc w:val="center"/>
            </w:pPr>
            <w:r>
              <w:t>44,41</w:t>
            </w:r>
          </w:p>
        </w:tc>
        <w:tc>
          <w:tcPr>
            <w:tcW w:w="1169" w:type="dxa"/>
            <w:tcBorders>
              <w:top w:val="nil"/>
              <w:left w:val="nil"/>
              <w:bottom w:val="nil"/>
              <w:right w:val="nil"/>
            </w:tcBorders>
          </w:tcPr>
          <w:p w:rsidR="000069B4" w:rsidRDefault="000069B4">
            <w:pPr>
              <w:pStyle w:val="ConsPlusNormal"/>
              <w:jc w:val="center"/>
            </w:pPr>
            <w:r>
              <w:t>48,50</w:t>
            </w:r>
          </w:p>
        </w:tc>
        <w:tc>
          <w:tcPr>
            <w:tcW w:w="1169" w:type="dxa"/>
            <w:tcBorders>
              <w:top w:val="nil"/>
              <w:left w:val="nil"/>
              <w:bottom w:val="nil"/>
              <w:right w:val="nil"/>
            </w:tcBorders>
          </w:tcPr>
          <w:p w:rsidR="000069B4" w:rsidRDefault="000069B4">
            <w:pPr>
              <w:pStyle w:val="ConsPlusNormal"/>
              <w:jc w:val="center"/>
            </w:pPr>
            <w:r>
              <w:t>52,83</w:t>
            </w:r>
          </w:p>
        </w:tc>
        <w:tc>
          <w:tcPr>
            <w:tcW w:w="1169" w:type="dxa"/>
            <w:tcBorders>
              <w:top w:val="nil"/>
              <w:left w:val="nil"/>
              <w:bottom w:val="nil"/>
              <w:right w:val="nil"/>
            </w:tcBorders>
          </w:tcPr>
          <w:p w:rsidR="000069B4" w:rsidRDefault="000069B4">
            <w:pPr>
              <w:pStyle w:val="ConsPlusNormal"/>
              <w:jc w:val="center"/>
            </w:pPr>
            <w:r>
              <w:t>57,48</w:t>
            </w:r>
          </w:p>
        </w:tc>
        <w:tc>
          <w:tcPr>
            <w:tcW w:w="1175" w:type="dxa"/>
            <w:tcBorders>
              <w:top w:val="nil"/>
              <w:left w:val="nil"/>
              <w:bottom w:val="nil"/>
              <w:right w:val="nil"/>
            </w:tcBorders>
          </w:tcPr>
          <w:p w:rsidR="000069B4" w:rsidRDefault="000069B4">
            <w:pPr>
              <w:pStyle w:val="ConsPlusNormal"/>
              <w:jc w:val="center"/>
            </w:pPr>
            <w:r>
              <w:t>62,46</w:t>
            </w:r>
          </w:p>
        </w:tc>
      </w:tr>
    </w:tbl>
    <w:p w:rsidR="000069B4" w:rsidRDefault="000069B4">
      <w:pPr>
        <w:sectPr w:rsidR="000069B4">
          <w:pgSz w:w="16838" w:h="11905" w:orient="landscape"/>
          <w:pgMar w:top="1701" w:right="1134" w:bottom="850" w:left="1134" w:header="0" w:footer="0" w:gutter="0"/>
          <w:cols w:space="720"/>
        </w:sectPr>
      </w:pPr>
    </w:p>
    <w:p w:rsidR="000069B4" w:rsidRDefault="000069B4">
      <w:pPr>
        <w:pStyle w:val="ConsPlusNormal"/>
        <w:jc w:val="both"/>
      </w:pPr>
    </w:p>
    <w:p w:rsidR="000069B4" w:rsidRDefault="000069B4">
      <w:pPr>
        <w:pStyle w:val="ConsPlusTitle"/>
        <w:jc w:val="center"/>
        <w:outlineLvl w:val="1"/>
      </w:pPr>
      <w:r>
        <w:t>IV. СЦЕНАРИИ СОЦИАЛЬНО-ЭКОНОМИЧЕСКОГО РАЗВИТИЯ</w:t>
      </w:r>
    </w:p>
    <w:p w:rsidR="000069B4" w:rsidRDefault="000069B4">
      <w:pPr>
        <w:pStyle w:val="ConsPlusTitle"/>
        <w:jc w:val="center"/>
      </w:pPr>
      <w:r>
        <w:t>ГОРОДА-КУРОРТА КИСЛОВОДСКА</w:t>
      </w:r>
    </w:p>
    <w:p w:rsidR="000069B4" w:rsidRDefault="000069B4">
      <w:pPr>
        <w:pStyle w:val="ConsPlusNormal"/>
        <w:jc w:val="both"/>
      </w:pPr>
    </w:p>
    <w:p w:rsidR="000069B4" w:rsidRDefault="000069B4">
      <w:pPr>
        <w:pStyle w:val="ConsPlusTitle"/>
        <w:jc w:val="center"/>
        <w:outlineLvl w:val="2"/>
      </w:pPr>
      <w:r>
        <w:t xml:space="preserve">1. Внешние факторы, влияющие на условия и выбор </w:t>
      </w:r>
      <w:proofErr w:type="gramStart"/>
      <w:r>
        <w:t>основных</w:t>
      </w:r>
      <w:proofErr w:type="gramEnd"/>
    </w:p>
    <w:p w:rsidR="000069B4" w:rsidRDefault="000069B4">
      <w:pPr>
        <w:pStyle w:val="ConsPlusTitle"/>
        <w:jc w:val="center"/>
      </w:pPr>
      <w:r>
        <w:t>сценариев социально-экономического развития города-курорта</w:t>
      </w:r>
    </w:p>
    <w:p w:rsidR="000069B4" w:rsidRDefault="000069B4">
      <w:pPr>
        <w:pStyle w:val="ConsPlusTitle"/>
        <w:jc w:val="center"/>
      </w:pPr>
      <w:proofErr w:type="gramStart"/>
      <w:r>
        <w:t>Кисловодска (с учетом сценариев социально-экономического</w:t>
      </w:r>
      <w:proofErr w:type="gramEnd"/>
    </w:p>
    <w:p w:rsidR="000069B4" w:rsidRDefault="000069B4">
      <w:pPr>
        <w:pStyle w:val="ConsPlusTitle"/>
        <w:jc w:val="center"/>
      </w:pPr>
      <w:r>
        <w:t>развития Ставропольского края)</w:t>
      </w:r>
    </w:p>
    <w:p w:rsidR="000069B4" w:rsidRDefault="000069B4">
      <w:pPr>
        <w:pStyle w:val="ConsPlusNormal"/>
        <w:jc w:val="both"/>
      </w:pPr>
    </w:p>
    <w:p w:rsidR="000069B4" w:rsidRDefault="000069B4">
      <w:pPr>
        <w:pStyle w:val="ConsPlusNormal"/>
        <w:ind w:firstLine="540"/>
        <w:jc w:val="both"/>
      </w:pPr>
      <w:r>
        <w:t>Сценарии социально-экономического развития города-курорта Кисловодска (далее - сценарии) определены с учетом ключевых внешних движущих сил, влияющих на развитие города-курорта Кисловодска, которые соответствуют сценариям социально-экономического развития Ставропольского края, так как зависят от схожих внешних условий.</w:t>
      </w:r>
    </w:p>
    <w:p w:rsidR="000069B4" w:rsidRDefault="000069B4">
      <w:pPr>
        <w:pStyle w:val="ConsPlusNormal"/>
        <w:spacing w:before="220"/>
        <w:ind w:firstLine="540"/>
        <w:jc w:val="both"/>
      </w:pPr>
      <w:r>
        <w:t>В первом сценарии (консервативном) предполагается, что внешние и внутренние санкции сохранятся на длительный период и их влияние определит характер экономического развития субъектов Российской Федерации, а это приведет к тому, что субъекты Российской Федерации будут иметь низкий уровень самостоятельности, что также отразится на органах местного самоуправления города-курорта Кисловодска. Таким образом, в городе-курорте Кисловодске поступление курортного сбора в местный бюджет будет относительно низким по причине сравнительно невысокой численности туристов. Спрос на туристские услуги не будет иметь высокую платежеспособность, соответственно будут не востребованы услуги премиального характера.</w:t>
      </w:r>
    </w:p>
    <w:p w:rsidR="000069B4" w:rsidRDefault="000069B4">
      <w:pPr>
        <w:pStyle w:val="ConsPlusNormal"/>
        <w:spacing w:before="220"/>
        <w:ind w:firstLine="540"/>
        <w:jc w:val="both"/>
      </w:pPr>
      <w:r>
        <w:t>Во втором сценарии (развитие услуг и инфраструктуры) (далее - второй сценарий) санкции и контрсанкции сохраняются на длительный период, но субъекты Российской Федерации получат больше самостоятельности и бюджетных возможностей для развития в обмен на обязательства быстрого роста. В туристском секторе появятся возможности для формирования новых сегментов и направлений, в том числе и для внешних рынков, что повлияет и на приток инвестиций в город-курорт Кисловодск, будут обеспечены возможности для развития инфраструктурных секторов. Увеличится объем инвестиций из бюджетов всех уровней, а также поступление курортного сбора в местный бюджет будет достаточно высоким.</w:t>
      </w:r>
    </w:p>
    <w:p w:rsidR="000069B4" w:rsidRDefault="000069B4">
      <w:pPr>
        <w:pStyle w:val="ConsPlusNormal"/>
        <w:spacing w:before="220"/>
        <w:ind w:firstLine="540"/>
        <w:jc w:val="both"/>
      </w:pPr>
      <w:r>
        <w:t>В рамках второго сценария предполагается внедрение механизмов государственного регулирования вопросов, связанных с ликвидацией "долгостроев". Одним из таких механизмов станет кратное увеличение ставки земельного налога на земельные участки, отнесенные к землям лечебно-оздоровительных местностей и курортов, на которых расположены недостроенные объекты (более трех лет). Другим рычагом государственного регулирования данного вопроса станет аукционная (конкурсная) продажа "долгостроев" с последующим возмещением собственнику стоимости за объект.</w:t>
      </w:r>
    </w:p>
    <w:p w:rsidR="000069B4" w:rsidRDefault="000069B4">
      <w:pPr>
        <w:pStyle w:val="ConsPlusNormal"/>
        <w:spacing w:before="220"/>
        <w:ind w:firstLine="540"/>
        <w:jc w:val="both"/>
      </w:pPr>
      <w:r>
        <w:t>В третьем сценарии (высвобождение замороженного потенциала) (далее - целевой сценарий) происходит высвобождение замороженного потенциала, что позволит достигнуть максимальных результатов развития.</w:t>
      </w:r>
    </w:p>
    <w:p w:rsidR="000069B4" w:rsidRDefault="000069B4">
      <w:pPr>
        <w:pStyle w:val="ConsPlusNormal"/>
        <w:spacing w:before="220"/>
        <w:ind w:firstLine="540"/>
        <w:jc w:val="both"/>
      </w:pPr>
      <w:r>
        <w:t>Формирующими условиями для реализации целевого сценария является сочетание благоприятной внешней ситуации (снятие барьеров, сотрудничество), повышение самостоятельности и бюджетных возможностей в Ставропольском крае и городе-курорте Кисловодске.</w:t>
      </w:r>
    </w:p>
    <w:p w:rsidR="000069B4" w:rsidRDefault="000069B4">
      <w:pPr>
        <w:pStyle w:val="ConsPlusNormal"/>
        <w:spacing w:before="220"/>
        <w:ind w:firstLine="540"/>
        <w:jc w:val="both"/>
      </w:pPr>
      <w:r>
        <w:t>Целевой сценарий предполагает включение в хозяйственный оборот неиспользуемых ранее объектов ("долгостроев"), увеличение в связи с этим числа рабочих мест, повышение доходов местного бюджета.</w:t>
      </w:r>
    </w:p>
    <w:p w:rsidR="000069B4" w:rsidRDefault="000069B4">
      <w:pPr>
        <w:pStyle w:val="ConsPlusNormal"/>
        <w:spacing w:before="220"/>
        <w:ind w:firstLine="540"/>
        <w:jc w:val="both"/>
      </w:pPr>
      <w:r>
        <w:t xml:space="preserve">В рамках целевого сценария ожидается качественное развитие медицинского туризма, в том </w:t>
      </w:r>
      <w:r>
        <w:lastRenderedPageBreak/>
        <w:t>числе за счет привлечения иностранных инвестиций. Качественные изменения предполагают рост медицинских туристов, повышение квалификации специалистов в области медицинского туризма, улучшение туристского маркетинга и внедрение цифровых технологий, диверсификацию туристского продукта, улучшение транспортной доступности.</w:t>
      </w:r>
    </w:p>
    <w:p w:rsidR="000069B4" w:rsidRDefault="000069B4">
      <w:pPr>
        <w:pStyle w:val="ConsPlusNormal"/>
        <w:jc w:val="both"/>
      </w:pPr>
    </w:p>
    <w:p w:rsidR="000069B4" w:rsidRDefault="000069B4">
      <w:pPr>
        <w:pStyle w:val="ConsPlusTitle"/>
        <w:jc w:val="center"/>
        <w:outlineLvl w:val="2"/>
      </w:pPr>
      <w:r>
        <w:t>2. Результаты реализации основных сценариев</w:t>
      </w:r>
    </w:p>
    <w:p w:rsidR="000069B4" w:rsidRDefault="000069B4">
      <w:pPr>
        <w:pStyle w:val="ConsPlusTitle"/>
        <w:jc w:val="center"/>
      </w:pPr>
      <w:r>
        <w:t>социально-экономического развития города-курорта Кисловодска</w:t>
      </w:r>
    </w:p>
    <w:p w:rsidR="000069B4" w:rsidRDefault="000069B4">
      <w:pPr>
        <w:pStyle w:val="ConsPlusNormal"/>
        <w:jc w:val="both"/>
      </w:pPr>
    </w:p>
    <w:p w:rsidR="000069B4" w:rsidRDefault="000069B4">
      <w:pPr>
        <w:pStyle w:val="ConsPlusNormal"/>
        <w:ind w:firstLine="540"/>
        <w:jc w:val="both"/>
      </w:pPr>
      <w:r>
        <w:t>Для города-курорта Кисловодска реализация сценариев будет означать достаточно существенные различия по показателям социально-экономического развития города-курорта Кисловодска.</w:t>
      </w:r>
    </w:p>
    <w:p w:rsidR="000069B4" w:rsidRDefault="000069B4">
      <w:pPr>
        <w:pStyle w:val="ConsPlusNormal"/>
        <w:spacing w:before="220"/>
        <w:ind w:firstLine="540"/>
        <w:jc w:val="both"/>
      </w:pPr>
      <w:r>
        <w:t>Целевой сценарий позволит городу-курорту Кисловодску стать одной из наиболее процветающих территорий Ставропольского края и СКФО. К 2035 году город-курорт Кислово</w:t>
      </w:r>
      <w:proofErr w:type="gramStart"/>
      <w:r>
        <w:t>дск ст</w:t>
      </w:r>
      <w:proofErr w:type="gramEnd"/>
      <w:r>
        <w:t>анет привлекательным для инвестирования, что приведет к социально-экономическому развитию города-курорта Кисловодска.</w:t>
      </w:r>
    </w:p>
    <w:p w:rsidR="000069B4" w:rsidRDefault="000069B4">
      <w:pPr>
        <w:pStyle w:val="ConsPlusNormal"/>
        <w:spacing w:before="220"/>
        <w:ind w:firstLine="540"/>
        <w:jc w:val="both"/>
      </w:pPr>
      <w:hyperlink w:anchor="P2384" w:history="1">
        <w:r>
          <w:rPr>
            <w:color w:val="0000FF"/>
          </w:rPr>
          <w:t>Сведения</w:t>
        </w:r>
      </w:hyperlink>
      <w:r>
        <w:t xml:space="preserve"> о показателях реализации настоящей Стратегии в разрезе сценариев социально-экономического развития города-курорта Кисловодска по годам завершения этапов реализации настоящей Стратегии (далее - показатели) отражены в таблице 9.</w:t>
      </w:r>
    </w:p>
    <w:p w:rsidR="000069B4" w:rsidRDefault="000069B4">
      <w:pPr>
        <w:pStyle w:val="ConsPlusNormal"/>
        <w:jc w:val="both"/>
      </w:pPr>
    </w:p>
    <w:p w:rsidR="000069B4" w:rsidRDefault="000069B4">
      <w:pPr>
        <w:pStyle w:val="ConsPlusNormal"/>
        <w:jc w:val="right"/>
        <w:outlineLvl w:val="3"/>
      </w:pPr>
      <w:r>
        <w:t>Таблица 9</w:t>
      </w:r>
    </w:p>
    <w:p w:rsidR="000069B4" w:rsidRDefault="000069B4">
      <w:pPr>
        <w:pStyle w:val="ConsPlusNormal"/>
        <w:jc w:val="both"/>
      </w:pPr>
    </w:p>
    <w:p w:rsidR="000069B4" w:rsidRDefault="000069B4">
      <w:pPr>
        <w:pStyle w:val="ConsPlusTitle"/>
        <w:jc w:val="center"/>
      </w:pPr>
      <w:bookmarkStart w:id="14" w:name="P2384"/>
      <w:bookmarkEnd w:id="14"/>
      <w:r>
        <w:t>СВЕДЕНИЯ</w:t>
      </w:r>
    </w:p>
    <w:p w:rsidR="000069B4" w:rsidRDefault="000069B4">
      <w:pPr>
        <w:pStyle w:val="ConsPlusTitle"/>
        <w:jc w:val="center"/>
      </w:pPr>
      <w:r>
        <w:t>о показателях реализации настоящей Стратегии в разрезе</w:t>
      </w:r>
    </w:p>
    <w:p w:rsidR="000069B4" w:rsidRDefault="000069B4">
      <w:pPr>
        <w:pStyle w:val="ConsPlusTitle"/>
        <w:jc w:val="center"/>
      </w:pPr>
      <w:r>
        <w:t>сценариев социально-экономического развития города-курорта</w:t>
      </w:r>
    </w:p>
    <w:p w:rsidR="000069B4" w:rsidRDefault="000069B4">
      <w:pPr>
        <w:pStyle w:val="ConsPlusTitle"/>
        <w:jc w:val="center"/>
      </w:pPr>
      <w:r>
        <w:t>Кисловодска по годам завершения этапов реализации настоящей</w:t>
      </w:r>
    </w:p>
    <w:p w:rsidR="000069B4" w:rsidRDefault="000069B4">
      <w:pPr>
        <w:pStyle w:val="ConsPlusTitle"/>
        <w:jc w:val="center"/>
      </w:pPr>
      <w:r>
        <w:t>Стратегии &lt;4&gt;</w:t>
      </w:r>
    </w:p>
    <w:p w:rsidR="000069B4" w:rsidRDefault="000069B4">
      <w:pPr>
        <w:pStyle w:val="ConsPlusNormal"/>
        <w:jc w:val="both"/>
      </w:pPr>
    </w:p>
    <w:p w:rsidR="000069B4" w:rsidRDefault="000069B4">
      <w:pPr>
        <w:pStyle w:val="ConsPlusNormal"/>
        <w:ind w:firstLine="540"/>
        <w:jc w:val="both"/>
      </w:pPr>
      <w:r>
        <w:t>--------------------------------</w:t>
      </w:r>
    </w:p>
    <w:p w:rsidR="000069B4" w:rsidRDefault="000069B4">
      <w:pPr>
        <w:pStyle w:val="ConsPlusNormal"/>
        <w:spacing w:before="220"/>
        <w:ind w:firstLine="540"/>
        <w:jc w:val="both"/>
      </w:pPr>
      <w:r>
        <w:t xml:space="preserve">&lt;4&gt; Сведения о показателях реализации настоящей Стратегии в разрезе сценариев социально-экономического развития города-курорта Кисловодска по годам завершения этапов реализации настоящей Стратегии условно разделены на </w:t>
      </w:r>
      <w:hyperlink w:anchor="P2393" w:history="1">
        <w:r>
          <w:rPr>
            <w:color w:val="0000FF"/>
          </w:rPr>
          <w:t>часть I</w:t>
        </w:r>
      </w:hyperlink>
      <w:r>
        <w:t xml:space="preserve"> и </w:t>
      </w:r>
      <w:hyperlink w:anchor="P2489" w:history="1">
        <w:r>
          <w:rPr>
            <w:color w:val="0000FF"/>
          </w:rPr>
          <w:t>часть II</w:t>
        </w:r>
      </w:hyperlink>
      <w:r>
        <w:t xml:space="preserve"> в связи с большим объемом значений сведений по годам. </w:t>
      </w:r>
      <w:hyperlink w:anchor="P2489" w:history="1">
        <w:r>
          <w:rPr>
            <w:color w:val="0000FF"/>
          </w:rPr>
          <w:t>Часть II</w:t>
        </w:r>
      </w:hyperlink>
      <w:r>
        <w:t xml:space="preserve"> является продолжением </w:t>
      </w:r>
      <w:hyperlink w:anchor="P2393" w:history="1">
        <w:r>
          <w:rPr>
            <w:color w:val="0000FF"/>
          </w:rPr>
          <w:t>части I</w:t>
        </w:r>
      </w:hyperlink>
      <w:r>
        <w:t>.</w:t>
      </w:r>
    </w:p>
    <w:p w:rsidR="000069B4" w:rsidRDefault="000069B4">
      <w:pPr>
        <w:pStyle w:val="ConsPlusNormal"/>
        <w:jc w:val="both"/>
      </w:pPr>
    </w:p>
    <w:p w:rsidR="000069B4" w:rsidRDefault="000069B4">
      <w:pPr>
        <w:pStyle w:val="ConsPlusTitle"/>
        <w:jc w:val="center"/>
        <w:outlineLvl w:val="4"/>
      </w:pPr>
      <w:bookmarkStart w:id="15" w:name="P2393"/>
      <w:bookmarkEnd w:id="15"/>
      <w:r>
        <w:t>Часть I</w:t>
      </w:r>
    </w:p>
    <w:p w:rsidR="000069B4" w:rsidRDefault="000069B4">
      <w:pPr>
        <w:pStyle w:val="ConsPlusNormal"/>
        <w:jc w:val="both"/>
      </w:pPr>
    </w:p>
    <w:p w:rsidR="000069B4" w:rsidRDefault="000069B4">
      <w:pPr>
        <w:sectPr w:rsidR="000069B4">
          <w:pgSz w:w="11905" w:h="16838"/>
          <w:pgMar w:top="1134" w:right="850" w:bottom="1134" w:left="1701" w:header="0" w:footer="0" w:gutter="0"/>
          <w:cols w:space="720"/>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15"/>
        <w:gridCol w:w="2405"/>
        <w:gridCol w:w="1565"/>
        <w:gridCol w:w="1255"/>
        <w:gridCol w:w="1255"/>
        <w:gridCol w:w="1255"/>
        <w:gridCol w:w="1255"/>
        <w:gridCol w:w="1255"/>
        <w:gridCol w:w="1255"/>
        <w:gridCol w:w="1256"/>
      </w:tblGrid>
      <w:tr w:rsidR="000069B4">
        <w:tc>
          <w:tcPr>
            <w:tcW w:w="715" w:type="dxa"/>
            <w:vMerge w:val="restart"/>
            <w:tcBorders>
              <w:top w:val="single" w:sz="4" w:space="0" w:color="auto"/>
              <w:bottom w:val="single" w:sz="4" w:space="0" w:color="auto"/>
            </w:tcBorders>
            <w:vAlign w:val="center"/>
          </w:tcPr>
          <w:p w:rsidR="000069B4" w:rsidRDefault="000069B4">
            <w:pPr>
              <w:pStyle w:val="ConsPlusNormal"/>
              <w:jc w:val="center"/>
            </w:pPr>
            <w:r>
              <w:lastRenderedPageBreak/>
              <w:t xml:space="preserve">N </w:t>
            </w:r>
            <w:proofErr w:type="gramStart"/>
            <w:r>
              <w:t>п</w:t>
            </w:r>
            <w:proofErr w:type="gramEnd"/>
            <w:r>
              <w:t>/п</w:t>
            </w:r>
          </w:p>
        </w:tc>
        <w:tc>
          <w:tcPr>
            <w:tcW w:w="2405" w:type="dxa"/>
            <w:vMerge w:val="restart"/>
            <w:tcBorders>
              <w:top w:val="single" w:sz="4" w:space="0" w:color="auto"/>
              <w:bottom w:val="single" w:sz="4" w:space="0" w:color="auto"/>
            </w:tcBorders>
            <w:vAlign w:val="center"/>
          </w:tcPr>
          <w:p w:rsidR="000069B4" w:rsidRDefault="000069B4">
            <w:pPr>
              <w:pStyle w:val="ConsPlusNormal"/>
              <w:jc w:val="center"/>
            </w:pPr>
            <w:r>
              <w:t>Наименование показателя реализации настоящей Стратегии</w:t>
            </w:r>
          </w:p>
        </w:tc>
        <w:tc>
          <w:tcPr>
            <w:tcW w:w="1565" w:type="dxa"/>
            <w:vMerge w:val="restart"/>
            <w:tcBorders>
              <w:top w:val="single" w:sz="4" w:space="0" w:color="auto"/>
              <w:bottom w:val="single" w:sz="4" w:space="0" w:color="auto"/>
            </w:tcBorders>
            <w:vAlign w:val="center"/>
          </w:tcPr>
          <w:p w:rsidR="000069B4" w:rsidRDefault="000069B4">
            <w:pPr>
              <w:pStyle w:val="ConsPlusNormal"/>
              <w:jc w:val="center"/>
            </w:pPr>
            <w:r>
              <w:t>Единица измерения</w:t>
            </w:r>
          </w:p>
        </w:tc>
        <w:tc>
          <w:tcPr>
            <w:tcW w:w="1255" w:type="dxa"/>
            <w:vMerge w:val="restart"/>
            <w:tcBorders>
              <w:top w:val="single" w:sz="4" w:space="0" w:color="auto"/>
              <w:bottom w:val="single" w:sz="4" w:space="0" w:color="auto"/>
            </w:tcBorders>
            <w:vAlign w:val="center"/>
          </w:tcPr>
          <w:p w:rsidR="000069B4" w:rsidRDefault="000069B4">
            <w:pPr>
              <w:pStyle w:val="ConsPlusNormal"/>
              <w:jc w:val="center"/>
            </w:pPr>
            <w:r>
              <w:t>Значение показателя реализации настоящей Стратегии в 2017 году</w:t>
            </w:r>
          </w:p>
        </w:tc>
        <w:tc>
          <w:tcPr>
            <w:tcW w:w="7531" w:type="dxa"/>
            <w:gridSpan w:val="6"/>
            <w:tcBorders>
              <w:top w:val="single" w:sz="4" w:space="0" w:color="auto"/>
              <w:bottom w:val="single" w:sz="4" w:space="0" w:color="auto"/>
            </w:tcBorders>
            <w:vAlign w:val="center"/>
          </w:tcPr>
          <w:p w:rsidR="000069B4" w:rsidRDefault="000069B4">
            <w:pPr>
              <w:pStyle w:val="ConsPlusNormal"/>
              <w:jc w:val="center"/>
            </w:pPr>
            <w:r>
              <w:t>Значение показателя реализации настоящей Стратегии в разрезе сценариев социально-экономического развития города-курорта Кисловодска</w:t>
            </w:r>
          </w:p>
        </w:tc>
      </w:tr>
      <w:tr w:rsidR="000069B4">
        <w:tc>
          <w:tcPr>
            <w:tcW w:w="715" w:type="dxa"/>
            <w:vMerge/>
            <w:tcBorders>
              <w:top w:val="single" w:sz="4" w:space="0" w:color="auto"/>
              <w:bottom w:val="single" w:sz="4" w:space="0" w:color="auto"/>
            </w:tcBorders>
          </w:tcPr>
          <w:p w:rsidR="000069B4" w:rsidRDefault="000069B4"/>
        </w:tc>
        <w:tc>
          <w:tcPr>
            <w:tcW w:w="2405" w:type="dxa"/>
            <w:vMerge/>
            <w:tcBorders>
              <w:top w:val="single" w:sz="4" w:space="0" w:color="auto"/>
              <w:bottom w:val="single" w:sz="4" w:space="0" w:color="auto"/>
            </w:tcBorders>
          </w:tcPr>
          <w:p w:rsidR="000069B4" w:rsidRDefault="000069B4"/>
        </w:tc>
        <w:tc>
          <w:tcPr>
            <w:tcW w:w="1565" w:type="dxa"/>
            <w:vMerge/>
            <w:tcBorders>
              <w:top w:val="single" w:sz="4" w:space="0" w:color="auto"/>
              <w:bottom w:val="single" w:sz="4" w:space="0" w:color="auto"/>
            </w:tcBorders>
          </w:tcPr>
          <w:p w:rsidR="000069B4" w:rsidRDefault="000069B4"/>
        </w:tc>
        <w:tc>
          <w:tcPr>
            <w:tcW w:w="1255" w:type="dxa"/>
            <w:vMerge/>
            <w:tcBorders>
              <w:top w:val="single" w:sz="4" w:space="0" w:color="auto"/>
              <w:bottom w:val="single" w:sz="4" w:space="0" w:color="auto"/>
            </w:tcBorders>
          </w:tcPr>
          <w:p w:rsidR="000069B4" w:rsidRDefault="000069B4"/>
        </w:tc>
        <w:tc>
          <w:tcPr>
            <w:tcW w:w="3765" w:type="dxa"/>
            <w:gridSpan w:val="3"/>
            <w:tcBorders>
              <w:top w:val="single" w:sz="4" w:space="0" w:color="auto"/>
              <w:bottom w:val="single" w:sz="4" w:space="0" w:color="auto"/>
            </w:tcBorders>
            <w:vAlign w:val="center"/>
          </w:tcPr>
          <w:p w:rsidR="000069B4" w:rsidRDefault="000069B4">
            <w:pPr>
              <w:pStyle w:val="ConsPlusNormal"/>
              <w:jc w:val="center"/>
            </w:pPr>
            <w:r>
              <w:t>в 2021 году</w:t>
            </w:r>
          </w:p>
        </w:tc>
        <w:tc>
          <w:tcPr>
            <w:tcW w:w="3766" w:type="dxa"/>
            <w:gridSpan w:val="3"/>
            <w:tcBorders>
              <w:top w:val="single" w:sz="4" w:space="0" w:color="auto"/>
              <w:bottom w:val="single" w:sz="4" w:space="0" w:color="auto"/>
            </w:tcBorders>
            <w:vAlign w:val="center"/>
          </w:tcPr>
          <w:p w:rsidR="000069B4" w:rsidRDefault="000069B4">
            <w:pPr>
              <w:pStyle w:val="ConsPlusNormal"/>
              <w:jc w:val="center"/>
            </w:pPr>
            <w:r>
              <w:t>в 2024 году</w:t>
            </w:r>
          </w:p>
        </w:tc>
      </w:tr>
      <w:tr w:rsidR="000069B4">
        <w:tc>
          <w:tcPr>
            <w:tcW w:w="715" w:type="dxa"/>
            <w:vMerge/>
            <w:tcBorders>
              <w:top w:val="single" w:sz="4" w:space="0" w:color="auto"/>
              <w:bottom w:val="single" w:sz="4" w:space="0" w:color="auto"/>
            </w:tcBorders>
          </w:tcPr>
          <w:p w:rsidR="000069B4" w:rsidRDefault="000069B4"/>
        </w:tc>
        <w:tc>
          <w:tcPr>
            <w:tcW w:w="2405" w:type="dxa"/>
            <w:vMerge/>
            <w:tcBorders>
              <w:top w:val="single" w:sz="4" w:space="0" w:color="auto"/>
              <w:bottom w:val="single" w:sz="4" w:space="0" w:color="auto"/>
            </w:tcBorders>
          </w:tcPr>
          <w:p w:rsidR="000069B4" w:rsidRDefault="000069B4"/>
        </w:tc>
        <w:tc>
          <w:tcPr>
            <w:tcW w:w="1565" w:type="dxa"/>
            <w:vMerge/>
            <w:tcBorders>
              <w:top w:val="single" w:sz="4" w:space="0" w:color="auto"/>
              <w:bottom w:val="single" w:sz="4" w:space="0" w:color="auto"/>
            </w:tcBorders>
          </w:tcPr>
          <w:p w:rsidR="000069B4" w:rsidRDefault="000069B4"/>
        </w:tc>
        <w:tc>
          <w:tcPr>
            <w:tcW w:w="1255" w:type="dxa"/>
            <w:vMerge/>
            <w:tcBorders>
              <w:top w:val="single" w:sz="4" w:space="0" w:color="auto"/>
              <w:bottom w:val="single" w:sz="4" w:space="0" w:color="auto"/>
            </w:tcBorders>
          </w:tcPr>
          <w:p w:rsidR="000069B4" w:rsidRDefault="000069B4"/>
        </w:tc>
        <w:tc>
          <w:tcPr>
            <w:tcW w:w="1255" w:type="dxa"/>
            <w:tcBorders>
              <w:top w:val="single" w:sz="4" w:space="0" w:color="auto"/>
              <w:bottom w:val="single" w:sz="4" w:space="0" w:color="auto"/>
            </w:tcBorders>
            <w:vAlign w:val="center"/>
          </w:tcPr>
          <w:p w:rsidR="000069B4" w:rsidRDefault="000069B4">
            <w:pPr>
              <w:pStyle w:val="ConsPlusNormal"/>
              <w:jc w:val="center"/>
            </w:pPr>
            <w:r>
              <w:t>первый сценарий (консервативный)</w:t>
            </w:r>
          </w:p>
        </w:tc>
        <w:tc>
          <w:tcPr>
            <w:tcW w:w="1255" w:type="dxa"/>
            <w:tcBorders>
              <w:top w:val="single" w:sz="4" w:space="0" w:color="auto"/>
              <w:bottom w:val="single" w:sz="4" w:space="0" w:color="auto"/>
            </w:tcBorders>
            <w:vAlign w:val="center"/>
          </w:tcPr>
          <w:p w:rsidR="000069B4" w:rsidRDefault="000069B4">
            <w:pPr>
              <w:pStyle w:val="ConsPlusNormal"/>
              <w:jc w:val="center"/>
            </w:pPr>
            <w:r>
              <w:t>второй сценарий (развитие услуг и инфраструктуры)</w:t>
            </w:r>
          </w:p>
        </w:tc>
        <w:tc>
          <w:tcPr>
            <w:tcW w:w="1255" w:type="dxa"/>
            <w:tcBorders>
              <w:top w:val="single" w:sz="4" w:space="0" w:color="auto"/>
              <w:bottom w:val="single" w:sz="4" w:space="0" w:color="auto"/>
            </w:tcBorders>
            <w:vAlign w:val="center"/>
          </w:tcPr>
          <w:p w:rsidR="000069B4" w:rsidRDefault="000069B4">
            <w:pPr>
              <w:pStyle w:val="ConsPlusNormal"/>
              <w:jc w:val="center"/>
            </w:pPr>
            <w:r>
              <w:t>третий сценарий (целевой)</w:t>
            </w:r>
          </w:p>
        </w:tc>
        <w:tc>
          <w:tcPr>
            <w:tcW w:w="1255" w:type="dxa"/>
            <w:tcBorders>
              <w:top w:val="single" w:sz="4" w:space="0" w:color="auto"/>
              <w:bottom w:val="single" w:sz="4" w:space="0" w:color="auto"/>
            </w:tcBorders>
            <w:vAlign w:val="center"/>
          </w:tcPr>
          <w:p w:rsidR="000069B4" w:rsidRDefault="000069B4">
            <w:pPr>
              <w:pStyle w:val="ConsPlusNormal"/>
              <w:jc w:val="center"/>
            </w:pPr>
            <w:r>
              <w:t>первый сценарий (консервативный)</w:t>
            </w:r>
          </w:p>
        </w:tc>
        <w:tc>
          <w:tcPr>
            <w:tcW w:w="1255" w:type="dxa"/>
            <w:tcBorders>
              <w:top w:val="single" w:sz="4" w:space="0" w:color="auto"/>
              <w:bottom w:val="single" w:sz="4" w:space="0" w:color="auto"/>
            </w:tcBorders>
            <w:vAlign w:val="center"/>
          </w:tcPr>
          <w:p w:rsidR="000069B4" w:rsidRDefault="000069B4">
            <w:pPr>
              <w:pStyle w:val="ConsPlusNormal"/>
              <w:jc w:val="center"/>
            </w:pPr>
            <w:r>
              <w:t>второй сценарий (развитие услуг и инфраструктуры)</w:t>
            </w:r>
          </w:p>
        </w:tc>
        <w:tc>
          <w:tcPr>
            <w:tcW w:w="1256" w:type="dxa"/>
            <w:tcBorders>
              <w:top w:val="single" w:sz="4" w:space="0" w:color="auto"/>
              <w:bottom w:val="single" w:sz="4" w:space="0" w:color="auto"/>
            </w:tcBorders>
            <w:vAlign w:val="center"/>
          </w:tcPr>
          <w:p w:rsidR="000069B4" w:rsidRDefault="000069B4">
            <w:pPr>
              <w:pStyle w:val="ConsPlusNormal"/>
              <w:jc w:val="center"/>
            </w:pPr>
            <w:r>
              <w:t>третий сценарий (целевой)</w:t>
            </w:r>
          </w:p>
        </w:tc>
      </w:tr>
      <w:tr w:rsidR="000069B4">
        <w:tc>
          <w:tcPr>
            <w:tcW w:w="715" w:type="dxa"/>
            <w:tcBorders>
              <w:top w:val="single" w:sz="4" w:space="0" w:color="auto"/>
              <w:bottom w:val="single" w:sz="4" w:space="0" w:color="auto"/>
            </w:tcBorders>
            <w:vAlign w:val="center"/>
          </w:tcPr>
          <w:p w:rsidR="000069B4" w:rsidRDefault="000069B4">
            <w:pPr>
              <w:pStyle w:val="ConsPlusNormal"/>
              <w:jc w:val="center"/>
            </w:pPr>
            <w:r>
              <w:t>1</w:t>
            </w:r>
          </w:p>
        </w:tc>
        <w:tc>
          <w:tcPr>
            <w:tcW w:w="2405" w:type="dxa"/>
            <w:tcBorders>
              <w:top w:val="single" w:sz="4" w:space="0" w:color="auto"/>
              <w:bottom w:val="single" w:sz="4" w:space="0" w:color="auto"/>
            </w:tcBorders>
            <w:vAlign w:val="center"/>
          </w:tcPr>
          <w:p w:rsidR="000069B4" w:rsidRDefault="000069B4">
            <w:pPr>
              <w:pStyle w:val="ConsPlusNormal"/>
              <w:jc w:val="center"/>
            </w:pPr>
            <w:r>
              <w:t>2</w:t>
            </w:r>
          </w:p>
        </w:tc>
        <w:tc>
          <w:tcPr>
            <w:tcW w:w="1565" w:type="dxa"/>
            <w:tcBorders>
              <w:top w:val="single" w:sz="4" w:space="0" w:color="auto"/>
              <w:bottom w:val="single" w:sz="4" w:space="0" w:color="auto"/>
            </w:tcBorders>
            <w:vAlign w:val="center"/>
          </w:tcPr>
          <w:p w:rsidR="000069B4" w:rsidRDefault="000069B4">
            <w:pPr>
              <w:pStyle w:val="ConsPlusNormal"/>
              <w:jc w:val="center"/>
            </w:pPr>
            <w:r>
              <w:t>3</w:t>
            </w:r>
          </w:p>
        </w:tc>
        <w:tc>
          <w:tcPr>
            <w:tcW w:w="1255" w:type="dxa"/>
            <w:tcBorders>
              <w:top w:val="single" w:sz="4" w:space="0" w:color="auto"/>
              <w:bottom w:val="single" w:sz="4" w:space="0" w:color="auto"/>
            </w:tcBorders>
            <w:vAlign w:val="center"/>
          </w:tcPr>
          <w:p w:rsidR="000069B4" w:rsidRDefault="000069B4">
            <w:pPr>
              <w:pStyle w:val="ConsPlusNormal"/>
              <w:jc w:val="center"/>
            </w:pPr>
            <w:r>
              <w:t>4</w:t>
            </w:r>
          </w:p>
        </w:tc>
        <w:tc>
          <w:tcPr>
            <w:tcW w:w="1255" w:type="dxa"/>
            <w:tcBorders>
              <w:top w:val="single" w:sz="4" w:space="0" w:color="auto"/>
              <w:bottom w:val="single" w:sz="4" w:space="0" w:color="auto"/>
            </w:tcBorders>
            <w:vAlign w:val="center"/>
          </w:tcPr>
          <w:p w:rsidR="000069B4" w:rsidRDefault="000069B4">
            <w:pPr>
              <w:pStyle w:val="ConsPlusNormal"/>
              <w:jc w:val="center"/>
            </w:pPr>
            <w:r>
              <w:t>5</w:t>
            </w:r>
          </w:p>
        </w:tc>
        <w:tc>
          <w:tcPr>
            <w:tcW w:w="1255" w:type="dxa"/>
            <w:tcBorders>
              <w:top w:val="single" w:sz="4" w:space="0" w:color="auto"/>
              <w:bottom w:val="single" w:sz="4" w:space="0" w:color="auto"/>
            </w:tcBorders>
            <w:vAlign w:val="center"/>
          </w:tcPr>
          <w:p w:rsidR="000069B4" w:rsidRDefault="000069B4">
            <w:pPr>
              <w:pStyle w:val="ConsPlusNormal"/>
              <w:jc w:val="center"/>
            </w:pPr>
            <w:r>
              <w:t>6</w:t>
            </w:r>
          </w:p>
        </w:tc>
        <w:tc>
          <w:tcPr>
            <w:tcW w:w="1255" w:type="dxa"/>
            <w:tcBorders>
              <w:top w:val="single" w:sz="4" w:space="0" w:color="auto"/>
              <w:bottom w:val="single" w:sz="4" w:space="0" w:color="auto"/>
            </w:tcBorders>
            <w:vAlign w:val="center"/>
          </w:tcPr>
          <w:p w:rsidR="000069B4" w:rsidRDefault="000069B4">
            <w:pPr>
              <w:pStyle w:val="ConsPlusNormal"/>
              <w:jc w:val="center"/>
            </w:pPr>
            <w:r>
              <w:t>7</w:t>
            </w:r>
          </w:p>
        </w:tc>
        <w:tc>
          <w:tcPr>
            <w:tcW w:w="1255" w:type="dxa"/>
            <w:tcBorders>
              <w:top w:val="single" w:sz="4" w:space="0" w:color="auto"/>
              <w:bottom w:val="single" w:sz="4" w:space="0" w:color="auto"/>
            </w:tcBorders>
            <w:vAlign w:val="center"/>
          </w:tcPr>
          <w:p w:rsidR="000069B4" w:rsidRDefault="000069B4">
            <w:pPr>
              <w:pStyle w:val="ConsPlusNormal"/>
              <w:jc w:val="center"/>
            </w:pPr>
            <w:r>
              <w:t>8</w:t>
            </w:r>
          </w:p>
        </w:tc>
        <w:tc>
          <w:tcPr>
            <w:tcW w:w="1255" w:type="dxa"/>
            <w:tcBorders>
              <w:top w:val="single" w:sz="4" w:space="0" w:color="auto"/>
              <w:bottom w:val="single" w:sz="4" w:space="0" w:color="auto"/>
            </w:tcBorders>
            <w:vAlign w:val="center"/>
          </w:tcPr>
          <w:p w:rsidR="000069B4" w:rsidRDefault="000069B4">
            <w:pPr>
              <w:pStyle w:val="ConsPlusNormal"/>
              <w:jc w:val="center"/>
            </w:pPr>
            <w:r>
              <w:t>9</w:t>
            </w:r>
          </w:p>
        </w:tc>
        <w:tc>
          <w:tcPr>
            <w:tcW w:w="1256" w:type="dxa"/>
            <w:tcBorders>
              <w:top w:val="single" w:sz="4" w:space="0" w:color="auto"/>
              <w:bottom w:val="single" w:sz="4" w:space="0" w:color="auto"/>
            </w:tcBorders>
            <w:vAlign w:val="center"/>
          </w:tcPr>
          <w:p w:rsidR="000069B4" w:rsidRDefault="000069B4">
            <w:pPr>
              <w:pStyle w:val="ConsPlusNormal"/>
              <w:jc w:val="center"/>
            </w:pPr>
            <w:r>
              <w:t>10</w:t>
            </w:r>
          </w:p>
        </w:tc>
      </w:tr>
      <w:tr w:rsidR="000069B4">
        <w:tblPrEx>
          <w:tblBorders>
            <w:left w:val="none" w:sz="0" w:space="0" w:color="auto"/>
            <w:right w:val="none" w:sz="0" w:space="0" w:color="auto"/>
            <w:insideH w:val="none" w:sz="0" w:space="0" w:color="auto"/>
            <w:insideV w:val="none" w:sz="0" w:space="0" w:color="auto"/>
          </w:tblBorders>
        </w:tblPrEx>
        <w:tc>
          <w:tcPr>
            <w:tcW w:w="715" w:type="dxa"/>
            <w:tcBorders>
              <w:top w:val="single" w:sz="4" w:space="0" w:color="auto"/>
              <w:left w:val="nil"/>
              <w:bottom w:val="nil"/>
              <w:right w:val="nil"/>
            </w:tcBorders>
          </w:tcPr>
          <w:p w:rsidR="000069B4" w:rsidRDefault="000069B4">
            <w:pPr>
              <w:pStyle w:val="ConsPlusNormal"/>
              <w:jc w:val="center"/>
            </w:pPr>
            <w:r>
              <w:t>1.</w:t>
            </w:r>
          </w:p>
        </w:tc>
        <w:tc>
          <w:tcPr>
            <w:tcW w:w="2405" w:type="dxa"/>
            <w:tcBorders>
              <w:top w:val="single" w:sz="4" w:space="0" w:color="auto"/>
              <w:left w:val="nil"/>
              <w:bottom w:val="nil"/>
              <w:right w:val="nil"/>
            </w:tcBorders>
          </w:tcPr>
          <w:p w:rsidR="000069B4" w:rsidRDefault="000069B4">
            <w:pPr>
              <w:pStyle w:val="ConsPlusNormal"/>
            </w:pPr>
            <w:r>
              <w:t>Среднегодовая численность населения</w:t>
            </w:r>
          </w:p>
        </w:tc>
        <w:tc>
          <w:tcPr>
            <w:tcW w:w="1565" w:type="dxa"/>
            <w:tcBorders>
              <w:top w:val="single" w:sz="4" w:space="0" w:color="auto"/>
              <w:left w:val="nil"/>
              <w:bottom w:val="nil"/>
              <w:right w:val="nil"/>
            </w:tcBorders>
          </w:tcPr>
          <w:p w:rsidR="000069B4" w:rsidRDefault="000069B4">
            <w:pPr>
              <w:pStyle w:val="ConsPlusNormal"/>
              <w:jc w:val="center"/>
            </w:pPr>
            <w:r>
              <w:t>тыс. человек</w:t>
            </w:r>
          </w:p>
        </w:tc>
        <w:tc>
          <w:tcPr>
            <w:tcW w:w="1255" w:type="dxa"/>
            <w:tcBorders>
              <w:top w:val="single" w:sz="4" w:space="0" w:color="auto"/>
              <w:left w:val="nil"/>
              <w:bottom w:val="nil"/>
              <w:right w:val="nil"/>
            </w:tcBorders>
          </w:tcPr>
          <w:p w:rsidR="000069B4" w:rsidRDefault="000069B4">
            <w:pPr>
              <w:pStyle w:val="ConsPlusNormal"/>
              <w:jc w:val="center"/>
            </w:pPr>
            <w:r>
              <w:t>136,50</w:t>
            </w:r>
          </w:p>
        </w:tc>
        <w:tc>
          <w:tcPr>
            <w:tcW w:w="1255" w:type="dxa"/>
            <w:tcBorders>
              <w:top w:val="single" w:sz="4" w:space="0" w:color="auto"/>
              <w:left w:val="nil"/>
              <w:bottom w:val="nil"/>
              <w:right w:val="nil"/>
            </w:tcBorders>
          </w:tcPr>
          <w:p w:rsidR="000069B4" w:rsidRDefault="000069B4">
            <w:pPr>
              <w:pStyle w:val="ConsPlusNormal"/>
              <w:jc w:val="center"/>
            </w:pPr>
            <w:r>
              <w:t>135,80</w:t>
            </w:r>
          </w:p>
        </w:tc>
        <w:tc>
          <w:tcPr>
            <w:tcW w:w="1255" w:type="dxa"/>
            <w:tcBorders>
              <w:top w:val="single" w:sz="4" w:space="0" w:color="auto"/>
              <w:left w:val="nil"/>
              <w:bottom w:val="nil"/>
              <w:right w:val="nil"/>
            </w:tcBorders>
          </w:tcPr>
          <w:p w:rsidR="000069B4" w:rsidRDefault="000069B4">
            <w:pPr>
              <w:pStyle w:val="ConsPlusNormal"/>
              <w:jc w:val="center"/>
            </w:pPr>
            <w:r>
              <w:t>136,20</w:t>
            </w:r>
          </w:p>
        </w:tc>
        <w:tc>
          <w:tcPr>
            <w:tcW w:w="1255" w:type="dxa"/>
            <w:tcBorders>
              <w:top w:val="single" w:sz="4" w:space="0" w:color="auto"/>
              <w:left w:val="nil"/>
              <w:bottom w:val="nil"/>
              <w:right w:val="nil"/>
            </w:tcBorders>
          </w:tcPr>
          <w:p w:rsidR="000069B4" w:rsidRDefault="000069B4">
            <w:pPr>
              <w:pStyle w:val="ConsPlusNormal"/>
              <w:jc w:val="center"/>
            </w:pPr>
            <w:r>
              <w:t>136,30</w:t>
            </w:r>
          </w:p>
        </w:tc>
        <w:tc>
          <w:tcPr>
            <w:tcW w:w="1255" w:type="dxa"/>
            <w:tcBorders>
              <w:top w:val="single" w:sz="4" w:space="0" w:color="auto"/>
              <w:left w:val="nil"/>
              <w:bottom w:val="nil"/>
              <w:right w:val="nil"/>
            </w:tcBorders>
          </w:tcPr>
          <w:p w:rsidR="000069B4" w:rsidRDefault="000069B4">
            <w:pPr>
              <w:pStyle w:val="ConsPlusNormal"/>
              <w:jc w:val="center"/>
            </w:pPr>
            <w:r>
              <w:t>135,10</w:t>
            </w:r>
          </w:p>
        </w:tc>
        <w:tc>
          <w:tcPr>
            <w:tcW w:w="1255" w:type="dxa"/>
            <w:tcBorders>
              <w:top w:val="single" w:sz="4" w:space="0" w:color="auto"/>
              <w:left w:val="nil"/>
              <w:bottom w:val="nil"/>
              <w:right w:val="nil"/>
            </w:tcBorders>
          </w:tcPr>
          <w:p w:rsidR="000069B4" w:rsidRDefault="000069B4">
            <w:pPr>
              <w:pStyle w:val="ConsPlusNormal"/>
              <w:jc w:val="center"/>
            </w:pPr>
            <w:r>
              <w:t>136,30</w:t>
            </w:r>
          </w:p>
        </w:tc>
        <w:tc>
          <w:tcPr>
            <w:tcW w:w="1256" w:type="dxa"/>
            <w:tcBorders>
              <w:top w:val="single" w:sz="4" w:space="0" w:color="auto"/>
              <w:left w:val="nil"/>
              <w:bottom w:val="nil"/>
              <w:right w:val="nil"/>
            </w:tcBorders>
          </w:tcPr>
          <w:p w:rsidR="000069B4" w:rsidRDefault="000069B4">
            <w:pPr>
              <w:pStyle w:val="ConsPlusNormal"/>
              <w:jc w:val="center"/>
            </w:pPr>
            <w:r>
              <w:t>136,55</w:t>
            </w:r>
          </w:p>
        </w:tc>
      </w:tr>
      <w:tr w:rsidR="000069B4">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0069B4" w:rsidRDefault="000069B4">
            <w:pPr>
              <w:pStyle w:val="ConsPlusNormal"/>
              <w:jc w:val="center"/>
            </w:pPr>
            <w:r>
              <w:t>2.</w:t>
            </w:r>
          </w:p>
        </w:tc>
        <w:tc>
          <w:tcPr>
            <w:tcW w:w="2405" w:type="dxa"/>
            <w:tcBorders>
              <w:top w:val="nil"/>
              <w:left w:val="nil"/>
              <w:bottom w:val="nil"/>
              <w:right w:val="nil"/>
            </w:tcBorders>
            <w:vAlign w:val="bottom"/>
          </w:tcPr>
          <w:p w:rsidR="000069B4" w:rsidRDefault="000069B4">
            <w:pPr>
              <w:pStyle w:val="ConsPlusNormal"/>
            </w:pPr>
            <w:r>
              <w:t>Общее количество туристов из Российской Федерации и других стран, посетивших город-курорт Кисловодск</w:t>
            </w:r>
          </w:p>
        </w:tc>
        <w:tc>
          <w:tcPr>
            <w:tcW w:w="1565" w:type="dxa"/>
            <w:tcBorders>
              <w:top w:val="nil"/>
              <w:left w:val="nil"/>
              <w:bottom w:val="nil"/>
              <w:right w:val="nil"/>
            </w:tcBorders>
          </w:tcPr>
          <w:p w:rsidR="000069B4" w:rsidRDefault="000069B4">
            <w:pPr>
              <w:pStyle w:val="ConsPlusNormal"/>
              <w:jc w:val="center"/>
            </w:pPr>
            <w:r>
              <w:t>тыс. человек</w:t>
            </w:r>
          </w:p>
        </w:tc>
        <w:tc>
          <w:tcPr>
            <w:tcW w:w="1255" w:type="dxa"/>
            <w:tcBorders>
              <w:top w:val="nil"/>
              <w:left w:val="nil"/>
              <w:bottom w:val="nil"/>
              <w:right w:val="nil"/>
            </w:tcBorders>
          </w:tcPr>
          <w:p w:rsidR="000069B4" w:rsidRDefault="000069B4">
            <w:pPr>
              <w:pStyle w:val="ConsPlusNormal"/>
              <w:jc w:val="center"/>
            </w:pPr>
            <w:r>
              <w:t>360,00</w:t>
            </w:r>
          </w:p>
        </w:tc>
        <w:tc>
          <w:tcPr>
            <w:tcW w:w="1255" w:type="dxa"/>
            <w:tcBorders>
              <w:top w:val="nil"/>
              <w:left w:val="nil"/>
              <w:bottom w:val="nil"/>
              <w:right w:val="nil"/>
            </w:tcBorders>
          </w:tcPr>
          <w:p w:rsidR="000069B4" w:rsidRDefault="000069B4">
            <w:pPr>
              <w:pStyle w:val="ConsPlusNormal"/>
              <w:jc w:val="center"/>
            </w:pPr>
            <w:r>
              <w:t>357,80</w:t>
            </w:r>
          </w:p>
        </w:tc>
        <w:tc>
          <w:tcPr>
            <w:tcW w:w="1255" w:type="dxa"/>
            <w:tcBorders>
              <w:top w:val="nil"/>
              <w:left w:val="nil"/>
              <w:bottom w:val="nil"/>
              <w:right w:val="nil"/>
            </w:tcBorders>
          </w:tcPr>
          <w:p w:rsidR="000069B4" w:rsidRDefault="000069B4">
            <w:pPr>
              <w:pStyle w:val="ConsPlusNormal"/>
              <w:jc w:val="center"/>
            </w:pPr>
            <w:r>
              <w:t>367,70</w:t>
            </w:r>
          </w:p>
        </w:tc>
        <w:tc>
          <w:tcPr>
            <w:tcW w:w="1255" w:type="dxa"/>
            <w:tcBorders>
              <w:top w:val="nil"/>
              <w:left w:val="nil"/>
              <w:bottom w:val="nil"/>
              <w:right w:val="nil"/>
            </w:tcBorders>
          </w:tcPr>
          <w:p w:rsidR="000069B4" w:rsidRDefault="000069B4">
            <w:pPr>
              <w:pStyle w:val="ConsPlusNormal"/>
              <w:jc w:val="center"/>
            </w:pPr>
            <w:r>
              <w:t>441,50</w:t>
            </w:r>
          </w:p>
        </w:tc>
        <w:tc>
          <w:tcPr>
            <w:tcW w:w="1255" w:type="dxa"/>
            <w:tcBorders>
              <w:top w:val="nil"/>
              <w:left w:val="nil"/>
              <w:bottom w:val="nil"/>
              <w:right w:val="nil"/>
            </w:tcBorders>
          </w:tcPr>
          <w:p w:rsidR="000069B4" w:rsidRDefault="000069B4">
            <w:pPr>
              <w:pStyle w:val="ConsPlusNormal"/>
              <w:jc w:val="center"/>
            </w:pPr>
            <w:r>
              <w:t>356,10</w:t>
            </w:r>
          </w:p>
        </w:tc>
        <w:tc>
          <w:tcPr>
            <w:tcW w:w="1255" w:type="dxa"/>
            <w:tcBorders>
              <w:top w:val="nil"/>
              <w:left w:val="nil"/>
              <w:bottom w:val="nil"/>
              <w:right w:val="nil"/>
            </w:tcBorders>
          </w:tcPr>
          <w:p w:rsidR="000069B4" w:rsidRDefault="000069B4">
            <w:pPr>
              <w:pStyle w:val="ConsPlusNormal"/>
              <w:jc w:val="center"/>
            </w:pPr>
            <w:r>
              <w:t>373,60</w:t>
            </w:r>
          </w:p>
        </w:tc>
        <w:tc>
          <w:tcPr>
            <w:tcW w:w="1256" w:type="dxa"/>
            <w:tcBorders>
              <w:top w:val="nil"/>
              <w:left w:val="nil"/>
              <w:bottom w:val="nil"/>
              <w:right w:val="nil"/>
            </w:tcBorders>
          </w:tcPr>
          <w:p w:rsidR="000069B4" w:rsidRDefault="000069B4">
            <w:pPr>
              <w:pStyle w:val="ConsPlusNormal"/>
              <w:jc w:val="center"/>
            </w:pPr>
            <w:r>
              <w:t>487,30</w:t>
            </w:r>
          </w:p>
        </w:tc>
      </w:tr>
      <w:tr w:rsidR="000069B4">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0069B4" w:rsidRDefault="000069B4">
            <w:pPr>
              <w:pStyle w:val="ConsPlusNormal"/>
              <w:jc w:val="center"/>
            </w:pPr>
            <w:r>
              <w:t>3.</w:t>
            </w:r>
          </w:p>
        </w:tc>
        <w:tc>
          <w:tcPr>
            <w:tcW w:w="2405" w:type="dxa"/>
            <w:tcBorders>
              <w:top w:val="nil"/>
              <w:left w:val="nil"/>
              <w:bottom w:val="nil"/>
              <w:right w:val="nil"/>
            </w:tcBorders>
          </w:tcPr>
          <w:p w:rsidR="000069B4" w:rsidRDefault="000069B4">
            <w:pPr>
              <w:pStyle w:val="ConsPlusNormal"/>
            </w:pPr>
            <w:r>
              <w:t>Количество общеобразовательных школ, функционирующих в режиме перегрузки</w:t>
            </w:r>
          </w:p>
        </w:tc>
        <w:tc>
          <w:tcPr>
            <w:tcW w:w="1565" w:type="dxa"/>
            <w:tcBorders>
              <w:top w:val="nil"/>
              <w:left w:val="nil"/>
              <w:bottom w:val="nil"/>
              <w:right w:val="nil"/>
            </w:tcBorders>
          </w:tcPr>
          <w:p w:rsidR="000069B4" w:rsidRDefault="000069B4">
            <w:pPr>
              <w:pStyle w:val="ConsPlusNormal"/>
              <w:jc w:val="center"/>
            </w:pPr>
            <w:r>
              <w:t>единиц</w:t>
            </w:r>
          </w:p>
        </w:tc>
        <w:tc>
          <w:tcPr>
            <w:tcW w:w="1255" w:type="dxa"/>
            <w:tcBorders>
              <w:top w:val="nil"/>
              <w:left w:val="nil"/>
              <w:bottom w:val="nil"/>
              <w:right w:val="nil"/>
            </w:tcBorders>
          </w:tcPr>
          <w:p w:rsidR="000069B4" w:rsidRDefault="000069B4">
            <w:pPr>
              <w:pStyle w:val="ConsPlusNormal"/>
              <w:jc w:val="center"/>
            </w:pPr>
            <w:r>
              <w:t>9,00</w:t>
            </w:r>
          </w:p>
        </w:tc>
        <w:tc>
          <w:tcPr>
            <w:tcW w:w="1255" w:type="dxa"/>
            <w:tcBorders>
              <w:top w:val="nil"/>
              <w:left w:val="nil"/>
              <w:bottom w:val="nil"/>
              <w:right w:val="nil"/>
            </w:tcBorders>
          </w:tcPr>
          <w:p w:rsidR="000069B4" w:rsidRDefault="000069B4">
            <w:pPr>
              <w:pStyle w:val="ConsPlusNormal"/>
              <w:jc w:val="center"/>
            </w:pPr>
            <w:r>
              <w:t>9,00</w:t>
            </w:r>
          </w:p>
        </w:tc>
        <w:tc>
          <w:tcPr>
            <w:tcW w:w="1255" w:type="dxa"/>
            <w:tcBorders>
              <w:top w:val="nil"/>
              <w:left w:val="nil"/>
              <w:bottom w:val="nil"/>
              <w:right w:val="nil"/>
            </w:tcBorders>
          </w:tcPr>
          <w:p w:rsidR="000069B4" w:rsidRDefault="000069B4">
            <w:pPr>
              <w:pStyle w:val="ConsPlusNormal"/>
              <w:jc w:val="center"/>
            </w:pPr>
            <w:r>
              <w:t>4,00</w:t>
            </w:r>
          </w:p>
        </w:tc>
        <w:tc>
          <w:tcPr>
            <w:tcW w:w="1255" w:type="dxa"/>
            <w:tcBorders>
              <w:top w:val="nil"/>
              <w:left w:val="nil"/>
              <w:bottom w:val="nil"/>
              <w:right w:val="nil"/>
            </w:tcBorders>
          </w:tcPr>
          <w:p w:rsidR="000069B4" w:rsidRDefault="000069B4">
            <w:pPr>
              <w:pStyle w:val="ConsPlusNormal"/>
              <w:jc w:val="center"/>
            </w:pPr>
            <w:r>
              <w:t>2,00</w:t>
            </w:r>
          </w:p>
        </w:tc>
        <w:tc>
          <w:tcPr>
            <w:tcW w:w="1255" w:type="dxa"/>
            <w:tcBorders>
              <w:top w:val="nil"/>
              <w:left w:val="nil"/>
              <w:bottom w:val="nil"/>
              <w:right w:val="nil"/>
            </w:tcBorders>
          </w:tcPr>
          <w:p w:rsidR="000069B4" w:rsidRDefault="000069B4">
            <w:pPr>
              <w:pStyle w:val="ConsPlusNormal"/>
              <w:jc w:val="center"/>
            </w:pPr>
            <w:r>
              <w:t>-</w:t>
            </w:r>
          </w:p>
        </w:tc>
        <w:tc>
          <w:tcPr>
            <w:tcW w:w="1255" w:type="dxa"/>
            <w:tcBorders>
              <w:top w:val="nil"/>
              <w:left w:val="nil"/>
              <w:bottom w:val="nil"/>
              <w:right w:val="nil"/>
            </w:tcBorders>
          </w:tcPr>
          <w:p w:rsidR="000069B4" w:rsidRDefault="000069B4">
            <w:pPr>
              <w:pStyle w:val="ConsPlusNormal"/>
              <w:jc w:val="center"/>
            </w:pPr>
            <w:r>
              <w:t>-</w:t>
            </w:r>
          </w:p>
        </w:tc>
        <w:tc>
          <w:tcPr>
            <w:tcW w:w="1256" w:type="dxa"/>
            <w:tcBorders>
              <w:top w:val="nil"/>
              <w:left w:val="nil"/>
              <w:bottom w:val="nil"/>
              <w:right w:val="nil"/>
            </w:tcBorders>
          </w:tcPr>
          <w:p w:rsidR="000069B4" w:rsidRDefault="000069B4">
            <w:pPr>
              <w:pStyle w:val="ConsPlusNormal"/>
              <w:jc w:val="center"/>
            </w:pPr>
            <w:r>
              <w:t>-</w:t>
            </w:r>
          </w:p>
        </w:tc>
      </w:tr>
      <w:tr w:rsidR="000069B4">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vAlign w:val="center"/>
          </w:tcPr>
          <w:p w:rsidR="000069B4" w:rsidRDefault="000069B4">
            <w:pPr>
              <w:pStyle w:val="ConsPlusNormal"/>
              <w:jc w:val="center"/>
            </w:pPr>
            <w:r>
              <w:t>4.</w:t>
            </w:r>
          </w:p>
        </w:tc>
        <w:tc>
          <w:tcPr>
            <w:tcW w:w="2405" w:type="dxa"/>
            <w:tcBorders>
              <w:top w:val="nil"/>
              <w:left w:val="nil"/>
              <w:bottom w:val="nil"/>
              <w:right w:val="nil"/>
            </w:tcBorders>
            <w:vAlign w:val="center"/>
          </w:tcPr>
          <w:p w:rsidR="000069B4" w:rsidRDefault="000069B4">
            <w:pPr>
              <w:pStyle w:val="ConsPlusNormal"/>
            </w:pPr>
            <w:r>
              <w:t>Ввод жилых домов</w:t>
            </w:r>
          </w:p>
        </w:tc>
        <w:tc>
          <w:tcPr>
            <w:tcW w:w="1565" w:type="dxa"/>
            <w:tcBorders>
              <w:top w:val="nil"/>
              <w:left w:val="nil"/>
              <w:bottom w:val="nil"/>
              <w:right w:val="nil"/>
            </w:tcBorders>
          </w:tcPr>
          <w:p w:rsidR="000069B4" w:rsidRDefault="000069B4">
            <w:pPr>
              <w:pStyle w:val="ConsPlusNormal"/>
              <w:jc w:val="center"/>
            </w:pPr>
            <w:r>
              <w:t>тыс. кв. метров</w:t>
            </w:r>
          </w:p>
        </w:tc>
        <w:tc>
          <w:tcPr>
            <w:tcW w:w="1255" w:type="dxa"/>
            <w:tcBorders>
              <w:top w:val="nil"/>
              <w:left w:val="nil"/>
              <w:bottom w:val="nil"/>
              <w:right w:val="nil"/>
            </w:tcBorders>
          </w:tcPr>
          <w:p w:rsidR="000069B4" w:rsidRDefault="000069B4">
            <w:pPr>
              <w:pStyle w:val="ConsPlusNormal"/>
              <w:jc w:val="center"/>
            </w:pPr>
            <w:r>
              <w:t>41,78</w:t>
            </w:r>
          </w:p>
        </w:tc>
        <w:tc>
          <w:tcPr>
            <w:tcW w:w="1255" w:type="dxa"/>
            <w:tcBorders>
              <w:top w:val="nil"/>
              <w:left w:val="nil"/>
              <w:bottom w:val="nil"/>
              <w:right w:val="nil"/>
            </w:tcBorders>
          </w:tcPr>
          <w:p w:rsidR="000069B4" w:rsidRDefault="000069B4">
            <w:pPr>
              <w:pStyle w:val="ConsPlusNormal"/>
              <w:jc w:val="center"/>
            </w:pPr>
            <w:r>
              <w:t>41,20</w:t>
            </w:r>
          </w:p>
        </w:tc>
        <w:tc>
          <w:tcPr>
            <w:tcW w:w="1255" w:type="dxa"/>
            <w:tcBorders>
              <w:top w:val="nil"/>
              <w:left w:val="nil"/>
              <w:bottom w:val="nil"/>
              <w:right w:val="nil"/>
            </w:tcBorders>
          </w:tcPr>
          <w:p w:rsidR="000069B4" w:rsidRDefault="000069B4">
            <w:pPr>
              <w:pStyle w:val="ConsPlusNormal"/>
              <w:jc w:val="center"/>
            </w:pPr>
            <w:r>
              <w:t>49,90</w:t>
            </w:r>
          </w:p>
        </w:tc>
        <w:tc>
          <w:tcPr>
            <w:tcW w:w="1255" w:type="dxa"/>
            <w:tcBorders>
              <w:top w:val="nil"/>
              <w:left w:val="nil"/>
              <w:bottom w:val="nil"/>
              <w:right w:val="nil"/>
            </w:tcBorders>
          </w:tcPr>
          <w:p w:rsidR="000069B4" w:rsidRDefault="000069B4">
            <w:pPr>
              <w:pStyle w:val="ConsPlusNormal"/>
              <w:jc w:val="center"/>
            </w:pPr>
            <w:r>
              <w:t>51,90</w:t>
            </w:r>
          </w:p>
        </w:tc>
        <w:tc>
          <w:tcPr>
            <w:tcW w:w="1255" w:type="dxa"/>
            <w:tcBorders>
              <w:top w:val="nil"/>
              <w:left w:val="nil"/>
              <w:bottom w:val="nil"/>
              <w:right w:val="nil"/>
            </w:tcBorders>
          </w:tcPr>
          <w:p w:rsidR="000069B4" w:rsidRDefault="000069B4">
            <w:pPr>
              <w:pStyle w:val="ConsPlusNormal"/>
              <w:jc w:val="center"/>
            </w:pPr>
            <w:r>
              <w:t>42,30</w:t>
            </w:r>
          </w:p>
        </w:tc>
        <w:tc>
          <w:tcPr>
            <w:tcW w:w="1255" w:type="dxa"/>
            <w:tcBorders>
              <w:top w:val="nil"/>
              <w:left w:val="nil"/>
              <w:bottom w:val="nil"/>
              <w:right w:val="nil"/>
            </w:tcBorders>
          </w:tcPr>
          <w:p w:rsidR="000069B4" w:rsidRDefault="000069B4">
            <w:pPr>
              <w:pStyle w:val="ConsPlusNormal"/>
              <w:jc w:val="center"/>
            </w:pPr>
            <w:r>
              <w:t>55,30</w:t>
            </w:r>
          </w:p>
        </w:tc>
        <w:tc>
          <w:tcPr>
            <w:tcW w:w="1256" w:type="dxa"/>
            <w:tcBorders>
              <w:top w:val="nil"/>
              <w:left w:val="nil"/>
              <w:bottom w:val="nil"/>
              <w:right w:val="nil"/>
            </w:tcBorders>
          </w:tcPr>
          <w:p w:rsidR="000069B4" w:rsidRDefault="000069B4">
            <w:pPr>
              <w:pStyle w:val="ConsPlusNormal"/>
              <w:jc w:val="center"/>
            </w:pPr>
            <w:r>
              <w:t>62,70</w:t>
            </w:r>
          </w:p>
        </w:tc>
      </w:tr>
      <w:tr w:rsidR="000069B4">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0069B4" w:rsidRDefault="000069B4">
            <w:pPr>
              <w:pStyle w:val="ConsPlusNormal"/>
              <w:jc w:val="center"/>
            </w:pPr>
            <w:r>
              <w:t>5.</w:t>
            </w:r>
          </w:p>
        </w:tc>
        <w:tc>
          <w:tcPr>
            <w:tcW w:w="2405" w:type="dxa"/>
            <w:tcBorders>
              <w:top w:val="nil"/>
              <w:left w:val="nil"/>
              <w:bottom w:val="nil"/>
              <w:right w:val="nil"/>
            </w:tcBorders>
            <w:vAlign w:val="center"/>
          </w:tcPr>
          <w:p w:rsidR="000069B4" w:rsidRDefault="000069B4">
            <w:pPr>
              <w:pStyle w:val="ConsPlusNormal"/>
            </w:pPr>
            <w:r>
              <w:t xml:space="preserve">Средняя обеспеченность площадью жилых </w:t>
            </w:r>
            <w:r>
              <w:lastRenderedPageBreak/>
              <w:t>помещений</w:t>
            </w:r>
          </w:p>
        </w:tc>
        <w:tc>
          <w:tcPr>
            <w:tcW w:w="1565" w:type="dxa"/>
            <w:tcBorders>
              <w:top w:val="nil"/>
              <w:left w:val="nil"/>
              <w:bottom w:val="nil"/>
              <w:right w:val="nil"/>
            </w:tcBorders>
          </w:tcPr>
          <w:p w:rsidR="000069B4" w:rsidRDefault="000069B4">
            <w:pPr>
              <w:pStyle w:val="ConsPlusNormal"/>
              <w:jc w:val="center"/>
            </w:pPr>
            <w:r>
              <w:lastRenderedPageBreak/>
              <w:t>кв. метров на одного человека</w:t>
            </w:r>
          </w:p>
        </w:tc>
        <w:tc>
          <w:tcPr>
            <w:tcW w:w="1255" w:type="dxa"/>
            <w:tcBorders>
              <w:top w:val="nil"/>
              <w:left w:val="nil"/>
              <w:bottom w:val="nil"/>
              <w:right w:val="nil"/>
            </w:tcBorders>
          </w:tcPr>
          <w:p w:rsidR="000069B4" w:rsidRDefault="000069B4">
            <w:pPr>
              <w:pStyle w:val="ConsPlusNormal"/>
              <w:jc w:val="center"/>
            </w:pPr>
            <w:r>
              <w:t>23,30</w:t>
            </w:r>
          </w:p>
        </w:tc>
        <w:tc>
          <w:tcPr>
            <w:tcW w:w="1255" w:type="dxa"/>
            <w:tcBorders>
              <w:top w:val="nil"/>
              <w:left w:val="nil"/>
              <w:bottom w:val="nil"/>
              <w:right w:val="nil"/>
            </w:tcBorders>
          </w:tcPr>
          <w:p w:rsidR="000069B4" w:rsidRDefault="000069B4">
            <w:pPr>
              <w:pStyle w:val="ConsPlusNormal"/>
              <w:jc w:val="center"/>
            </w:pPr>
            <w:r>
              <w:t>23,00</w:t>
            </w:r>
          </w:p>
        </w:tc>
        <w:tc>
          <w:tcPr>
            <w:tcW w:w="1255" w:type="dxa"/>
            <w:tcBorders>
              <w:top w:val="nil"/>
              <w:left w:val="nil"/>
              <w:bottom w:val="nil"/>
              <w:right w:val="nil"/>
            </w:tcBorders>
          </w:tcPr>
          <w:p w:rsidR="000069B4" w:rsidRDefault="000069B4">
            <w:pPr>
              <w:pStyle w:val="ConsPlusNormal"/>
              <w:jc w:val="center"/>
            </w:pPr>
            <w:r>
              <w:t>23,50</w:t>
            </w:r>
          </w:p>
        </w:tc>
        <w:tc>
          <w:tcPr>
            <w:tcW w:w="1255" w:type="dxa"/>
            <w:tcBorders>
              <w:top w:val="nil"/>
              <w:left w:val="nil"/>
              <w:bottom w:val="nil"/>
              <w:right w:val="nil"/>
            </w:tcBorders>
          </w:tcPr>
          <w:p w:rsidR="000069B4" w:rsidRDefault="000069B4">
            <w:pPr>
              <w:pStyle w:val="ConsPlusNormal"/>
              <w:jc w:val="center"/>
            </w:pPr>
            <w:r>
              <w:t>23,80</w:t>
            </w:r>
          </w:p>
        </w:tc>
        <w:tc>
          <w:tcPr>
            <w:tcW w:w="1255" w:type="dxa"/>
            <w:tcBorders>
              <w:top w:val="nil"/>
              <w:left w:val="nil"/>
              <w:bottom w:val="nil"/>
              <w:right w:val="nil"/>
            </w:tcBorders>
          </w:tcPr>
          <w:p w:rsidR="000069B4" w:rsidRDefault="000069B4">
            <w:pPr>
              <w:pStyle w:val="ConsPlusNormal"/>
              <w:jc w:val="center"/>
            </w:pPr>
            <w:r>
              <w:t>23,30</w:t>
            </w:r>
          </w:p>
        </w:tc>
        <w:tc>
          <w:tcPr>
            <w:tcW w:w="1255" w:type="dxa"/>
            <w:tcBorders>
              <w:top w:val="nil"/>
              <w:left w:val="nil"/>
              <w:bottom w:val="nil"/>
              <w:right w:val="nil"/>
            </w:tcBorders>
          </w:tcPr>
          <w:p w:rsidR="000069B4" w:rsidRDefault="000069B4">
            <w:pPr>
              <w:pStyle w:val="ConsPlusNormal"/>
              <w:jc w:val="center"/>
            </w:pPr>
            <w:r>
              <w:t>23,60</w:t>
            </w:r>
          </w:p>
        </w:tc>
        <w:tc>
          <w:tcPr>
            <w:tcW w:w="1256" w:type="dxa"/>
            <w:tcBorders>
              <w:top w:val="nil"/>
              <w:left w:val="nil"/>
              <w:bottom w:val="nil"/>
              <w:right w:val="nil"/>
            </w:tcBorders>
          </w:tcPr>
          <w:p w:rsidR="000069B4" w:rsidRDefault="000069B4">
            <w:pPr>
              <w:pStyle w:val="ConsPlusNormal"/>
              <w:jc w:val="center"/>
            </w:pPr>
            <w:r>
              <w:t>24,00</w:t>
            </w:r>
          </w:p>
        </w:tc>
      </w:tr>
      <w:tr w:rsidR="000069B4">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0069B4" w:rsidRDefault="000069B4">
            <w:pPr>
              <w:pStyle w:val="ConsPlusNormal"/>
              <w:jc w:val="center"/>
            </w:pPr>
            <w:r>
              <w:lastRenderedPageBreak/>
              <w:t>6.</w:t>
            </w:r>
          </w:p>
        </w:tc>
        <w:tc>
          <w:tcPr>
            <w:tcW w:w="2405" w:type="dxa"/>
            <w:tcBorders>
              <w:top w:val="nil"/>
              <w:left w:val="nil"/>
              <w:bottom w:val="nil"/>
              <w:right w:val="nil"/>
            </w:tcBorders>
            <w:vAlign w:val="center"/>
          </w:tcPr>
          <w:p w:rsidR="000069B4" w:rsidRDefault="000069B4">
            <w:pPr>
              <w:pStyle w:val="ConsPlusNormal"/>
            </w:pPr>
            <w:r>
              <w:t>Объем инвестиций в основной капитал</w:t>
            </w:r>
          </w:p>
        </w:tc>
        <w:tc>
          <w:tcPr>
            <w:tcW w:w="1565" w:type="dxa"/>
            <w:tcBorders>
              <w:top w:val="nil"/>
              <w:left w:val="nil"/>
              <w:bottom w:val="nil"/>
              <w:right w:val="nil"/>
            </w:tcBorders>
          </w:tcPr>
          <w:p w:rsidR="000069B4" w:rsidRDefault="000069B4">
            <w:pPr>
              <w:pStyle w:val="ConsPlusNormal"/>
              <w:jc w:val="center"/>
            </w:pPr>
            <w:proofErr w:type="gramStart"/>
            <w:r>
              <w:t>млрд</w:t>
            </w:r>
            <w:proofErr w:type="gramEnd"/>
            <w:r>
              <w:t xml:space="preserve"> рублей</w:t>
            </w:r>
          </w:p>
        </w:tc>
        <w:tc>
          <w:tcPr>
            <w:tcW w:w="1255" w:type="dxa"/>
            <w:tcBorders>
              <w:top w:val="nil"/>
              <w:left w:val="nil"/>
              <w:bottom w:val="nil"/>
              <w:right w:val="nil"/>
            </w:tcBorders>
          </w:tcPr>
          <w:p w:rsidR="000069B4" w:rsidRDefault="000069B4">
            <w:pPr>
              <w:pStyle w:val="ConsPlusNormal"/>
              <w:jc w:val="center"/>
            </w:pPr>
            <w:r>
              <w:t>3,70</w:t>
            </w:r>
          </w:p>
        </w:tc>
        <w:tc>
          <w:tcPr>
            <w:tcW w:w="1255" w:type="dxa"/>
            <w:tcBorders>
              <w:top w:val="nil"/>
              <w:left w:val="nil"/>
              <w:bottom w:val="nil"/>
              <w:right w:val="nil"/>
            </w:tcBorders>
          </w:tcPr>
          <w:p w:rsidR="000069B4" w:rsidRDefault="000069B4">
            <w:pPr>
              <w:pStyle w:val="ConsPlusNormal"/>
              <w:jc w:val="center"/>
            </w:pPr>
            <w:r>
              <w:t>4,30</w:t>
            </w:r>
          </w:p>
        </w:tc>
        <w:tc>
          <w:tcPr>
            <w:tcW w:w="1255" w:type="dxa"/>
            <w:tcBorders>
              <w:top w:val="nil"/>
              <w:left w:val="nil"/>
              <w:bottom w:val="nil"/>
              <w:right w:val="nil"/>
            </w:tcBorders>
          </w:tcPr>
          <w:p w:rsidR="000069B4" w:rsidRDefault="000069B4">
            <w:pPr>
              <w:pStyle w:val="ConsPlusNormal"/>
              <w:jc w:val="center"/>
            </w:pPr>
            <w:r>
              <w:t>4,60</w:t>
            </w:r>
          </w:p>
        </w:tc>
        <w:tc>
          <w:tcPr>
            <w:tcW w:w="1255" w:type="dxa"/>
            <w:tcBorders>
              <w:top w:val="nil"/>
              <w:left w:val="nil"/>
              <w:bottom w:val="nil"/>
              <w:right w:val="nil"/>
            </w:tcBorders>
          </w:tcPr>
          <w:p w:rsidR="000069B4" w:rsidRDefault="000069B4">
            <w:pPr>
              <w:pStyle w:val="ConsPlusNormal"/>
              <w:jc w:val="center"/>
            </w:pPr>
            <w:r>
              <w:t>5,00</w:t>
            </w:r>
          </w:p>
        </w:tc>
        <w:tc>
          <w:tcPr>
            <w:tcW w:w="1255" w:type="dxa"/>
            <w:tcBorders>
              <w:top w:val="nil"/>
              <w:left w:val="nil"/>
              <w:bottom w:val="nil"/>
              <w:right w:val="nil"/>
            </w:tcBorders>
          </w:tcPr>
          <w:p w:rsidR="000069B4" w:rsidRDefault="000069B4">
            <w:pPr>
              <w:pStyle w:val="ConsPlusNormal"/>
              <w:jc w:val="center"/>
            </w:pPr>
            <w:r>
              <w:t>5,00</w:t>
            </w:r>
          </w:p>
        </w:tc>
        <w:tc>
          <w:tcPr>
            <w:tcW w:w="1255" w:type="dxa"/>
            <w:tcBorders>
              <w:top w:val="nil"/>
              <w:left w:val="nil"/>
              <w:bottom w:val="nil"/>
              <w:right w:val="nil"/>
            </w:tcBorders>
          </w:tcPr>
          <w:p w:rsidR="000069B4" w:rsidRDefault="000069B4">
            <w:pPr>
              <w:pStyle w:val="ConsPlusNormal"/>
              <w:jc w:val="center"/>
            </w:pPr>
            <w:r>
              <w:t>5,40</w:t>
            </w:r>
          </w:p>
        </w:tc>
        <w:tc>
          <w:tcPr>
            <w:tcW w:w="1256" w:type="dxa"/>
            <w:tcBorders>
              <w:top w:val="nil"/>
              <w:left w:val="nil"/>
              <w:bottom w:val="nil"/>
              <w:right w:val="nil"/>
            </w:tcBorders>
          </w:tcPr>
          <w:p w:rsidR="000069B4" w:rsidRDefault="000069B4">
            <w:pPr>
              <w:pStyle w:val="ConsPlusNormal"/>
              <w:jc w:val="center"/>
            </w:pPr>
            <w:r>
              <w:t>6,50</w:t>
            </w:r>
          </w:p>
        </w:tc>
      </w:tr>
      <w:tr w:rsidR="000069B4">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vAlign w:val="center"/>
          </w:tcPr>
          <w:p w:rsidR="000069B4" w:rsidRDefault="000069B4">
            <w:pPr>
              <w:pStyle w:val="ConsPlusNormal"/>
              <w:jc w:val="center"/>
            </w:pPr>
            <w:r>
              <w:t>7.</w:t>
            </w:r>
          </w:p>
        </w:tc>
        <w:tc>
          <w:tcPr>
            <w:tcW w:w="2405" w:type="dxa"/>
            <w:tcBorders>
              <w:top w:val="nil"/>
              <w:left w:val="nil"/>
              <w:bottom w:val="nil"/>
              <w:right w:val="nil"/>
            </w:tcBorders>
            <w:vAlign w:val="bottom"/>
          </w:tcPr>
          <w:p w:rsidR="000069B4" w:rsidRDefault="000069B4">
            <w:pPr>
              <w:pStyle w:val="ConsPlusNormal"/>
            </w:pPr>
            <w:r>
              <w:t>Доходы местного бюджета</w:t>
            </w:r>
          </w:p>
        </w:tc>
        <w:tc>
          <w:tcPr>
            <w:tcW w:w="1565" w:type="dxa"/>
            <w:tcBorders>
              <w:top w:val="nil"/>
              <w:left w:val="nil"/>
              <w:bottom w:val="nil"/>
              <w:right w:val="nil"/>
            </w:tcBorders>
          </w:tcPr>
          <w:p w:rsidR="000069B4" w:rsidRDefault="000069B4">
            <w:pPr>
              <w:pStyle w:val="ConsPlusNormal"/>
              <w:jc w:val="center"/>
            </w:pPr>
            <w:proofErr w:type="gramStart"/>
            <w:r>
              <w:t>млн</w:t>
            </w:r>
            <w:proofErr w:type="gramEnd"/>
            <w:r>
              <w:t xml:space="preserve"> рублей</w:t>
            </w:r>
          </w:p>
        </w:tc>
        <w:tc>
          <w:tcPr>
            <w:tcW w:w="1255" w:type="dxa"/>
            <w:tcBorders>
              <w:top w:val="nil"/>
              <w:left w:val="nil"/>
              <w:bottom w:val="nil"/>
              <w:right w:val="nil"/>
            </w:tcBorders>
          </w:tcPr>
          <w:p w:rsidR="000069B4" w:rsidRDefault="000069B4">
            <w:pPr>
              <w:pStyle w:val="ConsPlusNormal"/>
              <w:jc w:val="center"/>
            </w:pPr>
            <w:r>
              <w:t>2298,13</w:t>
            </w:r>
          </w:p>
        </w:tc>
        <w:tc>
          <w:tcPr>
            <w:tcW w:w="1255" w:type="dxa"/>
            <w:tcBorders>
              <w:top w:val="nil"/>
              <w:left w:val="nil"/>
              <w:bottom w:val="nil"/>
              <w:right w:val="nil"/>
            </w:tcBorders>
          </w:tcPr>
          <w:p w:rsidR="000069B4" w:rsidRDefault="000069B4">
            <w:pPr>
              <w:pStyle w:val="ConsPlusNormal"/>
              <w:jc w:val="center"/>
            </w:pPr>
            <w:r>
              <w:t>2395,00</w:t>
            </w:r>
          </w:p>
        </w:tc>
        <w:tc>
          <w:tcPr>
            <w:tcW w:w="1255" w:type="dxa"/>
            <w:tcBorders>
              <w:top w:val="nil"/>
              <w:left w:val="nil"/>
              <w:bottom w:val="nil"/>
              <w:right w:val="nil"/>
            </w:tcBorders>
          </w:tcPr>
          <w:p w:rsidR="000069B4" w:rsidRDefault="000069B4">
            <w:pPr>
              <w:pStyle w:val="ConsPlusNormal"/>
              <w:jc w:val="center"/>
            </w:pPr>
            <w:r>
              <w:t>2405,00</w:t>
            </w:r>
          </w:p>
        </w:tc>
        <w:tc>
          <w:tcPr>
            <w:tcW w:w="1255" w:type="dxa"/>
            <w:tcBorders>
              <w:top w:val="nil"/>
              <w:left w:val="nil"/>
              <w:bottom w:val="nil"/>
              <w:right w:val="nil"/>
            </w:tcBorders>
          </w:tcPr>
          <w:p w:rsidR="000069B4" w:rsidRDefault="000069B4">
            <w:pPr>
              <w:pStyle w:val="ConsPlusNormal"/>
              <w:jc w:val="center"/>
            </w:pPr>
            <w:r>
              <w:t>2417,00</w:t>
            </w:r>
          </w:p>
        </w:tc>
        <w:tc>
          <w:tcPr>
            <w:tcW w:w="1255" w:type="dxa"/>
            <w:tcBorders>
              <w:top w:val="nil"/>
              <w:left w:val="nil"/>
              <w:bottom w:val="nil"/>
              <w:right w:val="nil"/>
            </w:tcBorders>
          </w:tcPr>
          <w:p w:rsidR="000069B4" w:rsidRDefault="000069B4">
            <w:pPr>
              <w:pStyle w:val="ConsPlusNormal"/>
              <w:jc w:val="center"/>
            </w:pPr>
            <w:r>
              <w:t>3194,00</w:t>
            </w:r>
          </w:p>
        </w:tc>
        <w:tc>
          <w:tcPr>
            <w:tcW w:w="1255" w:type="dxa"/>
            <w:tcBorders>
              <w:top w:val="nil"/>
              <w:left w:val="nil"/>
              <w:bottom w:val="nil"/>
              <w:right w:val="nil"/>
            </w:tcBorders>
          </w:tcPr>
          <w:p w:rsidR="000069B4" w:rsidRDefault="000069B4">
            <w:pPr>
              <w:pStyle w:val="ConsPlusNormal"/>
              <w:jc w:val="center"/>
            </w:pPr>
            <w:r>
              <w:t>3356,00</w:t>
            </w:r>
          </w:p>
        </w:tc>
        <w:tc>
          <w:tcPr>
            <w:tcW w:w="1256" w:type="dxa"/>
            <w:tcBorders>
              <w:top w:val="nil"/>
              <w:left w:val="nil"/>
              <w:bottom w:val="nil"/>
              <w:right w:val="nil"/>
            </w:tcBorders>
          </w:tcPr>
          <w:p w:rsidR="000069B4" w:rsidRDefault="000069B4">
            <w:pPr>
              <w:pStyle w:val="ConsPlusNormal"/>
              <w:jc w:val="center"/>
            </w:pPr>
            <w:r>
              <w:t>3646,00</w:t>
            </w:r>
          </w:p>
        </w:tc>
      </w:tr>
    </w:tbl>
    <w:p w:rsidR="000069B4" w:rsidRDefault="000069B4">
      <w:pPr>
        <w:pStyle w:val="ConsPlusNormal"/>
        <w:jc w:val="both"/>
      </w:pPr>
    </w:p>
    <w:p w:rsidR="000069B4" w:rsidRDefault="000069B4">
      <w:pPr>
        <w:pStyle w:val="ConsPlusTitle"/>
        <w:jc w:val="center"/>
        <w:outlineLvl w:val="4"/>
      </w:pPr>
      <w:bookmarkStart w:id="16" w:name="P2489"/>
      <w:bookmarkEnd w:id="16"/>
      <w:r>
        <w:t>Часть II</w:t>
      </w:r>
    </w:p>
    <w:p w:rsidR="000069B4" w:rsidRDefault="000069B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9"/>
        <w:gridCol w:w="2126"/>
        <w:gridCol w:w="1550"/>
        <w:gridCol w:w="1265"/>
        <w:gridCol w:w="1265"/>
        <w:gridCol w:w="1265"/>
        <w:gridCol w:w="1265"/>
        <w:gridCol w:w="1265"/>
        <w:gridCol w:w="1265"/>
        <w:gridCol w:w="1269"/>
      </w:tblGrid>
      <w:tr w:rsidR="000069B4">
        <w:tc>
          <w:tcPr>
            <w:tcW w:w="739" w:type="dxa"/>
            <w:vMerge w:val="restart"/>
            <w:tcBorders>
              <w:top w:val="single" w:sz="4" w:space="0" w:color="auto"/>
              <w:bottom w:val="single" w:sz="4" w:space="0" w:color="auto"/>
            </w:tcBorders>
            <w:vAlign w:val="center"/>
          </w:tcPr>
          <w:p w:rsidR="000069B4" w:rsidRDefault="000069B4">
            <w:pPr>
              <w:pStyle w:val="ConsPlusNormal"/>
              <w:jc w:val="center"/>
            </w:pPr>
            <w:r>
              <w:t xml:space="preserve">N </w:t>
            </w:r>
            <w:proofErr w:type="gramStart"/>
            <w:r>
              <w:t>п</w:t>
            </w:r>
            <w:proofErr w:type="gramEnd"/>
            <w:r>
              <w:t>/п</w:t>
            </w:r>
          </w:p>
        </w:tc>
        <w:tc>
          <w:tcPr>
            <w:tcW w:w="2126" w:type="dxa"/>
            <w:vMerge w:val="restart"/>
            <w:tcBorders>
              <w:top w:val="single" w:sz="4" w:space="0" w:color="auto"/>
              <w:bottom w:val="single" w:sz="4" w:space="0" w:color="auto"/>
            </w:tcBorders>
            <w:vAlign w:val="center"/>
          </w:tcPr>
          <w:p w:rsidR="000069B4" w:rsidRDefault="000069B4">
            <w:pPr>
              <w:pStyle w:val="ConsPlusNormal"/>
              <w:jc w:val="center"/>
            </w:pPr>
            <w:r>
              <w:t>Наименование показателя реализации настоящей Стратегии</w:t>
            </w:r>
          </w:p>
        </w:tc>
        <w:tc>
          <w:tcPr>
            <w:tcW w:w="1550" w:type="dxa"/>
            <w:vMerge w:val="restart"/>
            <w:tcBorders>
              <w:top w:val="single" w:sz="4" w:space="0" w:color="auto"/>
              <w:bottom w:val="single" w:sz="4" w:space="0" w:color="auto"/>
            </w:tcBorders>
            <w:vAlign w:val="center"/>
          </w:tcPr>
          <w:p w:rsidR="000069B4" w:rsidRDefault="000069B4">
            <w:pPr>
              <w:pStyle w:val="ConsPlusNormal"/>
              <w:jc w:val="center"/>
            </w:pPr>
            <w:r>
              <w:t>Единица измерения</w:t>
            </w:r>
          </w:p>
        </w:tc>
        <w:tc>
          <w:tcPr>
            <w:tcW w:w="1265" w:type="dxa"/>
            <w:vMerge w:val="restart"/>
            <w:tcBorders>
              <w:top w:val="single" w:sz="4" w:space="0" w:color="auto"/>
              <w:bottom w:val="single" w:sz="4" w:space="0" w:color="auto"/>
            </w:tcBorders>
            <w:vAlign w:val="center"/>
          </w:tcPr>
          <w:p w:rsidR="000069B4" w:rsidRDefault="000069B4">
            <w:pPr>
              <w:pStyle w:val="ConsPlusNormal"/>
              <w:jc w:val="center"/>
            </w:pPr>
            <w:r>
              <w:t>Значение показателя реализации настоящей Стратегии в 2017 году</w:t>
            </w:r>
          </w:p>
        </w:tc>
        <w:tc>
          <w:tcPr>
            <w:tcW w:w="7594" w:type="dxa"/>
            <w:gridSpan w:val="6"/>
            <w:tcBorders>
              <w:top w:val="single" w:sz="4" w:space="0" w:color="auto"/>
              <w:bottom w:val="single" w:sz="4" w:space="0" w:color="auto"/>
            </w:tcBorders>
            <w:vAlign w:val="center"/>
          </w:tcPr>
          <w:p w:rsidR="000069B4" w:rsidRDefault="000069B4">
            <w:pPr>
              <w:pStyle w:val="ConsPlusNormal"/>
              <w:jc w:val="center"/>
            </w:pPr>
            <w:r>
              <w:t>Значение показателя реализации настоящей Стратегии в разрезе сценариев социально-экономического развития города-курорта Кисловодска</w:t>
            </w:r>
          </w:p>
        </w:tc>
      </w:tr>
      <w:tr w:rsidR="000069B4">
        <w:tc>
          <w:tcPr>
            <w:tcW w:w="739" w:type="dxa"/>
            <w:vMerge/>
            <w:tcBorders>
              <w:top w:val="single" w:sz="4" w:space="0" w:color="auto"/>
              <w:bottom w:val="single" w:sz="4" w:space="0" w:color="auto"/>
            </w:tcBorders>
          </w:tcPr>
          <w:p w:rsidR="000069B4" w:rsidRDefault="000069B4"/>
        </w:tc>
        <w:tc>
          <w:tcPr>
            <w:tcW w:w="2126" w:type="dxa"/>
            <w:vMerge/>
            <w:tcBorders>
              <w:top w:val="single" w:sz="4" w:space="0" w:color="auto"/>
              <w:bottom w:val="single" w:sz="4" w:space="0" w:color="auto"/>
            </w:tcBorders>
          </w:tcPr>
          <w:p w:rsidR="000069B4" w:rsidRDefault="000069B4"/>
        </w:tc>
        <w:tc>
          <w:tcPr>
            <w:tcW w:w="1550" w:type="dxa"/>
            <w:vMerge/>
            <w:tcBorders>
              <w:top w:val="single" w:sz="4" w:space="0" w:color="auto"/>
              <w:bottom w:val="single" w:sz="4" w:space="0" w:color="auto"/>
            </w:tcBorders>
          </w:tcPr>
          <w:p w:rsidR="000069B4" w:rsidRDefault="000069B4"/>
        </w:tc>
        <w:tc>
          <w:tcPr>
            <w:tcW w:w="1265" w:type="dxa"/>
            <w:vMerge/>
            <w:tcBorders>
              <w:top w:val="single" w:sz="4" w:space="0" w:color="auto"/>
              <w:bottom w:val="single" w:sz="4" w:space="0" w:color="auto"/>
            </w:tcBorders>
          </w:tcPr>
          <w:p w:rsidR="000069B4" w:rsidRDefault="000069B4"/>
        </w:tc>
        <w:tc>
          <w:tcPr>
            <w:tcW w:w="3795" w:type="dxa"/>
            <w:gridSpan w:val="3"/>
            <w:tcBorders>
              <w:top w:val="single" w:sz="4" w:space="0" w:color="auto"/>
              <w:bottom w:val="single" w:sz="4" w:space="0" w:color="auto"/>
            </w:tcBorders>
            <w:vAlign w:val="center"/>
          </w:tcPr>
          <w:p w:rsidR="000069B4" w:rsidRDefault="000069B4">
            <w:pPr>
              <w:pStyle w:val="ConsPlusNormal"/>
              <w:jc w:val="center"/>
            </w:pPr>
            <w:r>
              <w:t>в 2030 году</w:t>
            </w:r>
          </w:p>
        </w:tc>
        <w:tc>
          <w:tcPr>
            <w:tcW w:w="3799" w:type="dxa"/>
            <w:gridSpan w:val="3"/>
            <w:tcBorders>
              <w:top w:val="single" w:sz="4" w:space="0" w:color="auto"/>
              <w:bottom w:val="single" w:sz="4" w:space="0" w:color="auto"/>
            </w:tcBorders>
            <w:vAlign w:val="center"/>
          </w:tcPr>
          <w:p w:rsidR="000069B4" w:rsidRDefault="000069B4">
            <w:pPr>
              <w:pStyle w:val="ConsPlusNormal"/>
              <w:jc w:val="center"/>
            </w:pPr>
            <w:r>
              <w:t>в 2035 году</w:t>
            </w:r>
          </w:p>
        </w:tc>
      </w:tr>
      <w:tr w:rsidR="000069B4">
        <w:tc>
          <w:tcPr>
            <w:tcW w:w="739" w:type="dxa"/>
            <w:vMerge/>
            <w:tcBorders>
              <w:top w:val="single" w:sz="4" w:space="0" w:color="auto"/>
              <w:bottom w:val="single" w:sz="4" w:space="0" w:color="auto"/>
            </w:tcBorders>
          </w:tcPr>
          <w:p w:rsidR="000069B4" w:rsidRDefault="000069B4"/>
        </w:tc>
        <w:tc>
          <w:tcPr>
            <w:tcW w:w="2126" w:type="dxa"/>
            <w:vMerge/>
            <w:tcBorders>
              <w:top w:val="single" w:sz="4" w:space="0" w:color="auto"/>
              <w:bottom w:val="single" w:sz="4" w:space="0" w:color="auto"/>
            </w:tcBorders>
          </w:tcPr>
          <w:p w:rsidR="000069B4" w:rsidRDefault="000069B4"/>
        </w:tc>
        <w:tc>
          <w:tcPr>
            <w:tcW w:w="1550" w:type="dxa"/>
            <w:vMerge/>
            <w:tcBorders>
              <w:top w:val="single" w:sz="4" w:space="0" w:color="auto"/>
              <w:bottom w:val="single" w:sz="4" w:space="0" w:color="auto"/>
            </w:tcBorders>
          </w:tcPr>
          <w:p w:rsidR="000069B4" w:rsidRDefault="000069B4"/>
        </w:tc>
        <w:tc>
          <w:tcPr>
            <w:tcW w:w="1265" w:type="dxa"/>
            <w:vMerge/>
            <w:tcBorders>
              <w:top w:val="single" w:sz="4" w:space="0" w:color="auto"/>
              <w:bottom w:val="single" w:sz="4" w:space="0" w:color="auto"/>
            </w:tcBorders>
          </w:tcPr>
          <w:p w:rsidR="000069B4" w:rsidRDefault="000069B4"/>
        </w:tc>
        <w:tc>
          <w:tcPr>
            <w:tcW w:w="1265" w:type="dxa"/>
            <w:tcBorders>
              <w:top w:val="single" w:sz="4" w:space="0" w:color="auto"/>
              <w:bottom w:val="single" w:sz="4" w:space="0" w:color="auto"/>
            </w:tcBorders>
            <w:vAlign w:val="center"/>
          </w:tcPr>
          <w:p w:rsidR="000069B4" w:rsidRDefault="000069B4">
            <w:pPr>
              <w:pStyle w:val="ConsPlusNormal"/>
              <w:jc w:val="center"/>
            </w:pPr>
            <w:r>
              <w:t>первый сценарий (консервативный)</w:t>
            </w:r>
          </w:p>
        </w:tc>
        <w:tc>
          <w:tcPr>
            <w:tcW w:w="1265" w:type="dxa"/>
            <w:tcBorders>
              <w:top w:val="single" w:sz="4" w:space="0" w:color="auto"/>
              <w:bottom w:val="single" w:sz="4" w:space="0" w:color="auto"/>
            </w:tcBorders>
            <w:vAlign w:val="center"/>
          </w:tcPr>
          <w:p w:rsidR="000069B4" w:rsidRDefault="000069B4">
            <w:pPr>
              <w:pStyle w:val="ConsPlusNormal"/>
              <w:jc w:val="center"/>
            </w:pPr>
            <w:r>
              <w:t>второй сценарий (развитие услуг и инфраструктуры)</w:t>
            </w:r>
          </w:p>
        </w:tc>
        <w:tc>
          <w:tcPr>
            <w:tcW w:w="1265" w:type="dxa"/>
            <w:tcBorders>
              <w:top w:val="single" w:sz="4" w:space="0" w:color="auto"/>
              <w:bottom w:val="single" w:sz="4" w:space="0" w:color="auto"/>
            </w:tcBorders>
            <w:vAlign w:val="center"/>
          </w:tcPr>
          <w:p w:rsidR="000069B4" w:rsidRDefault="000069B4">
            <w:pPr>
              <w:pStyle w:val="ConsPlusNormal"/>
              <w:jc w:val="center"/>
            </w:pPr>
            <w:r>
              <w:t>третий сценарий (целевой)</w:t>
            </w:r>
          </w:p>
        </w:tc>
        <w:tc>
          <w:tcPr>
            <w:tcW w:w="1265" w:type="dxa"/>
            <w:tcBorders>
              <w:top w:val="single" w:sz="4" w:space="0" w:color="auto"/>
              <w:bottom w:val="single" w:sz="4" w:space="0" w:color="auto"/>
            </w:tcBorders>
            <w:vAlign w:val="center"/>
          </w:tcPr>
          <w:p w:rsidR="000069B4" w:rsidRDefault="000069B4">
            <w:pPr>
              <w:pStyle w:val="ConsPlusNormal"/>
              <w:jc w:val="center"/>
            </w:pPr>
            <w:r>
              <w:t>первый сценарий (консервативный)</w:t>
            </w:r>
          </w:p>
        </w:tc>
        <w:tc>
          <w:tcPr>
            <w:tcW w:w="1265" w:type="dxa"/>
            <w:tcBorders>
              <w:top w:val="single" w:sz="4" w:space="0" w:color="auto"/>
              <w:bottom w:val="single" w:sz="4" w:space="0" w:color="auto"/>
            </w:tcBorders>
            <w:vAlign w:val="center"/>
          </w:tcPr>
          <w:p w:rsidR="000069B4" w:rsidRDefault="000069B4">
            <w:pPr>
              <w:pStyle w:val="ConsPlusNormal"/>
              <w:jc w:val="center"/>
            </w:pPr>
            <w:r>
              <w:t>второй сценарий (развитие услуг и инфраструктуры)</w:t>
            </w:r>
          </w:p>
        </w:tc>
        <w:tc>
          <w:tcPr>
            <w:tcW w:w="1269" w:type="dxa"/>
            <w:tcBorders>
              <w:top w:val="single" w:sz="4" w:space="0" w:color="auto"/>
              <w:bottom w:val="single" w:sz="4" w:space="0" w:color="auto"/>
            </w:tcBorders>
            <w:vAlign w:val="center"/>
          </w:tcPr>
          <w:p w:rsidR="000069B4" w:rsidRDefault="000069B4">
            <w:pPr>
              <w:pStyle w:val="ConsPlusNormal"/>
              <w:jc w:val="center"/>
            </w:pPr>
            <w:r>
              <w:t>третий сценарий (целевой)</w:t>
            </w:r>
          </w:p>
        </w:tc>
      </w:tr>
      <w:tr w:rsidR="000069B4">
        <w:tc>
          <w:tcPr>
            <w:tcW w:w="739" w:type="dxa"/>
            <w:tcBorders>
              <w:top w:val="single" w:sz="4" w:space="0" w:color="auto"/>
              <w:bottom w:val="single" w:sz="4" w:space="0" w:color="auto"/>
            </w:tcBorders>
          </w:tcPr>
          <w:p w:rsidR="000069B4" w:rsidRDefault="000069B4">
            <w:pPr>
              <w:pStyle w:val="ConsPlusNormal"/>
              <w:jc w:val="center"/>
            </w:pPr>
            <w:r>
              <w:t>1</w:t>
            </w:r>
          </w:p>
        </w:tc>
        <w:tc>
          <w:tcPr>
            <w:tcW w:w="2126" w:type="dxa"/>
            <w:tcBorders>
              <w:top w:val="single" w:sz="4" w:space="0" w:color="auto"/>
              <w:bottom w:val="single" w:sz="4" w:space="0" w:color="auto"/>
            </w:tcBorders>
          </w:tcPr>
          <w:p w:rsidR="000069B4" w:rsidRDefault="000069B4">
            <w:pPr>
              <w:pStyle w:val="ConsPlusNormal"/>
              <w:jc w:val="center"/>
            </w:pPr>
            <w:r>
              <w:t>2</w:t>
            </w:r>
          </w:p>
        </w:tc>
        <w:tc>
          <w:tcPr>
            <w:tcW w:w="1550" w:type="dxa"/>
            <w:tcBorders>
              <w:top w:val="single" w:sz="4" w:space="0" w:color="auto"/>
              <w:bottom w:val="single" w:sz="4" w:space="0" w:color="auto"/>
            </w:tcBorders>
          </w:tcPr>
          <w:p w:rsidR="000069B4" w:rsidRDefault="000069B4">
            <w:pPr>
              <w:pStyle w:val="ConsPlusNormal"/>
              <w:jc w:val="center"/>
            </w:pPr>
            <w:r>
              <w:t>3</w:t>
            </w:r>
          </w:p>
        </w:tc>
        <w:tc>
          <w:tcPr>
            <w:tcW w:w="1265" w:type="dxa"/>
            <w:tcBorders>
              <w:top w:val="single" w:sz="4" w:space="0" w:color="auto"/>
              <w:bottom w:val="single" w:sz="4" w:space="0" w:color="auto"/>
            </w:tcBorders>
          </w:tcPr>
          <w:p w:rsidR="000069B4" w:rsidRDefault="000069B4">
            <w:pPr>
              <w:pStyle w:val="ConsPlusNormal"/>
              <w:jc w:val="center"/>
            </w:pPr>
            <w:r>
              <w:t>4</w:t>
            </w:r>
          </w:p>
        </w:tc>
        <w:tc>
          <w:tcPr>
            <w:tcW w:w="1265" w:type="dxa"/>
            <w:tcBorders>
              <w:top w:val="single" w:sz="4" w:space="0" w:color="auto"/>
              <w:bottom w:val="single" w:sz="4" w:space="0" w:color="auto"/>
            </w:tcBorders>
          </w:tcPr>
          <w:p w:rsidR="000069B4" w:rsidRDefault="000069B4">
            <w:pPr>
              <w:pStyle w:val="ConsPlusNormal"/>
              <w:jc w:val="center"/>
            </w:pPr>
            <w:r>
              <w:t>11</w:t>
            </w:r>
          </w:p>
        </w:tc>
        <w:tc>
          <w:tcPr>
            <w:tcW w:w="1265" w:type="dxa"/>
            <w:tcBorders>
              <w:top w:val="single" w:sz="4" w:space="0" w:color="auto"/>
              <w:bottom w:val="single" w:sz="4" w:space="0" w:color="auto"/>
            </w:tcBorders>
          </w:tcPr>
          <w:p w:rsidR="000069B4" w:rsidRDefault="000069B4">
            <w:pPr>
              <w:pStyle w:val="ConsPlusNormal"/>
              <w:jc w:val="center"/>
            </w:pPr>
            <w:r>
              <w:t>12</w:t>
            </w:r>
          </w:p>
        </w:tc>
        <w:tc>
          <w:tcPr>
            <w:tcW w:w="1265" w:type="dxa"/>
            <w:tcBorders>
              <w:top w:val="single" w:sz="4" w:space="0" w:color="auto"/>
              <w:bottom w:val="single" w:sz="4" w:space="0" w:color="auto"/>
            </w:tcBorders>
          </w:tcPr>
          <w:p w:rsidR="000069B4" w:rsidRDefault="000069B4">
            <w:pPr>
              <w:pStyle w:val="ConsPlusNormal"/>
              <w:jc w:val="center"/>
            </w:pPr>
            <w:r>
              <w:t>13</w:t>
            </w:r>
          </w:p>
        </w:tc>
        <w:tc>
          <w:tcPr>
            <w:tcW w:w="1265" w:type="dxa"/>
            <w:tcBorders>
              <w:top w:val="single" w:sz="4" w:space="0" w:color="auto"/>
              <w:bottom w:val="single" w:sz="4" w:space="0" w:color="auto"/>
            </w:tcBorders>
          </w:tcPr>
          <w:p w:rsidR="000069B4" w:rsidRDefault="000069B4">
            <w:pPr>
              <w:pStyle w:val="ConsPlusNormal"/>
              <w:jc w:val="center"/>
            </w:pPr>
            <w:r>
              <w:t>14</w:t>
            </w:r>
          </w:p>
        </w:tc>
        <w:tc>
          <w:tcPr>
            <w:tcW w:w="1265" w:type="dxa"/>
            <w:tcBorders>
              <w:top w:val="single" w:sz="4" w:space="0" w:color="auto"/>
              <w:bottom w:val="single" w:sz="4" w:space="0" w:color="auto"/>
            </w:tcBorders>
          </w:tcPr>
          <w:p w:rsidR="000069B4" w:rsidRDefault="000069B4">
            <w:pPr>
              <w:pStyle w:val="ConsPlusNormal"/>
              <w:jc w:val="center"/>
            </w:pPr>
            <w:r>
              <w:t>15</w:t>
            </w:r>
          </w:p>
        </w:tc>
        <w:tc>
          <w:tcPr>
            <w:tcW w:w="1269" w:type="dxa"/>
            <w:tcBorders>
              <w:top w:val="single" w:sz="4" w:space="0" w:color="auto"/>
              <w:bottom w:val="single" w:sz="4" w:space="0" w:color="auto"/>
            </w:tcBorders>
          </w:tcPr>
          <w:p w:rsidR="000069B4" w:rsidRDefault="000069B4">
            <w:pPr>
              <w:pStyle w:val="ConsPlusNormal"/>
              <w:jc w:val="center"/>
            </w:pPr>
            <w:r>
              <w:t>16</w:t>
            </w:r>
          </w:p>
        </w:tc>
      </w:tr>
      <w:tr w:rsidR="000069B4">
        <w:tblPrEx>
          <w:tblBorders>
            <w:left w:val="none" w:sz="0" w:space="0" w:color="auto"/>
            <w:right w:val="none" w:sz="0" w:space="0" w:color="auto"/>
            <w:insideH w:val="none" w:sz="0" w:space="0" w:color="auto"/>
            <w:insideV w:val="none" w:sz="0" w:space="0" w:color="auto"/>
          </w:tblBorders>
        </w:tblPrEx>
        <w:tc>
          <w:tcPr>
            <w:tcW w:w="739" w:type="dxa"/>
            <w:tcBorders>
              <w:top w:val="single" w:sz="4" w:space="0" w:color="auto"/>
              <w:left w:val="nil"/>
              <w:bottom w:val="nil"/>
              <w:right w:val="nil"/>
            </w:tcBorders>
          </w:tcPr>
          <w:p w:rsidR="000069B4" w:rsidRDefault="000069B4">
            <w:pPr>
              <w:pStyle w:val="ConsPlusNormal"/>
              <w:jc w:val="center"/>
            </w:pPr>
            <w:r>
              <w:t>1.</w:t>
            </w:r>
          </w:p>
        </w:tc>
        <w:tc>
          <w:tcPr>
            <w:tcW w:w="2126" w:type="dxa"/>
            <w:tcBorders>
              <w:top w:val="single" w:sz="4" w:space="0" w:color="auto"/>
              <w:left w:val="nil"/>
              <w:bottom w:val="nil"/>
              <w:right w:val="nil"/>
            </w:tcBorders>
          </w:tcPr>
          <w:p w:rsidR="000069B4" w:rsidRDefault="000069B4">
            <w:pPr>
              <w:pStyle w:val="ConsPlusNormal"/>
            </w:pPr>
            <w:r>
              <w:t>Среднегодовая численность населения</w:t>
            </w:r>
          </w:p>
        </w:tc>
        <w:tc>
          <w:tcPr>
            <w:tcW w:w="1550" w:type="dxa"/>
            <w:tcBorders>
              <w:top w:val="single" w:sz="4" w:space="0" w:color="auto"/>
              <w:left w:val="nil"/>
              <w:bottom w:val="nil"/>
              <w:right w:val="nil"/>
            </w:tcBorders>
          </w:tcPr>
          <w:p w:rsidR="000069B4" w:rsidRDefault="000069B4">
            <w:pPr>
              <w:pStyle w:val="ConsPlusNormal"/>
              <w:jc w:val="center"/>
            </w:pPr>
            <w:r>
              <w:t>тыс. человек</w:t>
            </w:r>
          </w:p>
        </w:tc>
        <w:tc>
          <w:tcPr>
            <w:tcW w:w="1265" w:type="dxa"/>
            <w:tcBorders>
              <w:top w:val="single" w:sz="4" w:space="0" w:color="auto"/>
              <w:left w:val="nil"/>
              <w:bottom w:val="nil"/>
              <w:right w:val="nil"/>
            </w:tcBorders>
          </w:tcPr>
          <w:p w:rsidR="000069B4" w:rsidRDefault="000069B4">
            <w:pPr>
              <w:pStyle w:val="ConsPlusNormal"/>
              <w:jc w:val="center"/>
            </w:pPr>
            <w:r>
              <w:t>136,50</w:t>
            </w:r>
          </w:p>
        </w:tc>
        <w:tc>
          <w:tcPr>
            <w:tcW w:w="1265" w:type="dxa"/>
            <w:tcBorders>
              <w:top w:val="single" w:sz="4" w:space="0" w:color="auto"/>
              <w:left w:val="nil"/>
              <w:bottom w:val="nil"/>
              <w:right w:val="nil"/>
            </w:tcBorders>
          </w:tcPr>
          <w:p w:rsidR="000069B4" w:rsidRDefault="000069B4">
            <w:pPr>
              <w:pStyle w:val="ConsPlusNormal"/>
              <w:jc w:val="center"/>
            </w:pPr>
            <w:r>
              <w:t>135,90</w:t>
            </w:r>
          </w:p>
        </w:tc>
        <w:tc>
          <w:tcPr>
            <w:tcW w:w="1265" w:type="dxa"/>
            <w:tcBorders>
              <w:top w:val="single" w:sz="4" w:space="0" w:color="auto"/>
              <w:left w:val="nil"/>
              <w:bottom w:val="nil"/>
              <w:right w:val="nil"/>
            </w:tcBorders>
          </w:tcPr>
          <w:p w:rsidR="000069B4" w:rsidRDefault="000069B4">
            <w:pPr>
              <w:pStyle w:val="ConsPlusNormal"/>
              <w:jc w:val="center"/>
            </w:pPr>
            <w:r>
              <w:t>136,40</w:t>
            </w:r>
          </w:p>
        </w:tc>
        <w:tc>
          <w:tcPr>
            <w:tcW w:w="1265" w:type="dxa"/>
            <w:tcBorders>
              <w:top w:val="single" w:sz="4" w:space="0" w:color="auto"/>
              <w:left w:val="nil"/>
              <w:bottom w:val="nil"/>
              <w:right w:val="nil"/>
            </w:tcBorders>
          </w:tcPr>
          <w:p w:rsidR="000069B4" w:rsidRDefault="000069B4">
            <w:pPr>
              <w:pStyle w:val="ConsPlusNormal"/>
              <w:jc w:val="center"/>
            </w:pPr>
            <w:r>
              <w:t>136,90</w:t>
            </w:r>
          </w:p>
        </w:tc>
        <w:tc>
          <w:tcPr>
            <w:tcW w:w="1265" w:type="dxa"/>
            <w:tcBorders>
              <w:top w:val="single" w:sz="4" w:space="0" w:color="auto"/>
              <w:left w:val="nil"/>
              <w:bottom w:val="nil"/>
              <w:right w:val="nil"/>
            </w:tcBorders>
          </w:tcPr>
          <w:p w:rsidR="000069B4" w:rsidRDefault="000069B4">
            <w:pPr>
              <w:pStyle w:val="ConsPlusNormal"/>
              <w:jc w:val="center"/>
            </w:pPr>
            <w:r>
              <w:t>134,80</w:t>
            </w:r>
          </w:p>
        </w:tc>
        <w:tc>
          <w:tcPr>
            <w:tcW w:w="1265" w:type="dxa"/>
            <w:tcBorders>
              <w:top w:val="single" w:sz="4" w:space="0" w:color="auto"/>
              <w:left w:val="nil"/>
              <w:bottom w:val="nil"/>
              <w:right w:val="nil"/>
            </w:tcBorders>
          </w:tcPr>
          <w:p w:rsidR="000069B4" w:rsidRDefault="000069B4">
            <w:pPr>
              <w:pStyle w:val="ConsPlusNormal"/>
              <w:jc w:val="center"/>
            </w:pPr>
            <w:r>
              <w:t>136,60</w:t>
            </w:r>
          </w:p>
        </w:tc>
        <w:tc>
          <w:tcPr>
            <w:tcW w:w="1269" w:type="dxa"/>
            <w:tcBorders>
              <w:top w:val="single" w:sz="4" w:space="0" w:color="auto"/>
              <w:left w:val="nil"/>
              <w:bottom w:val="nil"/>
              <w:right w:val="nil"/>
            </w:tcBorders>
          </w:tcPr>
          <w:p w:rsidR="000069B4" w:rsidRDefault="000069B4">
            <w:pPr>
              <w:pStyle w:val="ConsPlusNormal"/>
              <w:jc w:val="center"/>
            </w:pPr>
            <w:r>
              <w:t>137,50</w:t>
            </w:r>
          </w:p>
        </w:tc>
      </w:tr>
      <w:tr w:rsidR="000069B4">
        <w:tblPrEx>
          <w:tblBorders>
            <w:left w:val="none" w:sz="0" w:space="0" w:color="auto"/>
            <w:right w:val="none" w:sz="0" w:space="0" w:color="auto"/>
            <w:insideH w:val="none" w:sz="0" w:space="0" w:color="auto"/>
            <w:insideV w:val="none" w:sz="0" w:space="0" w:color="auto"/>
          </w:tblBorders>
        </w:tblPrEx>
        <w:tc>
          <w:tcPr>
            <w:tcW w:w="739" w:type="dxa"/>
            <w:tcBorders>
              <w:top w:val="nil"/>
              <w:left w:val="nil"/>
              <w:bottom w:val="nil"/>
              <w:right w:val="nil"/>
            </w:tcBorders>
          </w:tcPr>
          <w:p w:rsidR="000069B4" w:rsidRDefault="000069B4">
            <w:pPr>
              <w:pStyle w:val="ConsPlusNormal"/>
              <w:jc w:val="center"/>
            </w:pPr>
            <w:r>
              <w:t>2.</w:t>
            </w:r>
          </w:p>
        </w:tc>
        <w:tc>
          <w:tcPr>
            <w:tcW w:w="2126" w:type="dxa"/>
            <w:tcBorders>
              <w:top w:val="nil"/>
              <w:left w:val="nil"/>
              <w:bottom w:val="nil"/>
              <w:right w:val="nil"/>
            </w:tcBorders>
          </w:tcPr>
          <w:p w:rsidR="000069B4" w:rsidRDefault="000069B4">
            <w:pPr>
              <w:pStyle w:val="ConsPlusNormal"/>
            </w:pPr>
            <w:r>
              <w:t xml:space="preserve">Общее количество туристов из Российской Федерации и других стран, посетивших город-курорт </w:t>
            </w:r>
            <w:r>
              <w:lastRenderedPageBreak/>
              <w:t>Кисловодск</w:t>
            </w:r>
          </w:p>
        </w:tc>
        <w:tc>
          <w:tcPr>
            <w:tcW w:w="1550" w:type="dxa"/>
            <w:tcBorders>
              <w:top w:val="nil"/>
              <w:left w:val="nil"/>
              <w:bottom w:val="nil"/>
              <w:right w:val="nil"/>
            </w:tcBorders>
          </w:tcPr>
          <w:p w:rsidR="000069B4" w:rsidRDefault="000069B4">
            <w:pPr>
              <w:pStyle w:val="ConsPlusNormal"/>
              <w:jc w:val="center"/>
            </w:pPr>
            <w:r>
              <w:lastRenderedPageBreak/>
              <w:t>тыс. человек</w:t>
            </w:r>
          </w:p>
        </w:tc>
        <w:tc>
          <w:tcPr>
            <w:tcW w:w="1265" w:type="dxa"/>
            <w:tcBorders>
              <w:top w:val="nil"/>
              <w:left w:val="nil"/>
              <w:bottom w:val="nil"/>
              <w:right w:val="nil"/>
            </w:tcBorders>
          </w:tcPr>
          <w:p w:rsidR="000069B4" w:rsidRDefault="000069B4">
            <w:pPr>
              <w:pStyle w:val="ConsPlusNormal"/>
              <w:jc w:val="center"/>
            </w:pPr>
            <w:r>
              <w:t>360,00</w:t>
            </w:r>
          </w:p>
        </w:tc>
        <w:tc>
          <w:tcPr>
            <w:tcW w:w="1265" w:type="dxa"/>
            <w:tcBorders>
              <w:top w:val="nil"/>
              <w:left w:val="nil"/>
              <w:bottom w:val="nil"/>
              <w:right w:val="nil"/>
            </w:tcBorders>
          </w:tcPr>
          <w:p w:rsidR="000069B4" w:rsidRDefault="000069B4">
            <w:pPr>
              <w:pStyle w:val="ConsPlusNormal"/>
              <w:jc w:val="center"/>
            </w:pPr>
            <w:r>
              <w:t>352,70</w:t>
            </w:r>
          </w:p>
        </w:tc>
        <w:tc>
          <w:tcPr>
            <w:tcW w:w="1265" w:type="dxa"/>
            <w:tcBorders>
              <w:top w:val="nil"/>
              <w:left w:val="nil"/>
              <w:bottom w:val="nil"/>
              <w:right w:val="nil"/>
            </w:tcBorders>
          </w:tcPr>
          <w:p w:rsidR="000069B4" w:rsidRDefault="000069B4">
            <w:pPr>
              <w:pStyle w:val="ConsPlusNormal"/>
              <w:jc w:val="center"/>
            </w:pPr>
            <w:r>
              <w:t>495,00</w:t>
            </w:r>
          </w:p>
        </w:tc>
        <w:tc>
          <w:tcPr>
            <w:tcW w:w="1265" w:type="dxa"/>
            <w:tcBorders>
              <w:top w:val="nil"/>
              <w:left w:val="nil"/>
              <w:bottom w:val="nil"/>
              <w:right w:val="nil"/>
            </w:tcBorders>
          </w:tcPr>
          <w:p w:rsidR="000069B4" w:rsidRDefault="000069B4">
            <w:pPr>
              <w:pStyle w:val="ConsPlusNormal"/>
              <w:jc w:val="center"/>
            </w:pPr>
            <w:r>
              <w:t>593,80</w:t>
            </w:r>
          </w:p>
        </w:tc>
        <w:tc>
          <w:tcPr>
            <w:tcW w:w="1265" w:type="dxa"/>
            <w:tcBorders>
              <w:top w:val="nil"/>
              <w:left w:val="nil"/>
              <w:bottom w:val="nil"/>
              <w:right w:val="nil"/>
            </w:tcBorders>
          </w:tcPr>
          <w:p w:rsidR="000069B4" w:rsidRDefault="000069B4">
            <w:pPr>
              <w:pStyle w:val="ConsPlusNormal"/>
              <w:jc w:val="center"/>
            </w:pPr>
            <w:r>
              <w:t>350,00</w:t>
            </w:r>
          </w:p>
        </w:tc>
        <w:tc>
          <w:tcPr>
            <w:tcW w:w="1265" w:type="dxa"/>
            <w:tcBorders>
              <w:top w:val="nil"/>
              <w:left w:val="nil"/>
              <w:bottom w:val="nil"/>
              <w:right w:val="nil"/>
            </w:tcBorders>
          </w:tcPr>
          <w:p w:rsidR="000069B4" w:rsidRDefault="000069B4">
            <w:pPr>
              <w:pStyle w:val="ConsPlusNormal"/>
              <w:jc w:val="center"/>
            </w:pPr>
            <w:r>
              <w:t>574,00</w:t>
            </w:r>
          </w:p>
        </w:tc>
        <w:tc>
          <w:tcPr>
            <w:tcW w:w="1269" w:type="dxa"/>
            <w:tcBorders>
              <w:top w:val="nil"/>
              <w:left w:val="nil"/>
              <w:bottom w:val="nil"/>
              <w:right w:val="nil"/>
            </w:tcBorders>
          </w:tcPr>
          <w:p w:rsidR="000069B4" w:rsidRDefault="000069B4">
            <w:pPr>
              <w:pStyle w:val="ConsPlusNormal"/>
              <w:jc w:val="center"/>
            </w:pPr>
            <w:r>
              <w:t>700,00</w:t>
            </w:r>
          </w:p>
        </w:tc>
      </w:tr>
      <w:tr w:rsidR="000069B4">
        <w:tblPrEx>
          <w:tblBorders>
            <w:left w:val="none" w:sz="0" w:space="0" w:color="auto"/>
            <w:right w:val="none" w:sz="0" w:space="0" w:color="auto"/>
            <w:insideH w:val="none" w:sz="0" w:space="0" w:color="auto"/>
            <w:insideV w:val="none" w:sz="0" w:space="0" w:color="auto"/>
          </w:tblBorders>
        </w:tblPrEx>
        <w:tc>
          <w:tcPr>
            <w:tcW w:w="739" w:type="dxa"/>
            <w:tcBorders>
              <w:top w:val="nil"/>
              <w:left w:val="nil"/>
              <w:bottom w:val="nil"/>
              <w:right w:val="nil"/>
            </w:tcBorders>
          </w:tcPr>
          <w:p w:rsidR="000069B4" w:rsidRDefault="000069B4">
            <w:pPr>
              <w:pStyle w:val="ConsPlusNormal"/>
              <w:jc w:val="center"/>
            </w:pPr>
            <w:r>
              <w:lastRenderedPageBreak/>
              <w:t>3.</w:t>
            </w:r>
          </w:p>
        </w:tc>
        <w:tc>
          <w:tcPr>
            <w:tcW w:w="2126" w:type="dxa"/>
            <w:tcBorders>
              <w:top w:val="nil"/>
              <w:left w:val="nil"/>
              <w:bottom w:val="nil"/>
              <w:right w:val="nil"/>
            </w:tcBorders>
          </w:tcPr>
          <w:p w:rsidR="000069B4" w:rsidRDefault="000069B4">
            <w:pPr>
              <w:pStyle w:val="ConsPlusNormal"/>
            </w:pPr>
            <w:r>
              <w:t>Количество общеобразовательных школ, функционирующих в режиме перегрузки</w:t>
            </w:r>
          </w:p>
        </w:tc>
        <w:tc>
          <w:tcPr>
            <w:tcW w:w="1550" w:type="dxa"/>
            <w:tcBorders>
              <w:top w:val="nil"/>
              <w:left w:val="nil"/>
              <w:bottom w:val="nil"/>
              <w:right w:val="nil"/>
            </w:tcBorders>
          </w:tcPr>
          <w:p w:rsidR="000069B4" w:rsidRDefault="000069B4">
            <w:pPr>
              <w:pStyle w:val="ConsPlusNormal"/>
              <w:jc w:val="center"/>
            </w:pPr>
            <w:r>
              <w:t>единиц</w:t>
            </w:r>
          </w:p>
        </w:tc>
        <w:tc>
          <w:tcPr>
            <w:tcW w:w="1265" w:type="dxa"/>
            <w:tcBorders>
              <w:top w:val="nil"/>
              <w:left w:val="nil"/>
              <w:bottom w:val="nil"/>
              <w:right w:val="nil"/>
            </w:tcBorders>
          </w:tcPr>
          <w:p w:rsidR="000069B4" w:rsidRDefault="000069B4">
            <w:pPr>
              <w:pStyle w:val="ConsPlusNormal"/>
              <w:jc w:val="center"/>
            </w:pPr>
            <w:r>
              <w:t>9,00</w:t>
            </w:r>
          </w:p>
        </w:tc>
        <w:tc>
          <w:tcPr>
            <w:tcW w:w="1265" w:type="dxa"/>
            <w:tcBorders>
              <w:top w:val="nil"/>
              <w:left w:val="nil"/>
              <w:bottom w:val="nil"/>
              <w:right w:val="nil"/>
            </w:tcBorders>
          </w:tcPr>
          <w:p w:rsidR="000069B4" w:rsidRDefault="000069B4">
            <w:pPr>
              <w:pStyle w:val="ConsPlusNormal"/>
              <w:jc w:val="center"/>
            </w:pPr>
            <w:r>
              <w:t>9,00</w:t>
            </w:r>
          </w:p>
        </w:tc>
        <w:tc>
          <w:tcPr>
            <w:tcW w:w="1265" w:type="dxa"/>
            <w:tcBorders>
              <w:top w:val="nil"/>
              <w:left w:val="nil"/>
              <w:bottom w:val="nil"/>
              <w:right w:val="nil"/>
            </w:tcBorders>
          </w:tcPr>
          <w:p w:rsidR="000069B4" w:rsidRDefault="000069B4">
            <w:pPr>
              <w:pStyle w:val="ConsPlusNormal"/>
              <w:jc w:val="center"/>
            </w:pPr>
            <w:r>
              <w:t>-</w:t>
            </w:r>
          </w:p>
        </w:tc>
        <w:tc>
          <w:tcPr>
            <w:tcW w:w="1265" w:type="dxa"/>
            <w:tcBorders>
              <w:top w:val="nil"/>
              <w:left w:val="nil"/>
              <w:bottom w:val="nil"/>
              <w:right w:val="nil"/>
            </w:tcBorders>
          </w:tcPr>
          <w:p w:rsidR="000069B4" w:rsidRDefault="000069B4">
            <w:pPr>
              <w:pStyle w:val="ConsPlusNormal"/>
              <w:jc w:val="center"/>
            </w:pPr>
            <w:r>
              <w:t>-</w:t>
            </w:r>
          </w:p>
        </w:tc>
        <w:tc>
          <w:tcPr>
            <w:tcW w:w="1265" w:type="dxa"/>
            <w:tcBorders>
              <w:top w:val="nil"/>
              <w:left w:val="nil"/>
              <w:bottom w:val="nil"/>
              <w:right w:val="nil"/>
            </w:tcBorders>
          </w:tcPr>
          <w:p w:rsidR="000069B4" w:rsidRDefault="000069B4">
            <w:pPr>
              <w:pStyle w:val="ConsPlusNormal"/>
              <w:jc w:val="center"/>
            </w:pPr>
            <w:r>
              <w:t>-</w:t>
            </w:r>
          </w:p>
        </w:tc>
        <w:tc>
          <w:tcPr>
            <w:tcW w:w="1265" w:type="dxa"/>
            <w:tcBorders>
              <w:top w:val="nil"/>
              <w:left w:val="nil"/>
              <w:bottom w:val="nil"/>
              <w:right w:val="nil"/>
            </w:tcBorders>
          </w:tcPr>
          <w:p w:rsidR="000069B4" w:rsidRDefault="000069B4">
            <w:pPr>
              <w:pStyle w:val="ConsPlusNormal"/>
              <w:jc w:val="center"/>
            </w:pPr>
            <w:r>
              <w:t>-</w:t>
            </w:r>
          </w:p>
        </w:tc>
        <w:tc>
          <w:tcPr>
            <w:tcW w:w="1269" w:type="dxa"/>
            <w:tcBorders>
              <w:top w:val="nil"/>
              <w:left w:val="nil"/>
              <w:bottom w:val="nil"/>
              <w:right w:val="nil"/>
            </w:tcBorders>
          </w:tcPr>
          <w:p w:rsidR="000069B4" w:rsidRDefault="000069B4">
            <w:pPr>
              <w:pStyle w:val="ConsPlusNormal"/>
              <w:jc w:val="center"/>
            </w:pPr>
            <w:r>
              <w:t>-</w:t>
            </w:r>
          </w:p>
        </w:tc>
      </w:tr>
      <w:tr w:rsidR="000069B4">
        <w:tblPrEx>
          <w:tblBorders>
            <w:left w:val="none" w:sz="0" w:space="0" w:color="auto"/>
            <w:right w:val="none" w:sz="0" w:space="0" w:color="auto"/>
            <w:insideH w:val="none" w:sz="0" w:space="0" w:color="auto"/>
            <w:insideV w:val="none" w:sz="0" w:space="0" w:color="auto"/>
          </w:tblBorders>
        </w:tblPrEx>
        <w:tc>
          <w:tcPr>
            <w:tcW w:w="739" w:type="dxa"/>
            <w:tcBorders>
              <w:top w:val="nil"/>
              <w:left w:val="nil"/>
              <w:bottom w:val="nil"/>
              <w:right w:val="nil"/>
            </w:tcBorders>
          </w:tcPr>
          <w:p w:rsidR="000069B4" w:rsidRDefault="000069B4">
            <w:pPr>
              <w:pStyle w:val="ConsPlusNormal"/>
              <w:jc w:val="center"/>
            </w:pPr>
            <w:r>
              <w:t>4.</w:t>
            </w:r>
          </w:p>
        </w:tc>
        <w:tc>
          <w:tcPr>
            <w:tcW w:w="2126" w:type="dxa"/>
            <w:tcBorders>
              <w:top w:val="nil"/>
              <w:left w:val="nil"/>
              <w:bottom w:val="nil"/>
              <w:right w:val="nil"/>
            </w:tcBorders>
          </w:tcPr>
          <w:p w:rsidR="000069B4" w:rsidRDefault="000069B4">
            <w:pPr>
              <w:pStyle w:val="ConsPlusNormal"/>
            </w:pPr>
            <w:r>
              <w:t>Ввод жилых домов</w:t>
            </w:r>
          </w:p>
        </w:tc>
        <w:tc>
          <w:tcPr>
            <w:tcW w:w="1550" w:type="dxa"/>
            <w:tcBorders>
              <w:top w:val="nil"/>
              <w:left w:val="nil"/>
              <w:bottom w:val="nil"/>
              <w:right w:val="nil"/>
            </w:tcBorders>
          </w:tcPr>
          <w:p w:rsidR="000069B4" w:rsidRDefault="000069B4">
            <w:pPr>
              <w:pStyle w:val="ConsPlusNormal"/>
              <w:jc w:val="center"/>
            </w:pPr>
            <w:r>
              <w:t>тыс. кв. метров</w:t>
            </w:r>
          </w:p>
        </w:tc>
        <w:tc>
          <w:tcPr>
            <w:tcW w:w="1265" w:type="dxa"/>
            <w:tcBorders>
              <w:top w:val="nil"/>
              <w:left w:val="nil"/>
              <w:bottom w:val="nil"/>
              <w:right w:val="nil"/>
            </w:tcBorders>
          </w:tcPr>
          <w:p w:rsidR="000069B4" w:rsidRDefault="000069B4">
            <w:pPr>
              <w:pStyle w:val="ConsPlusNormal"/>
              <w:jc w:val="center"/>
            </w:pPr>
            <w:r>
              <w:t>41,78</w:t>
            </w:r>
          </w:p>
        </w:tc>
        <w:tc>
          <w:tcPr>
            <w:tcW w:w="1265" w:type="dxa"/>
            <w:tcBorders>
              <w:top w:val="nil"/>
              <w:left w:val="nil"/>
              <w:bottom w:val="nil"/>
              <w:right w:val="nil"/>
            </w:tcBorders>
          </w:tcPr>
          <w:p w:rsidR="000069B4" w:rsidRDefault="000069B4">
            <w:pPr>
              <w:pStyle w:val="ConsPlusNormal"/>
              <w:jc w:val="center"/>
            </w:pPr>
            <w:r>
              <w:t>41,20</w:t>
            </w:r>
          </w:p>
        </w:tc>
        <w:tc>
          <w:tcPr>
            <w:tcW w:w="1265" w:type="dxa"/>
            <w:tcBorders>
              <w:top w:val="nil"/>
              <w:left w:val="nil"/>
              <w:bottom w:val="nil"/>
              <w:right w:val="nil"/>
            </w:tcBorders>
          </w:tcPr>
          <w:p w:rsidR="000069B4" w:rsidRDefault="000069B4">
            <w:pPr>
              <w:pStyle w:val="ConsPlusNormal"/>
              <w:jc w:val="center"/>
            </w:pPr>
            <w:r>
              <w:t>63,00</w:t>
            </w:r>
          </w:p>
        </w:tc>
        <w:tc>
          <w:tcPr>
            <w:tcW w:w="1265" w:type="dxa"/>
            <w:tcBorders>
              <w:top w:val="nil"/>
              <w:left w:val="nil"/>
              <w:bottom w:val="nil"/>
              <w:right w:val="nil"/>
            </w:tcBorders>
          </w:tcPr>
          <w:p w:rsidR="000069B4" w:rsidRDefault="000069B4">
            <w:pPr>
              <w:pStyle w:val="ConsPlusNormal"/>
              <w:jc w:val="center"/>
            </w:pPr>
            <w:r>
              <w:t>86,10</w:t>
            </w:r>
          </w:p>
        </w:tc>
        <w:tc>
          <w:tcPr>
            <w:tcW w:w="1265" w:type="dxa"/>
            <w:tcBorders>
              <w:top w:val="nil"/>
              <w:left w:val="nil"/>
              <w:bottom w:val="nil"/>
              <w:right w:val="nil"/>
            </w:tcBorders>
          </w:tcPr>
          <w:p w:rsidR="000069B4" w:rsidRDefault="000069B4">
            <w:pPr>
              <w:pStyle w:val="ConsPlusNormal"/>
              <w:jc w:val="center"/>
            </w:pPr>
            <w:r>
              <w:t>44,40</w:t>
            </w:r>
          </w:p>
        </w:tc>
        <w:tc>
          <w:tcPr>
            <w:tcW w:w="1265" w:type="dxa"/>
            <w:tcBorders>
              <w:top w:val="nil"/>
              <w:left w:val="nil"/>
              <w:bottom w:val="nil"/>
              <w:right w:val="nil"/>
            </w:tcBorders>
          </w:tcPr>
          <w:p w:rsidR="000069B4" w:rsidRDefault="000069B4">
            <w:pPr>
              <w:pStyle w:val="ConsPlusNormal"/>
              <w:jc w:val="center"/>
            </w:pPr>
            <w:r>
              <w:t>72,30</w:t>
            </w:r>
          </w:p>
        </w:tc>
        <w:tc>
          <w:tcPr>
            <w:tcW w:w="1269" w:type="dxa"/>
            <w:tcBorders>
              <w:top w:val="nil"/>
              <w:left w:val="nil"/>
              <w:bottom w:val="nil"/>
              <w:right w:val="nil"/>
            </w:tcBorders>
          </w:tcPr>
          <w:p w:rsidR="000069B4" w:rsidRDefault="000069B4">
            <w:pPr>
              <w:pStyle w:val="ConsPlusNormal"/>
              <w:jc w:val="center"/>
            </w:pPr>
            <w:r>
              <w:t>93,80</w:t>
            </w:r>
          </w:p>
        </w:tc>
      </w:tr>
      <w:tr w:rsidR="000069B4">
        <w:tblPrEx>
          <w:tblBorders>
            <w:left w:val="none" w:sz="0" w:space="0" w:color="auto"/>
            <w:right w:val="none" w:sz="0" w:space="0" w:color="auto"/>
            <w:insideH w:val="none" w:sz="0" w:space="0" w:color="auto"/>
            <w:insideV w:val="none" w:sz="0" w:space="0" w:color="auto"/>
          </w:tblBorders>
        </w:tblPrEx>
        <w:tc>
          <w:tcPr>
            <w:tcW w:w="739" w:type="dxa"/>
            <w:tcBorders>
              <w:top w:val="nil"/>
              <w:left w:val="nil"/>
              <w:bottom w:val="nil"/>
              <w:right w:val="nil"/>
            </w:tcBorders>
          </w:tcPr>
          <w:p w:rsidR="000069B4" w:rsidRDefault="000069B4">
            <w:pPr>
              <w:pStyle w:val="ConsPlusNormal"/>
              <w:jc w:val="center"/>
            </w:pPr>
            <w:r>
              <w:t>5.</w:t>
            </w:r>
          </w:p>
        </w:tc>
        <w:tc>
          <w:tcPr>
            <w:tcW w:w="2126" w:type="dxa"/>
            <w:tcBorders>
              <w:top w:val="nil"/>
              <w:left w:val="nil"/>
              <w:bottom w:val="nil"/>
              <w:right w:val="nil"/>
            </w:tcBorders>
          </w:tcPr>
          <w:p w:rsidR="000069B4" w:rsidRDefault="000069B4">
            <w:pPr>
              <w:pStyle w:val="ConsPlusNormal"/>
            </w:pPr>
            <w:r>
              <w:t>Средняя обеспеченность площадью жилых помещений</w:t>
            </w:r>
          </w:p>
        </w:tc>
        <w:tc>
          <w:tcPr>
            <w:tcW w:w="1550" w:type="dxa"/>
            <w:tcBorders>
              <w:top w:val="nil"/>
              <w:left w:val="nil"/>
              <w:bottom w:val="nil"/>
              <w:right w:val="nil"/>
            </w:tcBorders>
          </w:tcPr>
          <w:p w:rsidR="000069B4" w:rsidRDefault="000069B4">
            <w:pPr>
              <w:pStyle w:val="ConsPlusNormal"/>
              <w:jc w:val="center"/>
            </w:pPr>
            <w:r>
              <w:t>кв. метров на одного человека</w:t>
            </w:r>
          </w:p>
        </w:tc>
        <w:tc>
          <w:tcPr>
            <w:tcW w:w="1265" w:type="dxa"/>
            <w:tcBorders>
              <w:top w:val="nil"/>
              <w:left w:val="nil"/>
              <w:bottom w:val="nil"/>
              <w:right w:val="nil"/>
            </w:tcBorders>
          </w:tcPr>
          <w:p w:rsidR="000069B4" w:rsidRDefault="000069B4">
            <w:pPr>
              <w:pStyle w:val="ConsPlusNormal"/>
              <w:jc w:val="center"/>
            </w:pPr>
            <w:r>
              <w:t>23,30</w:t>
            </w:r>
          </w:p>
        </w:tc>
        <w:tc>
          <w:tcPr>
            <w:tcW w:w="1265" w:type="dxa"/>
            <w:tcBorders>
              <w:top w:val="nil"/>
              <w:left w:val="nil"/>
              <w:bottom w:val="nil"/>
              <w:right w:val="nil"/>
            </w:tcBorders>
          </w:tcPr>
          <w:p w:rsidR="000069B4" w:rsidRDefault="000069B4">
            <w:pPr>
              <w:pStyle w:val="ConsPlusNormal"/>
              <w:jc w:val="center"/>
            </w:pPr>
            <w:r>
              <w:t>26,00</w:t>
            </w:r>
          </w:p>
        </w:tc>
        <w:tc>
          <w:tcPr>
            <w:tcW w:w="1265" w:type="dxa"/>
            <w:tcBorders>
              <w:top w:val="nil"/>
              <w:left w:val="nil"/>
              <w:bottom w:val="nil"/>
              <w:right w:val="nil"/>
            </w:tcBorders>
          </w:tcPr>
          <w:p w:rsidR="000069B4" w:rsidRDefault="000069B4">
            <w:pPr>
              <w:pStyle w:val="ConsPlusNormal"/>
              <w:jc w:val="center"/>
            </w:pPr>
            <w:r>
              <w:t>26,40</w:t>
            </w:r>
          </w:p>
        </w:tc>
        <w:tc>
          <w:tcPr>
            <w:tcW w:w="1265" w:type="dxa"/>
            <w:tcBorders>
              <w:top w:val="nil"/>
              <w:left w:val="nil"/>
              <w:bottom w:val="nil"/>
              <w:right w:val="nil"/>
            </w:tcBorders>
          </w:tcPr>
          <w:p w:rsidR="000069B4" w:rsidRDefault="000069B4">
            <w:pPr>
              <w:pStyle w:val="ConsPlusNormal"/>
              <w:jc w:val="center"/>
            </w:pPr>
            <w:r>
              <w:t>26,70</w:t>
            </w:r>
          </w:p>
        </w:tc>
        <w:tc>
          <w:tcPr>
            <w:tcW w:w="1265" w:type="dxa"/>
            <w:tcBorders>
              <w:top w:val="nil"/>
              <w:left w:val="nil"/>
              <w:bottom w:val="nil"/>
              <w:right w:val="nil"/>
            </w:tcBorders>
          </w:tcPr>
          <w:p w:rsidR="000069B4" w:rsidRDefault="000069B4">
            <w:pPr>
              <w:pStyle w:val="ConsPlusNormal"/>
              <w:jc w:val="center"/>
            </w:pPr>
            <w:r>
              <w:t>28,30</w:t>
            </w:r>
          </w:p>
        </w:tc>
        <w:tc>
          <w:tcPr>
            <w:tcW w:w="1265" w:type="dxa"/>
            <w:tcBorders>
              <w:top w:val="nil"/>
              <w:left w:val="nil"/>
              <w:bottom w:val="nil"/>
              <w:right w:val="nil"/>
            </w:tcBorders>
          </w:tcPr>
          <w:p w:rsidR="000069B4" w:rsidRDefault="000069B4">
            <w:pPr>
              <w:pStyle w:val="ConsPlusNormal"/>
              <w:jc w:val="center"/>
            </w:pPr>
            <w:r>
              <w:t>29,20</w:t>
            </w:r>
          </w:p>
        </w:tc>
        <w:tc>
          <w:tcPr>
            <w:tcW w:w="1269" w:type="dxa"/>
            <w:tcBorders>
              <w:top w:val="nil"/>
              <w:left w:val="nil"/>
              <w:bottom w:val="nil"/>
              <w:right w:val="nil"/>
            </w:tcBorders>
          </w:tcPr>
          <w:p w:rsidR="000069B4" w:rsidRDefault="000069B4">
            <w:pPr>
              <w:pStyle w:val="ConsPlusNormal"/>
              <w:jc w:val="center"/>
            </w:pPr>
            <w:r>
              <w:t>29,90</w:t>
            </w:r>
          </w:p>
        </w:tc>
      </w:tr>
      <w:tr w:rsidR="000069B4">
        <w:tblPrEx>
          <w:tblBorders>
            <w:left w:val="none" w:sz="0" w:space="0" w:color="auto"/>
            <w:right w:val="none" w:sz="0" w:space="0" w:color="auto"/>
            <w:insideH w:val="none" w:sz="0" w:space="0" w:color="auto"/>
            <w:insideV w:val="none" w:sz="0" w:space="0" w:color="auto"/>
          </w:tblBorders>
        </w:tblPrEx>
        <w:tc>
          <w:tcPr>
            <w:tcW w:w="739" w:type="dxa"/>
            <w:tcBorders>
              <w:top w:val="nil"/>
              <w:left w:val="nil"/>
              <w:bottom w:val="nil"/>
              <w:right w:val="nil"/>
            </w:tcBorders>
          </w:tcPr>
          <w:p w:rsidR="000069B4" w:rsidRDefault="000069B4">
            <w:pPr>
              <w:pStyle w:val="ConsPlusNormal"/>
              <w:jc w:val="center"/>
            </w:pPr>
            <w:r>
              <w:t>6.</w:t>
            </w:r>
          </w:p>
        </w:tc>
        <w:tc>
          <w:tcPr>
            <w:tcW w:w="2126" w:type="dxa"/>
            <w:tcBorders>
              <w:top w:val="nil"/>
              <w:left w:val="nil"/>
              <w:bottom w:val="nil"/>
              <w:right w:val="nil"/>
            </w:tcBorders>
          </w:tcPr>
          <w:p w:rsidR="000069B4" w:rsidRDefault="000069B4">
            <w:pPr>
              <w:pStyle w:val="ConsPlusNormal"/>
            </w:pPr>
            <w:r>
              <w:t>Объем инвестиций в основной капитал</w:t>
            </w:r>
          </w:p>
        </w:tc>
        <w:tc>
          <w:tcPr>
            <w:tcW w:w="1550" w:type="dxa"/>
            <w:tcBorders>
              <w:top w:val="nil"/>
              <w:left w:val="nil"/>
              <w:bottom w:val="nil"/>
              <w:right w:val="nil"/>
            </w:tcBorders>
          </w:tcPr>
          <w:p w:rsidR="000069B4" w:rsidRDefault="000069B4">
            <w:pPr>
              <w:pStyle w:val="ConsPlusNormal"/>
              <w:jc w:val="center"/>
            </w:pPr>
            <w:proofErr w:type="gramStart"/>
            <w:r>
              <w:t>млрд</w:t>
            </w:r>
            <w:proofErr w:type="gramEnd"/>
            <w:r>
              <w:t xml:space="preserve"> рублей</w:t>
            </w:r>
          </w:p>
        </w:tc>
        <w:tc>
          <w:tcPr>
            <w:tcW w:w="1265" w:type="dxa"/>
            <w:tcBorders>
              <w:top w:val="nil"/>
              <w:left w:val="nil"/>
              <w:bottom w:val="nil"/>
              <w:right w:val="nil"/>
            </w:tcBorders>
          </w:tcPr>
          <w:p w:rsidR="000069B4" w:rsidRDefault="000069B4">
            <w:pPr>
              <w:pStyle w:val="ConsPlusNormal"/>
              <w:jc w:val="center"/>
            </w:pPr>
            <w:r>
              <w:t>3,70</w:t>
            </w:r>
          </w:p>
        </w:tc>
        <w:tc>
          <w:tcPr>
            <w:tcW w:w="1265" w:type="dxa"/>
            <w:tcBorders>
              <w:top w:val="nil"/>
              <w:left w:val="nil"/>
              <w:bottom w:val="nil"/>
              <w:right w:val="nil"/>
            </w:tcBorders>
          </w:tcPr>
          <w:p w:rsidR="000069B4" w:rsidRDefault="000069B4">
            <w:pPr>
              <w:pStyle w:val="ConsPlusNormal"/>
              <w:jc w:val="center"/>
            </w:pPr>
            <w:r>
              <w:t>6,60</w:t>
            </w:r>
          </w:p>
        </w:tc>
        <w:tc>
          <w:tcPr>
            <w:tcW w:w="1265" w:type="dxa"/>
            <w:tcBorders>
              <w:top w:val="nil"/>
              <w:left w:val="nil"/>
              <w:bottom w:val="nil"/>
              <w:right w:val="nil"/>
            </w:tcBorders>
          </w:tcPr>
          <w:p w:rsidR="000069B4" w:rsidRDefault="000069B4">
            <w:pPr>
              <w:pStyle w:val="ConsPlusNormal"/>
              <w:jc w:val="center"/>
            </w:pPr>
            <w:r>
              <w:t>7,60</w:t>
            </w:r>
          </w:p>
        </w:tc>
        <w:tc>
          <w:tcPr>
            <w:tcW w:w="1265" w:type="dxa"/>
            <w:tcBorders>
              <w:top w:val="nil"/>
              <w:left w:val="nil"/>
              <w:bottom w:val="nil"/>
              <w:right w:val="nil"/>
            </w:tcBorders>
          </w:tcPr>
          <w:p w:rsidR="000069B4" w:rsidRDefault="000069B4">
            <w:pPr>
              <w:pStyle w:val="ConsPlusNormal"/>
              <w:jc w:val="center"/>
            </w:pPr>
            <w:r>
              <w:t>11,40</w:t>
            </w:r>
          </w:p>
        </w:tc>
        <w:tc>
          <w:tcPr>
            <w:tcW w:w="1265" w:type="dxa"/>
            <w:tcBorders>
              <w:top w:val="nil"/>
              <w:left w:val="nil"/>
              <w:bottom w:val="nil"/>
              <w:right w:val="nil"/>
            </w:tcBorders>
          </w:tcPr>
          <w:p w:rsidR="000069B4" w:rsidRDefault="000069B4">
            <w:pPr>
              <w:pStyle w:val="ConsPlusNormal"/>
              <w:jc w:val="center"/>
            </w:pPr>
            <w:r>
              <w:t>8,00</w:t>
            </w:r>
          </w:p>
        </w:tc>
        <w:tc>
          <w:tcPr>
            <w:tcW w:w="1265" w:type="dxa"/>
            <w:tcBorders>
              <w:top w:val="nil"/>
              <w:left w:val="nil"/>
              <w:bottom w:val="nil"/>
              <w:right w:val="nil"/>
            </w:tcBorders>
          </w:tcPr>
          <w:p w:rsidR="000069B4" w:rsidRDefault="000069B4">
            <w:pPr>
              <w:pStyle w:val="ConsPlusNormal"/>
              <w:jc w:val="center"/>
            </w:pPr>
            <w:r>
              <w:t>9,70</w:t>
            </w:r>
          </w:p>
        </w:tc>
        <w:tc>
          <w:tcPr>
            <w:tcW w:w="1269" w:type="dxa"/>
            <w:tcBorders>
              <w:top w:val="nil"/>
              <w:left w:val="nil"/>
              <w:bottom w:val="nil"/>
              <w:right w:val="nil"/>
            </w:tcBorders>
          </w:tcPr>
          <w:p w:rsidR="000069B4" w:rsidRDefault="000069B4">
            <w:pPr>
              <w:pStyle w:val="ConsPlusNormal"/>
              <w:jc w:val="center"/>
            </w:pPr>
            <w:r>
              <w:t>17,10</w:t>
            </w:r>
          </w:p>
        </w:tc>
      </w:tr>
      <w:tr w:rsidR="000069B4">
        <w:tblPrEx>
          <w:tblBorders>
            <w:left w:val="none" w:sz="0" w:space="0" w:color="auto"/>
            <w:right w:val="none" w:sz="0" w:space="0" w:color="auto"/>
            <w:insideH w:val="none" w:sz="0" w:space="0" w:color="auto"/>
            <w:insideV w:val="none" w:sz="0" w:space="0" w:color="auto"/>
          </w:tblBorders>
        </w:tblPrEx>
        <w:tc>
          <w:tcPr>
            <w:tcW w:w="739" w:type="dxa"/>
            <w:tcBorders>
              <w:top w:val="nil"/>
              <w:left w:val="nil"/>
              <w:bottom w:val="nil"/>
              <w:right w:val="nil"/>
            </w:tcBorders>
          </w:tcPr>
          <w:p w:rsidR="000069B4" w:rsidRDefault="000069B4">
            <w:pPr>
              <w:pStyle w:val="ConsPlusNormal"/>
              <w:jc w:val="center"/>
            </w:pPr>
            <w:r>
              <w:t>7.</w:t>
            </w:r>
          </w:p>
        </w:tc>
        <w:tc>
          <w:tcPr>
            <w:tcW w:w="2126" w:type="dxa"/>
            <w:tcBorders>
              <w:top w:val="nil"/>
              <w:left w:val="nil"/>
              <w:bottom w:val="nil"/>
              <w:right w:val="nil"/>
            </w:tcBorders>
          </w:tcPr>
          <w:p w:rsidR="000069B4" w:rsidRDefault="000069B4">
            <w:pPr>
              <w:pStyle w:val="ConsPlusNormal"/>
            </w:pPr>
            <w:r>
              <w:t>Доходы местного бюджета</w:t>
            </w:r>
          </w:p>
        </w:tc>
        <w:tc>
          <w:tcPr>
            <w:tcW w:w="1550" w:type="dxa"/>
            <w:tcBorders>
              <w:top w:val="nil"/>
              <w:left w:val="nil"/>
              <w:bottom w:val="nil"/>
              <w:right w:val="nil"/>
            </w:tcBorders>
          </w:tcPr>
          <w:p w:rsidR="000069B4" w:rsidRDefault="000069B4">
            <w:pPr>
              <w:pStyle w:val="ConsPlusNormal"/>
              <w:jc w:val="center"/>
            </w:pPr>
            <w:proofErr w:type="gramStart"/>
            <w:r>
              <w:t>млн</w:t>
            </w:r>
            <w:proofErr w:type="gramEnd"/>
            <w:r>
              <w:t xml:space="preserve"> рублей</w:t>
            </w:r>
          </w:p>
        </w:tc>
        <w:tc>
          <w:tcPr>
            <w:tcW w:w="1265" w:type="dxa"/>
            <w:tcBorders>
              <w:top w:val="nil"/>
              <w:left w:val="nil"/>
              <w:bottom w:val="nil"/>
              <w:right w:val="nil"/>
            </w:tcBorders>
          </w:tcPr>
          <w:p w:rsidR="000069B4" w:rsidRDefault="000069B4">
            <w:pPr>
              <w:pStyle w:val="ConsPlusNormal"/>
              <w:jc w:val="center"/>
            </w:pPr>
            <w:r>
              <w:t>2298,13</w:t>
            </w:r>
          </w:p>
        </w:tc>
        <w:tc>
          <w:tcPr>
            <w:tcW w:w="1265" w:type="dxa"/>
            <w:tcBorders>
              <w:top w:val="nil"/>
              <w:left w:val="nil"/>
              <w:bottom w:val="nil"/>
              <w:right w:val="nil"/>
            </w:tcBorders>
          </w:tcPr>
          <w:p w:rsidR="000069B4" w:rsidRDefault="000069B4">
            <w:pPr>
              <w:pStyle w:val="ConsPlusNormal"/>
              <w:jc w:val="center"/>
            </w:pPr>
            <w:r>
              <w:t>4218,00</w:t>
            </w:r>
          </w:p>
        </w:tc>
        <w:tc>
          <w:tcPr>
            <w:tcW w:w="1265" w:type="dxa"/>
            <w:tcBorders>
              <w:top w:val="nil"/>
              <w:left w:val="nil"/>
              <w:bottom w:val="nil"/>
              <w:right w:val="nil"/>
            </w:tcBorders>
          </w:tcPr>
          <w:p w:rsidR="000069B4" w:rsidRDefault="000069B4">
            <w:pPr>
              <w:pStyle w:val="ConsPlusNormal"/>
              <w:jc w:val="center"/>
            </w:pPr>
            <w:r>
              <w:t>4669,00</w:t>
            </w:r>
          </w:p>
        </w:tc>
        <w:tc>
          <w:tcPr>
            <w:tcW w:w="1265" w:type="dxa"/>
            <w:tcBorders>
              <w:top w:val="nil"/>
              <w:left w:val="nil"/>
              <w:bottom w:val="nil"/>
              <w:right w:val="nil"/>
            </w:tcBorders>
          </w:tcPr>
          <w:p w:rsidR="000069B4" w:rsidRDefault="000069B4">
            <w:pPr>
              <w:pStyle w:val="ConsPlusNormal"/>
              <w:jc w:val="center"/>
            </w:pPr>
            <w:r>
              <w:t>5759,00</w:t>
            </w:r>
          </w:p>
        </w:tc>
        <w:tc>
          <w:tcPr>
            <w:tcW w:w="1265" w:type="dxa"/>
            <w:tcBorders>
              <w:top w:val="nil"/>
              <w:left w:val="nil"/>
              <w:bottom w:val="nil"/>
              <w:right w:val="nil"/>
            </w:tcBorders>
          </w:tcPr>
          <w:p w:rsidR="000069B4" w:rsidRDefault="000069B4">
            <w:pPr>
              <w:pStyle w:val="ConsPlusNormal"/>
              <w:jc w:val="center"/>
            </w:pPr>
            <w:r>
              <w:t>5179,00</w:t>
            </w:r>
          </w:p>
        </w:tc>
        <w:tc>
          <w:tcPr>
            <w:tcW w:w="1265" w:type="dxa"/>
            <w:tcBorders>
              <w:top w:val="nil"/>
              <w:left w:val="nil"/>
              <w:bottom w:val="nil"/>
              <w:right w:val="nil"/>
            </w:tcBorders>
          </w:tcPr>
          <w:p w:rsidR="000069B4" w:rsidRDefault="000069B4">
            <w:pPr>
              <w:pStyle w:val="ConsPlusNormal"/>
              <w:jc w:val="center"/>
            </w:pPr>
            <w:r>
              <w:t>5998,00</w:t>
            </w:r>
          </w:p>
        </w:tc>
        <w:tc>
          <w:tcPr>
            <w:tcW w:w="1269" w:type="dxa"/>
            <w:tcBorders>
              <w:top w:val="nil"/>
              <w:left w:val="nil"/>
              <w:bottom w:val="nil"/>
              <w:right w:val="nil"/>
            </w:tcBorders>
          </w:tcPr>
          <w:p w:rsidR="000069B4" w:rsidRDefault="000069B4">
            <w:pPr>
              <w:pStyle w:val="ConsPlusNormal"/>
              <w:jc w:val="center"/>
            </w:pPr>
            <w:r>
              <w:t>8468,00</w:t>
            </w:r>
          </w:p>
        </w:tc>
      </w:tr>
    </w:tbl>
    <w:p w:rsidR="000069B4" w:rsidRDefault="000069B4">
      <w:pPr>
        <w:sectPr w:rsidR="000069B4">
          <w:pgSz w:w="16838" w:h="11905" w:orient="landscape"/>
          <w:pgMar w:top="1701" w:right="1134" w:bottom="850" w:left="1134" w:header="0" w:footer="0" w:gutter="0"/>
          <w:cols w:space="720"/>
        </w:sectPr>
      </w:pPr>
    </w:p>
    <w:p w:rsidR="000069B4" w:rsidRDefault="000069B4">
      <w:pPr>
        <w:pStyle w:val="ConsPlusNormal"/>
        <w:jc w:val="both"/>
      </w:pPr>
    </w:p>
    <w:p w:rsidR="000069B4" w:rsidRDefault="000069B4">
      <w:pPr>
        <w:pStyle w:val="ConsPlusTitle"/>
        <w:jc w:val="center"/>
        <w:outlineLvl w:val="1"/>
      </w:pPr>
      <w:r>
        <w:t>V. ОСНОВНЫЕ НАПРАВЛЕНИЯ РАЗВИТИЯ ЧЕЛОВЕЧЕСКОГО КАПИТАЛА</w:t>
      </w:r>
    </w:p>
    <w:p w:rsidR="000069B4" w:rsidRDefault="000069B4">
      <w:pPr>
        <w:pStyle w:val="ConsPlusTitle"/>
        <w:jc w:val="center"/>
      </w:pPr>
      <w:r>
        <w:t>И СОЦИАЛЬНОЙ СФЕРЫ ГОРОДА-КУРОРТА КИСЛОВОДСКА</w:t>
      </w:r>
    </w:p>
    <w:p w:rsidR="000069B4" w:rsidRDefault="000069B4">
      <w:pPr>
        <w:pStyle w:val="ConsPlusNormal"/>
        <w:jc w:val="both"/>
      </w:pPr>
    </w:p>
    <w:p w:rsidR="000069B4" w:rsidRDefault="000069B4">
      <w:pPr>
        <w:pStyle w:val="ConsPlusTitle"/>
        <w:jc w:val="center"/>
        <w:outlineLvl w:val="2"/>
      </w:pPr>
      <w:r>
        <w:t>1. Демография и уровень жизни населения</w:t>
      </w:r>
    </w:p>
    <w:p w:rsidR="000069B4" w:rsidRDefault="000069B4">
      <w:pPr>
        <w:pStyle w:val="ConsPlusNormal"/>
        <w:jc w:val="both"/>
      </w:pPr>
    </w:p>
    <w:p w:rsidR="000069B4" w:rsidRDefault="000069B4">
      <w:pPr>
        <w:pStyle w:val="ConsPlusNormal"/>
        <w:ind w:firstLine="540"/>
        <w:jc w:val="both"/>
      </w:pPr>
      <w:r>
        <w:t>Прогнозируется умеренный рост численности населения города-курорта Кисловодска к 2035 году. Так, численность населения города-курорта Кисловодска по целевому сценарию возрастет с 136,5 тыс. человек в 2017 году до 137,5 тыс. человек к 2035 году.</w:t>
      </w:r>
    </w:p>
    <w:p w:rsidR="000069B4" w:rsidRDefault="000069B4">
      <w:pPr>
        <w:pStyle w:val="ConsPlusNormal"/>
        <w:spacing w:before="220"/>
        <w:ind w:firstLine="540"/>
        <w:jc w:val="both"/>
      </w:pPr>
      <w:proofErr w:type="gramStart"/>
      <w:r>
        <w:t>Мероприятия, реализуемые в рамках стратегического направления по развитию человеческого капитала, затрагивают системы здравоохранения, образования, культуры, физической культуры и спорта, социальной поддержки и обслуживания населения города-курорта Кисловодска, взаимосвязь между которыми обеспечивает высокое качество человеческого капитала и является базой для роста экономики города-курорта Кисловодска.</w:t>
      </w:r>
      <w:proofErr w:type="gramEnd"/>
    </w:p>
    <w:p w:rsidR="000069B4" w:rsidRDefault="000069B4">
      <w:pPr>
        <w:pStyle w:val="ConsPlusNormal"/>
        <w:spacing w:before="220"/>
        <w:ind w:firstLine="540"/>
        <w:jc w:val="both"/>
      </w:pPr>
      <w:r>
        <w:t>Для достижения целевых демографических трендов планируется реализация комплекса мер по повышению рождаемости, снижению смертности населения города-курорта Кисловодска, росту продолжительности жизни.</w:t>
      </w:r>
    </w:p>
    <w:p w:rsidR="000069B4" w:rsidRDefault="000069B4">
      <w:pPr>
        <w:pStyle w:val="ConsPlusNormal"/>
        <w:spacing w:before="220"/>
        <w:ind w:firstLine="540"/>
        <w:jc w:val="both"/>
      </w:pPr>
      <w:hyperlink r:id="rId71" w:history="1">
        <w:r>
          <w:rPr>
            <w:color w:val="0000FF"/>
          </w:rPr>
          <w:t>Указом</w:t>
        </w:r>
      </w:hyperlink>
      <w:r>
        <w:t xml:space="preserve"> Президента Российской Федерации от 9 октября 2007 года N 1351, </w:t>
      </w:r>
      <w:hyperlink r:id="rId72" w:history="1">
        <w:r>
          <w:rPr>
            <w:color w:val="0000FF"/>
          </w:rPr>
          <w:t>Указом</w:t>
        </w:r>
      </w:hyperlink>
      <w:r>
        <w:t xml:space="preserve"> Президента Российской Федерации от 7 мая 2018 года N 204 определены основные направления демографической политики и ориентиры развития Российской Федерации, в </w:t>
      </w:r>
      <w:proofErr w:type="gramStart"/>
      <w:r>
        <w:t>рамках</w:t>
      </w:r>
      <w:proofErr w:type="gramEnd"/>
      <w:r>
        <w:t xml:space="preserve"> реализации которых на территории города-курорта Кисловодска на первом этапе реализации настоящей Стратегии планируются:</w:t>
      </w:r>
    </w:p>
    <w:p w:rsidR="000069B4" w:rsidRDefault="000069B4">
      <w:pPr>
        <w:pStyle w:val="ConsPlusNormal"/>
        <w:spacing w:before="220"/>
        <w:ind w:firstLine="540"/>
        <w:jc w:val="both"/>
      </w:pPr>
      <w:r>
        <w:t>строительство отдельно стоящего корпуса муниципального бюджетного дошкольного образовательного учреждения "Центр развития ребенка - детский сад N 8 "Орленок" (реализация мероприятия направлена на создание условий для осуществления трудовой деятельности женщин, имеющих детей, и достижение 100-процентной доступности дошкольного образования для детей в возрасте до трех лет);</w:t>
      </w:r>
    </w:p>
    <w:p w:rsidR="000069B4" w:rsidRDefault="000069B4">
      <w:pPr>
        <w:pStyle w:val="ConsPlusNormal"/>
        <w:spacing w:before="220"/>
        <w:ind w:firstLine="540"/>
        <w:jc w:val="both"/>
      </w:pPr>
      <w:r>
        <w:t>создание многофункциональных спортивных площадок на территории города-курорта Кисловодска и строительство объекта "Физкультурно-оздоровительный комплекс с универсальным игровым залом" (реализация данных проектов позволит увеличить обеспеченность населения в городе-курорте Кисловодске спортивными залами, плоскостными сооружениями);</w:t>
      </w:r>
    </w:p>
    <w:p w:rsidR="000069B4" w:rsidRDefault="000069B4">
      <w:pPr>
        <w:pStyle w:val="ConsPlusNormal"/>
        <w:spacing w:before="220"/>
        <w:ind w:firstLine="540"/>
        <w:jc w:val="both"/>
      </w:pPr>
      <w:proofErr w:type="gramStart"/>
      <w:r>
        <w:t>строительство двух детских садов с ясельными группами в целях обеспечения доступности и повышения качества дошкольного образования детей, обновления и создания инфраструктуры дошкольных образовательных организаций на территории города-курорта Кисловодска (расширение качественной и современной инфраструктуры для детей до трех лет окажет положительное влияние на повышение рождаемости в городе-курорте Кисловодске и создаст условия для осуществления трудовой деятельности родителей, имеющих малолетних детей);</w:t>
      </w:r>
      <w:proofErr w:type="gramEnd"/>
    </w:p>
    <w:p w:rsidR="000069B4" w:rsidRDefault="000069B4">
      <w:pPr>
        <w:pStyle w:val="ConsPlusNormal"/>
        <w:spacing w:before="220"/>
        <w:ind w:firstLine="540"/>
        <w:jc w:val="both"/>
      </w:pPr>
      <w:proofErr w:type="gramStart"/>
      <w:r>
        <w:t>размещение на территории города-курорта Кисловодска стационарных форм социального обслуживания населения города-курорта Кисловодска с повышенным уровнем комфортности для пожилых людей с высоким уровнем доходов и экспорт геронтологических услуг в целях обеспечения ожидаемого повышения продолжительности жизни, повышения активного долголетия и формирования здорового старения пожилых граждан (система здравоохранения и социального обеспечения будет ориентирована на поддержание здоровья населения города-курорта Кисловодска, в том числе за</w:t>
      </w:r>
      <w:proofErr w:type="gramEnd"/>
      <w:r>
        <w:t xml:space="preserve"> счет участия пожилых граждан в социальной жизни и посильной трудовой деятельности).</w:t>
      </w:r>
    </w:p>
    <w:p w:rsidR="000069B4" w:rsidRDefault="000069B4">
      <w:pPr>
        <w:pStyle w:val="ConsPlusNormal"/>
        <w:spacing w:before="220"/>
        <w:ind w:firstLine="540"/>
        <w:jc w:val="both"/>
      </w:pPr>
      <w:r>
        <w:t xml:space="preserve">Социальная поддержка населения города-курорта Кисловодска предполагает повышение </w:t>
      </w:r>
      <w:r>
        <w:lastRenderedPageBreak/>
        <w:t>уровня жизни граждан - получателей мер социальной поддержки, повышение уровня качества и безопасности социального обслуживания населения города-курорта Кисловодска, обеспечение беспрепятственного доступа к приоритетным объектам и услугам в сферах жизнедеятельности инвалидов и других маломобильных групп.</w:t>
      </w:r>
    </w:p>
    <w:p w:rsidR="000069B4" w:rsidRDefault="000069B4">
      <w:pPr>
        <w:pStyle w:val="ConsPlusNormal"/>
        <w:spacing w:before="220"/>
        <w:ind w:firstLine="540"/>
        <w:jc w:val="both"/>
      </w:pPr>
      <w:r>
        <w:t>Основными благоприятными факторами, способствующими развитию системы социальной поддержки населения города-курорта Кисловодска, могут стать:</w:t>
      </w:r>
    </w:p>
    <w:p w:rsidR="000069B4" w:rsidRDefault="000069B4">
      <w:pPr>
        <w:pStyle w:val="ConsPlusNormal"/>
        <w:spacing w:before="220"/>
        <w:ind w:firstLine="540"/>
        <w:jc w:val="both"/>
      </w:pPr>
      <w:r>
        <w:t xml:space="preserve">повышение </w:t>
      </w:r>
      <w:proofErr w:type="gramStart"/>
      <w:r>
        <w:t>эффективности оказания мер социальной поддержки отдельных категорий граждан</w:t>
      </w:r>
      <w:proofErr w:type="gramEnd"/>
      <w:r>
        <w:t xml:space="preserve"> с учетом принципов адресной поддержки и нуждаемости;</w:t>
      </w:r>
    </w:p>
    <w:p w:rsidR="000069B4" w:rsidRDefault="000069B4">
      <w:pPr>
        <w:pStyle w:val="ConsPlusNormal"/>
        <w:spacing w:before="220"/>
        <w:ind w:firstLine="540"/>
        <w:jc w:val="both"/>
      </w:pPr>
      <w:r>
        <w:t>участие негосударственных организаций в социальном обслуживании населения;</w:t>
      </w:r>
    </w:p>
    <w:p w:rsidR="000069B4" w:rsidRDefault="000069B4">
      <w:pPr>
        <w:pStyle w:val="ConsPlusNormal"/>
        <w:spacing w:before="220"/>
        <w:ind w:firstLine="540"/>
        <w:jc w:val="both"/>
      </w:pPr>
      <w:r>
        <w:t>внедрение современных форм обслуживания и технологий в деятельности организаций социального обслуживания населения, стационарозамещающих технологий оказания социальной помощи.</w:t>
      </w:r>
    </w:p>
    <w:p w:rsidR="000069B4" w:rsidRDefault="000069B4">
      <w:pPr>
        <w:pStyle w:val="ConsPlusNormal"/>
        <w:spacing w:before="220"/>
        <w:ind w:firstLine="540"/>
        <w:jc w:val="both"/>
      </w:pPr>
      <w:r>
        <w:t xml:space="preserve">Обеспечение развития системы оказания стационарных и нестационарных социальных услуг, расширение </w:t>
      </w:r>
      <w:proofErr w:type="gramStart"/>
      <w:r>
        <w:t>сети стационарных организаций социального обслуживания граждан пожилого возраста</w:t>
      </w:r>
      <w:proofErr w:type="gramEnd"/>
      <w:r>
        <w:t xml:space="preserve"> и инвалидов предусматривается за счет реализации мероприятий по развитию конкуренции на рынке социальных услуг, в том числе по привлечению негосударственных организаций к социальному обслуживанию населения.</w:t>
      </w:r>
    </w:p>
    <w:p w:rsidR="000069B4" w:rsidRDefault="000069B4">
      <w:pPr>
        <w:pStyle w:val="ConsPlusNormal"/>
        <w:spacing w:before="220"/>
        <w:ind w:firstLine="540"/>
        <w:jc w:val="both"/>
      </w:pPr>
      <w:r>
        <w:t>Также планируется продолжить работу по созданию доступной городской среды для жизнедеятельности маломобильных групп населения города-курорта Кисловодска (массовое обустройство пандусами, в том числе объектов социальной инфраструктуры, приспособление общественного транспорта для использования маломобильными группами населения).</w:t>
      </w:r>
    </w:p>
    <w:p w:rsidR="000069B4" w:rsidRDefault="000069B4">
      <w:pPr>
        <w:pStyle w:val="ConsPlusNormal"/>
        <w:spacing w:before="220"/>
        <w:ind w:firstLine="540"/>
        <w:jc w:val="both"/>
      </w:pPr>
      <w:r>
        <w:t>Повышение доходов населения города-курорта Кисловодска предполагается за счет увеличения реальных доходов населения, зависящих от устойчивого и динамичного экономического развития Российской Федерации и сопутствующего увеличения трудовых доходов населения города-курорта Кисловодска.</w:t>
      </w:r>
    </w:p>
    <w:p w:rsidR="000069B4" w:rsidRDefault="000069B4">
      <w:pPr>
        <w:pStyle w:val="ConsPlusNormal"/>
        <w:spacing w:before="220"/>
        <w:ind w:firstLine="540"/>
        <w:jc w:val="both"/>
      </w:pPr>
      <w:r>
        <w:t xml:space="preserve">Повышению реальных доходов населения города-курорта Кисловодска будут способствовать ежегодное установление минимального </w:t>
      </w:r>
      <w:proofErr w:type="gramStart"/>
      <w:r>
        <w:t>размера оплаты труда</w:t>
      </w:r>
      <w:proofErr w:type="gramEnd"/>
      <w:r>
        <w:t xml:space="preserve"> на федеральном уровне в размере не ниже величины прожиточного минимума трудоспособного населения, поддержание достигнутых уровней заработной платы отдельных категорий работников, определенных указами Президента Российской Федерации, а также проведение ежегодной индексации заработной платы работников организаций бюджетной сферы.</w:t>
      </w:r>
    </w:p>
    <w:p w:rsidR="000069B4" w:rsidRDefault="000069B4">
      <w:pPr>
        <w:pStyle w:val="ConsPlusNormal"/>
        <w:spacing w:before="220"/>
        <w:ind w:firstLine="540"/>
        <w:jc w:val="both"/>
      </w:pPr>
      <w:r>
        <w:t>Росту реальных доходов населения города-курорта Кисловодска будут способствовать индексация социальных выплат, а также развитие форм предоставления социальной помощи нуждающимся гражданам в целях поддержки их потребительского спроса, целевая поддержка отдельных категорий граждан (семей с детьми).</w:t>
      </w:r>
    </w:p>
    <w:p w:rsidR="000069B4" w:rsidRDefault="000069B4">
      <w:pPr>
        <w:pStyle w:val="ConsPlusNormal"/>
        <w:spacing w:before="220"/>
        <w:ind w:firstLine="540"/>
        <w:jc w:val="both"/>
      </w:pPr>
      <w:r>
        <w:t>Кроме того, органами местного самоуправления города-курорта Кисловодска планируется реализация следующих мероприятий:</w:t>
      </w:r>
    </w:p>
    <w:p w:rsidR="000069B4" w:rsidRDefault="000069B4">
      <w:pPr>
        <w:pStyle w:val="ConsPlusNormal"/>
        <w:spacing w:before="220"/>
        <w:ind w:firstLine="540"/>
        <w:jc w:val="both"/>
      </w:pPr>
      <w:r>
        <w:t>повышение заработной платы отдельным категориям работников бюджетной сферы;</w:t>
      </w:r>
    </w:p>
    <w:p w:rsidR="000069B4" w:rsidRDefault="000069B4">
      <w:pPr>
        <w:pStyle w:val="ConsPlusNormal"/>
        <w:spacing w:before="220"/>
        <w:ind w:firstLine="540"/>
        <w:jc w:val="both"/>
      </w:pPr>
      <w:r>
        <w:t>создание новых рабочих мест в результате реализации инвестиционных проектов;</w:t>
      </w:r>
    </w:p>
    <w:p w:rsidR="000069B4" w:rsidRDefault="000069B4">
      <w:pPr>
        <w:pStyle w:val="ConsPlusNormal"/>
        <w:spacing w:before="220"/>
        <w:ind w:firstLine="540"/>
        <w:jc w:val="both"/>
      </w:pPr>
      <w:r>
        <w:t>снижение неформальной занятости;</w:t>
      </w:r>
    </w:p>
    <w:p w:rsidR="000069B4" w:rsidRDefault="000069B4">
      <w:pPr>
        <w:pStyle w:val="ConsPlusNormal"/>
        <w:spacing w:before="220"/>
        <w:ind w:firstLine="540"/>
        <w:jc w:val="both"/>
      </w:pPr>
      <w:r>
        <w:t>обеспечение оказания поддержки МСП.</w:t>
      </w:r>
    </w:p>
    <w:p w:rsidR="000069B4" w:rsidRDefault="000069B4">
      <w:pPr>
        <w:pStyle w:val="ConsPlusNormal"/>
        <w:jc w:val="both"/>
      </w:pPr>
    </w:p>
    <w:p w:rsidR="000069B4" w:rsidRDefault="000069B4">
      <w:pPr>
        <w:pStyle w:val="ConsPlusTitle"/>
        <w:jc w:val="center"/>
        <w:outlineLvl w:val="2"/>
      </w:pPr>
      <w:r>
        <w:lastRenderedPageBreak/>
        <w:t>2. Создание благоприятной жилищной и городской среды</w:t>
      </w:r>
    </w:p>
    <w:p w:rsidR="000069B4" w:rsidRDefault="000069B4">
      <w:pPr>
        <w:pStyle w:val="ConsPlusNormal"/>
        <w:jc w:val="both"/>
      </w:pPr>
    </w:p>
    <w:p w:rsidR="000069B4" w:rsidRDefault="000069B4">
      <w:pPr>
        <w:pStyle w:val="ConsPlusNormal"/>
        <w:ind w:firstLine="540"/>
        <w:jc w:val="both"/>
      </w:pPr>
      <w:r>
        <w:t>Основными направлениями в данной сфере являются обеспечение потребителей необходимой коммунальной инфраструктурой и строительство современного жилья.</w:t>
      </w:r>
    </w:p>
    <w:p w:rsidR="000069B4" w:rsidRDefault="000069B4">
      <w:pPr>
        <w:pStyle w:val="ConsPlusNormal"/>
        <w:spacing w:before="220"/>
        <w:ind w:firstLine="540"/>
        <w:jc w:val="both"/>
      </w:pPr>
      <w:r>
        <w:t>Предполагаются улучшение жилищных условий жителей города-курорта Кисловодска за счет реализации проекта реконструкции застроенных территорий и строительства малоэтажного современного комфортного жилья, развития общественных пространств, изменения архитектурного облика города-курорта Кисловодска и создания элементов и систем новой городской среды, включая новые публичные пространства и единый стиль оформления города-курорта Кисловодска.</w:t>
      </w:r>
    </w:p>
    <w:p w:rsidR="000069B4" w:rsidRDefault="000069B4">
      <w:pPr>
        <w:pStyle w:val="ConsPlusNormal"/>
        <w:jc w:val="both"/>
      </w:pPr>
    </w:p>
    <w:p w:rsidR="000069B4" w:rsidRDefault="000069B4">
      <w:pPr>
        <w:pStyle w:val="ConsPlusTitle"/>
        <w:jc w:val="center"/>
        <w:outlineLvl w:val="2"/>
      </w:pPr>
      <w:r>
        <w:t>3. Формирование нового качества здравоохранения</w:t>
      </w:r>
    </w:p>
    <w:p w:rsidR="000069B4" w:rsidRDefault="000069B4">
      <w:pPr>
        <w:pStyle w:val="ConsPlusNormal"/>
        <w:jc w:val="both"/>
      </w:pPr>
    </w:p>
    <w:p w:rsidR="000069B4" w:rsidRDefault="000069B4">
      <w:pPr>
        <w:pStyle w:val="ConsPlusNormal"/>
        <w:ind w:firstLine="540"/>
        <w:jc w:val="both"/>
      </w:pPr>
      <w:r>
        <w:t>В рамках реализации национального проекта "Здравоохранение" планируется увеличение инвестиций в сферу здравоохранения, что позволит улучшить медицинское обслуживание и сохранить положительную динамику рождаемости, а также обеспечить снижение смертности. В городе-курорте Кисловодске будут проведены работы по реконструкции и модернизации государственного бюджетного учреждения здравоохранения Ставропольского края (далее - ГБУЗ СК) "Кисловодская городская больница".</w:t>
      </w:r>
    </w:p>
    <w:p w:rsidR="000069B4" w:rsidRDefault="000069B4">
      <w:pPr>
        <w:pStyle w:val="ConsPlusNormal"/>
        <w:spacing w:before="220"/>
        <w:ind w:firstLine="540"/>
        <w:jc w:val="both"/>
      </w:pPr>
      <w:r>
        <w:t xml:space="preserve">Необходимо строительство новых объектов здравоохранения, в том числе медицинских объектов, с выстраиванием на территории города-курорта Кисловодска полной цепочки "диагностика - лечение - реабилитация" по заболеваниям </w:t>
      </w:r>
      <w:proofErr w:type="gramStart"/>
      <w:r>
        <w:t>сердечно-сосудистой</w:t>
      </w:r>
      <w:proofErr w:type="gramEnd"/>
      <w:r>
        <w:t xml:space="preserve"> системы и другим профильным для города-курорта Кисловодска заболеваниям.</w:t>
      </w:r>
    </w:p>
    <w:p w:rsidR="000069B4" w:rsidRDefault="000069B4">
      <w:pPr>
        <w:pStyle w:val="ConsPlusNormal"/>
        <w:spacing w:before="220"/>
        <w:ind w:firstLine="540"/>
        <w:jc w:val="both"/>
      </w:pPr>
      <w:r>
        <w:t>Также необходимы реконструкция и капитальный ремонт существующих объектов здравоохранения, объединение ресурсов здравоохранения города-курорта Кисловодска в единую доступную электронную систему, установление здорового образа жизни как главной ценности города-курорта Кисловодска с учетом внедрения клинических рекомендаций и протоколов лечения и их использования для формирования тарифов на оплату медицинской помощи.</w:t>
      </w:r>
    </w:p>
    <w:p w:rsidR="000069B4" w:rsidRDefault="000069B4">
      <w:pPr>
        <w:pStyle w:val="ConsPlusNormal"/>
        <w:spacing w:before="220"/>
        <w:ind w:firstLine="540"/>
        <w:jc w:val="both"/>
      </w:pPr>
      <w:r>
        <w:t>Возможно проведение дополнительных мероприятий, направленных на совершенствование услуг, оказываемых санаторно-курортным комплексом города-курорта Кисловодска, и распространение знаний о здоровом образе жизни.</w:t>
      </w:r>
    </w:p>
    <w:p w:rsidR="000069B4" w:rsidRDefault="000069B4">
      <w:pPr>
        <w:pStyle w:val="ConsPlusNormal"/>
        <w:jc w:val="both"/>
      </w:pPr>
    </w:p>
    <w:p w:rsidR="000069B4" w:rsidRDefault="000069B4">
      <w:pPr>
        <w:pStyle w:val="ConsPlusTitle"/>
        <w:jc w:val="center"/>
        <w:outlineLvl w:val="2"/>
      </w:pPr>
      <w:r>
        <w:t>4. Развитие образования и молодежной политики</w:t>
      </w:r>
    </w:p>
    <w:p w:rsidR="000069B4" w:rsidRDefault="000069B4">
      <w:pPr>
        <w:pStyle w:val="ConsPlusNormal"/>
        <w:jc w:val="both"/>
      </w:pPr>
    </w:p>
    <w:p w:rsidR="000069B4" w:rsidRDefault="000069B4">
      <w:pPr>
        <w:pStyle w:val="ConsPlusNormal"/>
        <w:ind w:firstLine="540"/>
        <w:jc w:val="both"/>
      </w:pPr>
      <w:r>
        <w:t>Основными направлениями развития в сфере образования являются:</w:t>
      </w:r>
    </w:p>
    <w:p w:rsidR="000069B4" w:rsidRDefault="000069B4">
      <w:pPr>
        <w:pStyle w:val="ConsPlusNormal"/>
        <w:spacing w:before="220"/>
        <w:ind w:firstLine="540"/>
        <w:jc w:val="both"/>
      </w:pPr>
      <w:r>
        <w:t>строительство, реконструкция и ремонт объектов в сфере образования в городе-курорте Кисловодске;</w:t>
      </w:r>
    </w:p>
    <w:p w:rsidR="000069B4" w:rsidRDefault="000069B4">
      <w:pPr>
        <w:pStyle w:val="ConsPlusNormal"/>
        <w:spacing w:before="220"/>
        <w:ind w:firstLine="540"/>
        <w:jc w:val="both"/>
      </w:pPr>
      <w:r>
        <w:t>обновление содержания образования на основе реализуемых федеральных государственных образовательных стандартов;</w:t>
      </w:r>
    </w:p>
    <w:p w:rsidR="000069B4" w:rsidRDefault="000069B4">
      <w:pPr>
        <w:pStyle w:val="ConsPlusNormal"/>
        <w:spacing w:before="220"/>
        <w:ind w:firstLine="540"/>
        <w:jc w:val="both"/>
      </w:pPr>
      <w:r>
        <w:t>реализация комплекса мероприятий по профессиональной ориентации обучающихся;</w:t>
      </w:r>
    </w:p>
    <w:p w:rsidR="000069B4" w:rsidRDefault="000069B4">
      <w:pPr>
        <w:pStyle w:val="ConsPlusNormal"/>
        <w:spacing w:before="220"/>
        <w:ind w:firstLine="540"/>
        <w:jc w:val="both"/>
      </w:pPr>
      <w:r>
        <w:t>развитие комплексной системы выявления и поддержки одаренных детей;</w:t>
      </w:r>
    </w:p>
    <w:p w:rsidR="000069B4" w:rsidRDefault="000069B4">
      <w:pPr>
        <w:pStyle w:val="ConsPlusNormal"/>
        <w:spacing w:before="220"/>
        <w:ind w:firstLine="540"/>
        <w:jc w:val="both"/>
      </w:pPr>
      <w:r>
        <w:t>развитие общего и дополнительного образования для детей и взрослых по актуальным направлениям, в том числе в сфере цифровой экономики.</w:t>
      </w:r>
    </w:p>
    <w:p w:rsidR="000069B4" w:rsidRDefault="000069B4">
      <w:pPr>
        <w:pStyle w:val="ConsPlusNormal"/>
        <w:spacing w:before="220"/>
        <w:ind w:firstLine="540"/>
        <w:jc w:val="both"/>
      </w:pPr>
      <w:r>
        <w:t xml:space="preserve">Предполагается привлечение в город-курорт Кисловодск базовых кафедр высших учебных заведений по направлениям экологии и природопользования с </w:t>
      </w:r>
      <w:proofErr w:type="gramStart"/>
      <w:r>
        <w:t>приоритетом на проблемы</w:t>
      </w:r>
      <w:proofErr w:type="gramEnd"/>
      <w:r>
        <w:t xml:space="preserve"> экологии, водосбережения, здорового питания и оздоровления. При создании таких кафедр будет </w:t>
      </w:r>
      <w:r>
        <w:lastRenderedPageBreak/>
        <w:t>организован центр молодежного инновационного творчества с профилем учебной программы "Экология и природопользование", на базе которого школьники города-курорта Кисловодска смогут создавать опытные образцы приборов мониторинга экологической обстановки и участвовать в конкурсах на получение грантов.</w:t>
      </w:r>
    </w:p>
    <w:p w:rsidR="000069B4" w:rsidRDefault="000069B4">
      <w:pPr>
        <w:pStyle w:val="ConsPlusNormal"/>
        <w:spacing w:before="220"/>
        <w:ind w:firstLine="540"/>
        <w:jc w:val="both"/>
      </w:pPr>
      <w:r>
        <w:t>Вместе с тем предполагаются развитие системы среднего профессионального образования для экономики города-курорта Кисловодска, среднего общего образования (реконструкция и капитальный ремонт существующих школ, повышение качества среднего общего образования в городе-курорте Кисловодске, развитие технологических образовательных стартапов), а также повышение доступности дошкольного образования для жителей города-курорта Кисловодска.</w:t>
      </w:r>
    </w:p>
    <w:p w:rsidR="000069B4" w:rsidRDefault="000069B4">
      <w:pPr>
        <w:pStyle w:val="ConsPlusNormal"/>
        <w:spacing w:before="220"/>
        <w:ind w:firstLine="540"/>
        <w:jc w:val="both"/>
      </w:pPr>
      <w:r>
        <w:t>В рамках приоритетного направления по поддержке одаренных детей необходимо строительство нескольких модельных школ в городе-курорте Кисловодске.</w:t>
      </w:r>
    </w:p>
    <w:p w:rsidR="000069B4" w:rsidRDefault="000069B4">
      <w:pPr>
        <w:pStyle w:val="ConsPlusNormal"/>
        <w:spacing w:before="220"/>
        <w:ind w:firstLine="540"/>
        <w:jc w:val="both"/>
      </w:pPr>
      <w:r>
        <w:t>Модельные школы отличаются от обычных школ внедрением опыта лучших школ Российской Федерации и зарубежных школ (современные подходы к образованию, новая организация внутреннего пространства, наличие современного оборудования и лабораторий). На базе модельной школы возможно внедрение новых экспериментальных проектов в образовании.</w:t>
      </w:r>
    </w:p>
    <w:p w:rsidR="000069B4" w:rsidRDefault="000069B4">
      <w:pPr>
        <w:pStyle w:val="ConsPlusNormal"/>
        <w:spacing w:before="220"/>
        <w:ind w:firstLine="540"/>
        <w:jc w:val="both"/>
      </w:pPr>
      <w:r>
        <w:t>Основными направлениями развития в сфере доступности образования являются:</w:t>
      </w:r>
    </w:p>
    <w:p w:rsidR="000069B4" w:rsidRDefault="000069B4">
      <w:pPr>
        <w:pStyle w:val="ConsPlusNormal"/>
        <w:spacing w:before="220"/>
        <w:ind w:firstLine="540"/>
        <w:jc w:val="both"/>
      </w:pPr>
      <w:r>
        <w:t>обеспечение приспособления зданий образовательных организаций среднего и высшего профессионального образования для обучения лиц с ограниченными возможностями здоровья;</w:t>
      </w:r>
    </w:p>
    <w:p w:rsidR="000069B4" w:rsidRDefault="000069B4">
      <w:pPr>
        <w:pStyle w:val="ConsPlusNormal"/>
        <w:spacing w:before="220"/>
        <w:ind w:firstLine="540"/>
        <w:jc w:val="both"/>
      </w:pPr>
      <w:r>
        <w:t>создание универсальной безбарьерной среды для инклюзивного образования детей-инвалидов в общеобразовательных организациях.</w:t>
      </w:r>
    </w:p>
    <w:p w:rsidR="000069B4" w:rsidRDefault="000069B4">
      <w:pPr>
        <w:pStyle w:val="ConsPlusNormal"/>
        <w:spacing w:before="220"/>
        <w:ind w:firstLine="540"/>
        <w:jc w:val="both"/>
      </w:pPr>
      <w:r>
        <w:t>В рамках молодежной политики в городе-курорте Кисловодске предлагается осуществлять мероприятия по следующим направлениям:</w:t>
      </w:r>
    </w:p>
    <w:p w:rsidR="000069B4" w:rsidRDefault="000069B4">
      <w:pPr>
        <w:pStyle w:val="ConsPlusNormal"/>
        <w:spacing w:before="220"/>
        <w:ind w:firstLine="540"/>
        <w:jc w:val="both"/>
      </w:pPr>
      <w:r>
        <w:t>поддержка талантливой и инициативной молодежи (проведение творческих фестивалей и конкурсов, усиление мотивации обучающихся в общеобразовательных организациях и студенческой молодежи к занятию научно-техническим творчеством, развитие межрегиональных молодежных связей);</w:t>
      </w:r>
    </w:p>
    <w:p w:rsidR="000069B4" w:rsidRDefault="000069B4">
      <w:pPr>
        <w:pStyle w:val="ConsPlusNormal"/>
        <w:spacing w:before="220"/>
        <w:ind w:firstLine="540"/>
        <w:jc w:val="both"/>
      </w:pPr>
      <w:r>
        <w:t>патриотическое воспитание молодежи (формирование активной гражданской позиции в сфере взаимоотношений общества и государства, совершенствование форм и методов работы по патриотическому воспитанию населения города-курорта Кисловодска, распространение информации о традициях народов, проживающих на территории Российской Федерации, формирование межэтнической и межрелигиозной толерантности молодежи);</w:t>
      </w:r>
    </w:p>
    <w:p w:rsidR="000069B4" w:rsidRDefault="000069B4">
      <w:pPr>
        <w:pStyle w:val="ConsPlusNormal"/>
        <w:spacing w:before="220"/>
        <w:ind w:firstLine="540"/>
        <w:jc w:val="both"/>
      </w:pPr>
      <w:r>
        <w:t>вовлечение молодежи в социальную практику (реализация программ поддержки молодежного предпринимательства, развитие волонтерской деятельности, увеличение количества молодых граждан, участвующих в профессиональных конкурсах, создание молодежных средств массовой информации, повышение эффективности социально-досуговой работы с молодежью).</w:t>
      </w:r>
    </w:p>
    <w:p w:rsidR="000069B4" w:rsidRDefault="000069B4">
      <w:pPr>
        <w:pStyle w:val="ConsPlusNormal"/>
        <w:jc w:val="both"/>
      </w:pPr>
    </w:p>
    <w:p w:rsidR="000069B4" w:rsidRDefault="000069B4">
      <w:pPr>
        <w:pStyle w:val="ConsPlusTitle"/>
        <w:jc w:val="center"/>
        <w:outlineLvl w:val="2"/>
      </w:pPr>
      <w:r>
        <w:t>5. Культура и творческий потенциал</w:t>
      </w:r>
    </w:p>
    <w:p w:rsidR="000069B4" w:rsidRDefault="000069B4">
      <w:pPr>
        <w:pStyle w:val="ConsPlusNormal"/>
        <w:jc w:val="both"/>
      </w:pPr>
    </w:p>
    <w:p w:rsidR="000069B4" w:rsidRDefault="000069B4">
      <w:pPr>
        <w:pStyle w:val="ConsPlusNormal"/>
        <w:ind w:firstLine="540"/>
        <w:jc w:val="both"/>
      </w:pPr>
      <w:r>
        <w:t xml:space="preserve">Согласно Стратегии культурной политики и </w:t>
      </w:r>
      <w:hyperlink r:id="rId73" w:history="1">
        <w:r>
          <w:rPr>
            <w:color w:val="0000FF"/>
          </w:rPr>
          <w:t>Указу</w:t>
        </w:r>
      </w:hyperlink>
      <w:r>
        <w:t xml:space="preserve"> Президента Российской Федерации от 7 мая 2018 года N 204 ключевыми направлениями развития отрасли культуры являются:</w:t>
      </w:r>
    </w:p>
    <w:p w:rsidR="000069B4" w:rsidRDefault="000069B4">
      <w:pPr>
        <w:pStyle w:val="ConsPlusNormal"/>
        <w:spacing w:before="220"/>
        <w:ind w:firstLine="540"/>
        <w:jc w:val="both"/>
      </w:pPr>
      <w:r>
        <w:t>сохранение исторического и культурного наследия и его использование для воспитания и образования;</w:t>
      </w:r>
    </w:p>
    <w:p w:rsidR="000069B4" w:rsidRDefault="000069B4">
      <w:pPr>
        <w:pStyle w:val="ConsPlusNormal"/>
        <w:spacing w:before="220"/>
        <w:ind w:firstLine="540"/>
        <w:jc w:val="both"/>
      </w:pPr>
      <w:r>
        <w:t xml:space="preserve">создание (реконструкция) культурно-образовательных и музейных комплексов, </w:t>
      </w:r>
      <w:r>
        <w:lastRenderedPageBreak/>
        <w:t>включающих в себя концертные залы, театральные, музыкальные, хореографические и другие творческие школы, а также выставочные пространства;</w:t>
      </w:r>
    </w:p>
    <w:p w:rsidR="000069B4" w:rsidRDefault="000069B4">
      <w:pPr>
        <w:pStyle w:val="ConsPlusNormal"/>
        <w:spacing w:before="220"/>
        <w:ind w:firstLine="540"/>
        <w:jc w:val="both"/>
      </w:pPr>
      <w:r>
        <w:t>обеспечение детских музыкальных, художественных школ, школ искусств необходимыми инструментами, оборудованием и материалами;</w:t>
      </w:r>
    </w:p>
    <w:p w:rsidR="000069B4" w:rsidRDefault="000069B4">
      <w:pPr>
        <w:pStyle w:val="ConsPlusNormal"/>
        <w:spacing w:before="220"/>
        <w:ind w:firstLine="540"/>
        <w:jc w:val="both"/>
      </w:pPr>
      <w:r>
        <w:t>создание (реконструкция) культурно-досуговых организаций клубного типа, развитие муниципальных библиотек;</w:t>
      </w:r>
    </w:p>
    <w:p w:rsidR="000069B4" w:rsidRDefault="000069B4">
      <w:pPr>
        <w:pStyle w:val="ConsPlusNormal"/>
        <w:spacing w:before="220"/>
        <w:ind w:firstLine="540"/>
        <w:jc w:val="both"/>
      </w:pPr>
      <w:r>
        <w:t>поддержка добровольческих движений, в том числе в сфере сохранения культурного наследия народов Российской Федерации.</w:t>
      </w:r>
    </w:p>
    <w:p w:rsidR="000069B4" w:rsidRDefault="000069B4">
      <w:pPr>
        <w:pStyle w:val="ConsPlusNormal"/>
        <w:spacing w:before="220"/>
        <w:ind w:firstLine="540"/>
        <w:jc w:val="both"/>
      </w:pPr>
      <w:r>
        <w:t>Для реализации ключевых направлений развития отрасли культуры планируется реализация комплекса мероприятий по следующим направлениям:</w:t>
      </w:r>
    </w:p>
    <w:p w:rsidR="000069B4" w:rsidRDefault="000069B4">
      <w:pPr>
        <w:pStyle w:val="ConsPlusNormal"/>
        <w:spacing w:before="220"/>
        <w:ind w:firstLine="540"/>
        <w:jc w:val="both"/>
      </w:pPr>
      <w:r>
        <w:t>охрана объектов культурного наследия (памятников истории и культуры), восстановление и изучение объектов культурного наследия.</w:t>
      </w:r>
    </w:p>
    <w:p w:rsidR="000069B4" w:rsidRDefault="000069B4">
      <w:pPr>
        <w:pStyle w:val="ConsPlusNormal"/>
        <w:spacing w:before="220"/>
        <w:ind w:firstLine="540"/>
        <w:jc w:val="both"/>
      </w:pPr>
      <w:r>
        <w:t>В целях реализации обеспечения охраны объектов культурного наследия (памятников истории и культуры) необходимо выполнить следующие мероприятия:</w:t>
      </w:r>
    </w:p>
    <w:p w:rsidR="000069B4" w:rsidRDefault="000069B4">
      <w:pPr>
        <w:pStyle w:val="ConsPlusNormal"/>
        <w:spacing w:before="220"/>
        <w:ind w:firstLine="540"/>
        <w:jc w:val="both"/>
      </w:pPr>
      <w:r>
        <w:t>выполнение требований по организации охранных зон;</w:t>
      </w:r>
    </w:p>
    <w:p w:rsidR="000069B4" w:rsidRDefault="000069B4">
      <w:pPr>
        <w:pStyle w:val="ConsPlusNormal"/>
        <w:spacing w:before="220"/>
        <w:ind w:firstLine="540"/>
        <w:jc w:val="both"/>
      </w:pPr>
      <w:r>
        <w:t>восстановление, дополнительное выявление, учет и изучение объектов культурного наследия;</w:t>
      </w:r>
    </w:p>
    <w:p w:rsidR="000069B4" w:rsidRDefault="000069B4">
      <w:pPr>
        <w:pStyle w:val="ConsPlusNormal"/>
        <w:spacing w:before="220"/>
        <w:ind w:firstLine="540"/>
        <w:jc w:val="both"/>
      </w:pPr>
      <w:r>
        <w:t>разработка проектов охранных зон объектов культурного наследия и установление специальных режимов реконструкции в зонах, примыкающих к памятникам истории и культуры;</w:t>
      </w:r>
    </w:p>
    <w:p w:rsidR="000069B4" w:rsidRDefault="000069B4">
      <w:pPr>
        <w:pStyle w:val="ConsPlusNormal"/>
        <w:spacing w:before="220"/>
        <w:ind w:firstLine="540"/>
        <w:jc w:val="both"/>
      </w:pPr>
      <w:r>
        <w:t>создание многофункционального культурного центра на 1500 мест на базе объекта культурного наследия регионального значения "Здание кинотеатра "Россия" 1970 года постройки;</w:t>
      </w:r>
    </w:p>
    <w:p w:rsidR="000069B4" w:rsidRDefault="000069B4">
      <w:pPr>
        <w:pStyle w:val="ConsPlusNormal"/>
        <w:spacing w:before="220"/>
        <w:ind w:firstLine="540"/>
        <w:jc w:val="both"/>
      </w:pPr>
      <w:r>
        <w:t>создание многофункционального культурно-образовательного комплекса на территории города-курорта Кисловодска, который позволит принимать крупномасштабные общероссийские мероприятия (театральные фестивали, концерты ведущих российских и зарубежных исполнителей, выставки ведущих мировых музеев и музеев Российской Федерации).</w:t>
      </w:r>
    </w:p>
    <w:p w:rsidR="000069B4" w:rsidRDefault="000069B4">
      <w:pPr>
        <w:pStyle w:val="ConsPlusNormal"/>
        <w:spacing w:before="220"/>
        <w:ind w:firstLine="540"/>
        <w:jc w:val="both"/>
      </w:pPr>
      <w:r>
        <w:t>Перечисленные мероприятия позволят увеличить долю объектов культурного наследия, находящихся в муниципальной собственности, состояние которых является удовлетворительным, до 90 процентов к 2024 году.</w:t>
      </w:r>
    </w:p>
    <w:p w:rsidR="000069B4" w:rsidRDefault="000069B4">
      <w:pPr>
        <w:pStyle w:val="ConsPlusNormal"/>
        <w:spacing w:before="220"/>
        <w:ind w:firstLine="540"/>
        <w:jc w:val="both"/>
      </w:pPr>
      <w:r>
        <w:t>В целях развития учреждений культуры одним из ключевых направлений является сохранение сети учреждений культуры, укрепление и модернизация их материально-технической базы, обеспечение равных образовательных и творческих возможностей для каждого ребенка.</w:t>
      </w:r>
    </w:p>
    <w:p w:rsidR="000069B4" w:rsidRDefault="000069B4">
      <w:pPr>
        <w:pStyle w:val="ConsPlusNormal"/>
        <w:spacing w:before="220"/>
        <w:ind w:firstLine="540"/>
        <w:jc w:val="both"/>
      </w:pPr>
      <w:proofErr w:type="gramStart"/>
      <w:r>
        <w:t>В рамках национального проекта "Культура" планируется строительство здания хореографической школы в городе-курорте Кисловодске, реконструкция МБУДО "Детская музыкальная школа имени С.В. Рахманинова", капитальный ремонт ГБУК СК "Мемориальный музей-усадьба художника Н.А. Ярошенко", МКУК "Информационно-культурный центр "Музей А.И. Солженицына", МКУК города-курорта Кисловодска "Централизованная библиотечная система" и филиалы МКУК города-курорта Кисловодска "Централизованная библиотечная система" N 3 и N 4, МКУК межнациональный</w:t>
      </w:r>
      <w:proofErr w:type="gramEnd"/>
      <w:r>
        <w:t xml:space="preserve"> культурно-просветительский центр "Дружба", МКУК межнациональный культурно-просветительский центр "Дом культуры "Аликоновка".</w:t>
      </w:r>
    </w:p>
    <w:p w:rsidR="000069B4" w:rsidRDefault="000069B4">
      <w:pPr>
        <w:pStyle w:val="ConsPlusNormal"/>
        <w:spacing w:before="220"/>
        <w:ind w:firstLine="540"/>
        <w:jc w:val="both"/>
      </w:pPr>
      <w:proofErr w:type="gramStart"/>
      <w:r>
        <w:t xml:space="preserve">Реализация мероприятий будет способствовать созданию и укреплению единого культурного пространства города-курорта Кисловодска, формированию культурной среды, </w:t>
      </w:r>
      <w:r>
        <w:lastRenderedPageBreak/>
        <w:t>отвечающей растущим потребностям развития личности и общества, достижению 100-процентного уровня фактической обеспеченности учреждениями культуры от нормативной потребности к 2024 году, достижению доли муниципальных учреждений культуры, находящихся в муниципальной собственности, состояние которых является удовлетворительным, от общего числа учреждений культуры, находящихся в муниципальной собственности, до 90 процентов</w:t>
      </w:r>
      <w:proofErr w:type="gramEnd"/>
      <w:r>
        <w:t xml:space="preserve"> к 2035 году.</w:t>
      </w:r>
    </w:p>
    <w:p w:rsidR="000069B4" w:rsidRDefault="000069B4">
      <w:pPr>
        <w:pStyle w:val="ConsPlusNormal"/>
        <w:spacing w:before="220"/>
        <w:ind w:firstLine="540"/>
        <w:jc w:val="both"/>
      </w:pPr>
      <w:proofErr w:type="gramStart"/>
      <w:r>
        <w:t>Поддержка и развитие культурного потенциала города-курорта Кисловодска включает развитие программ дополнительного образования школьников в сфере изобразительного искусства, проведение различных фестивалей (международного фестиваля уличного театра, всероссийского фестиваля детского театра, всероссийского музыкального фестиваля, литературных фестивалей) в формате открытых пространств и в помещениях, что позволит увеличить число посещений организаций культуры на 15 процентов к 2024 году и на 30 процентов к 2035 году</w:t>
      </w:r>
      <w:proofErr w:type="gramEnd"/>
      <w:r>
        <w:t xml:space="preserve"> по отношению к 2017 году.</w:t>
      </w:r>
    </w:p>
    <w:p w:rsidR="000069B4" w:rsidRDefault="000069B4">
      <w:pPr>
        <w:pStyle w:val="ConsPlusNormal"/>
        <w:spacing w:before="220"/>
        <w:ind w:firstLine="540"/>
        <w:jc w:val="both"/>
      </w:pPr>
      <w:proofErr w:type="gramStart"/>
      <w:r>
        <w:t>Город-курорт Кисловодск исторически сложился как полиэтнический город Ставропольского края, в котором проживают представители следующих народностей и национальностей: русские, армяне, карачаевцы, украинцы, абазины, грузины, осетины, черкесы, азербайджанцы, лакцы, чеченцы, татары, а также казачество.</w:t>
      </w:r>
      <w:proofErr w:type="gramEnd"/>
      <w:r>
        <w:t xml:space="preserve"> В рамках задачи сохранения и популяризации культурного наследия народов Российской Федерации и осуществления просветительской деятельности планируется проведение фестивалей "Содружество", "Гостеприимный Кисловодск", а также дней национальных культур, уроков дружбы, конференций, круглых столов.</w:t>
      </w:r>
    </w:p>
    <w:p w:rsidR="000069B4" w:rsidRDefault="000069B4">
      <w:pPr>
        <w:pStyle w:val="ConsPlusNormal"/>
        <w:spacing w:before="220"/>
        <w:ind w:firstLine="540"/>
        <w:jc w:val="both"/>
      </w:pPr>
      <w:r>
        <w:t>За последние годы в Российской Федерации стало активно развиваться добровольчество. Наличие свободного времени и желание развиваться в профессиональном плане привели различных специалистов к участию в добровольческой деятельности, в том числе в сфере культуры (сохранения культурного наследия Российской Федерации).</w:t>
      </w:r>
    </w:p>
    <w:p w:rsidR="000069B4" w:rsidRDefault="000069B4">
      <w:pPr>
        <w:pStyle w:val="ConsPlusNormal"/>
        <w:spacing w:before="220"/>
        <w:ind w:firstLine="540"/>
        <w:jc w:val="both"/>
      </w:pPr>
      <w:r>
        <w:t>В рамках данного мероприятия предлагается оказание поддержки некоммерческим организациям в сфере культуры, направленной на реализацию социально-культурных проектов, путем предоставления им грантов (субсидий) за счет средств местного, краевого и федерального бюджетов.</w:t>
      </w:r>
    </w:p>
    <w:p w:rsidR="000069B4" w:rsidRDefault="000069B4">
      <w:pPr>
        <w:pStyle w:val="ConsPlusNormal"/>
        <w:jc w:val="both"/>
      </w:pPr>
    </w:p>
    <w:p w:rsidR="000069B4" w:rsidRDefault="000069B4">
      <w:pPr>
        <w:pStyle w:val="ConsPlusTitle"/>
        <w:jc w:val="center"/>
        <w:outlineLvl w:val="2"/>
      </w:pPr>
      <w:r>
        <w:t>6. Физическая культура и спорт</w:t>
      </w:r>
    </w:p>
    <w:p w:rsidR="000069B4" w:rsidRDefault="000069B4">
      <w:pPr>
        <w:pStyle w:val="ConsPlusNormal"/>
        <w:jc w:val="both"/>
      </w:pPr>
    </w:p>
    <w:p w:rsidR="000069B4" w:rsidRDefault="000069B4">
      <w:pPr>
        <w:pStyle w:val="ConsPlusNormal"/>
        <w:ind w:firstLine="540"/>
        <w:jc w:val="both"/>
      </w:pPr>
      <w:r>
        <w:t>В период реализации настоящей Стратегии основными задачами в отрасли физической культуры и спорта являются:</w:t>
      </w:r>
    </w:p>
    <w:p w:rsidR="000069B4" w:rsidRDefault="000069B4">
      <w:pPr>
        <w:pStyle w:val="ConsPlusNormal"/>
        <w:spacing w:before="220"/>
        <w:ind w:firstLine="540"/>
        <w:jc w:val="both"/>
      </w:pPr>
      <w:r>
        <w:t>обеспечение доступа социально ориентированных некоммерческих организаций к предоставлению услуг в рамках региональных программ в области физической культуры и массового спорта;</w:t>
      </w:r>
    </w:p>
    <w:p w:rsidR="000069B4" w:rsidRDefault="000069B4">
      <w:pPr>
        <w:pStyle w:val="ConsPlusNormal"/>
        <w:spacing w:before="220"/>
        <w:ind w:firstLine="540"/>
        <w:jc w:val="both"/>
      </w:pPr>
      <w:r>
        <w:t>реализация Всероссийского физкультурно-спортивного комплекса "Готов к труду и обороне";</w:t>
      </w:r>
    </w:p>
    <w:p w:rsidR="000069B4" w:rsidRDefault="000069B4">
      <w:pPr>
        <w:pStyle w:val="ConsPlusNormal"/>
        <w:spacing w:before="220"/>
        <w:ind w:firstLine="540"/>
        <w:jc w:val="both"/>
      </w:pPr>
      <w:r>
        <w:t>совершенствование системы подготовки спортсменов высокого класса и спортивного резерва;</w:t>
      </w:r>
    </w:p>
    <w:p w:rsidR="000069B4" w:rsidRDefault="000069B4">
      <w:pPr>
        <w:pStyle w:val="ConsPlusNormal"/>
        <w:spacing w:before="220"/>
        <w:ind w:firstLine="540"/>
        <w:jc w:val="both"/>
      </w:pPr>
      <w:r>
        <w:t>развитие спортивной инфраструктуры для всех категорий населения города-курорта Кисловодска;</w:t>
      </w:r>
    </w:p>
    <w:p w:rsidR="000069B4" w:rsidRDefault="000069B4">
      <w:pPr>
        <w:pStyle w:val="ConsPlusNormal"/>
        <w:spacing w:before="220"/>
        <w:ind w:firstLine="540"/>
        <w:jc w:val="both"/>
      </w:pPr>
      <w:r>
        <w:t>пропаганда физической культуры, спорта и здорового образа жизни;</w:t>
      </w:r>
    </w:p>
    <w:p w:rsidR="000069B4" w:rsidRDefault="000069B4">
      <w:pPr>
        <w:pStyle w:val="ConsPlusNormal"/>
        <w:spacing w:before="220"/>
        <w:ind w:firstLine="540"/>
        <w:jc w:val="both"/>
      </w:pPr>
      <w:r>
        <w:t>создание условий для использования компонентов физической культуры в процессе лечения и отдыха населения в санаторно-курортных учреждениях и домах отдыха;</w:t>
      </w:r>
    </w:p>
    <w:p w:rsidR="000069B4" w:rsidRDefault="000069B4">
      <w:pPr>
        <w:pStyle w:val="ConsPlusNormal"/>
        <w:spacing w:before="220"/>
        <w:ind w:firstLine="540"/>
        <w:jc w:val="both"/>
      </w:pPr>
      <w:r>
        <w:lastRenderedPageBreak/>
        <w:t>улучшение кадрового обеспечения в области физической культуры и спорта.</w:t>
      </w:r>
    </w:p>
    <w:p w:rsidR="000069B4" w:rsidRDefault="000069B4">
      <w:pPr>
        <w:pStyle w:val="ConsPlusNormal"/>
        <w:spacing w:before="220"/>
        <w:ind w:firstLine="540"/>
        <w:jc w:val="both"/>
      </w:pPr>
      <w:r>
        <w:t xml:space="preserve">В рамках реализации национального проекта "Демография" планируется увеличение числа граждан, ведущих здоровый образ жизни, что повлияет на снижение заболеваний среди населения города-курорта Кисловодска и, соответственно, на снижение смертности населения города-курорта Кисловодска. Стремление наибольшего количества населения города-курорта Кисловодска уделять внимание состоянию здоровья и улучшать качество личной среды обитания создает благоприятные предпосылки для устойчивого спроса на физкультурно-оздоровительные услуги и повышение инвестиционной </w:t>
      </w:r>
      <w:proofErr w:type="gramStart"/>
      <w:r>
        <w:t>привлекательности индустрии спорта города-курорта Кисловодска</w:t>
      </w:r>
      <w:proofErr w:type="gramEnd"/>
      <w:r>
        <w:t>. Для увеличения показателя численности населения, систематически занимающегося физической культурой и спортом, в долгосрочной перспективе предстоит реализовать комплекс мероприятий по совершенствованию системы физического воспитания граждан, в том числе в образовательных организациях, повысить доступность и качество физкультурно-спортивных услуг, обеспеченность населения города-курорта Кисловодска объектами спортивной инфраструктуры.</w:t>
      </w:r>
    </w:p>
    <w:p w:rsidR="000069B4" w:rsidRDefault="000069B4">
      <w:pPr>
        <w:pStyle w:val="ConsPlusNormal"/>
        <w:spacing w:before="220"/>
        <w:ind w:firstLine="540"/>
        <w:jc w:val="both"/>
      </w:pPr>
      <w:r>
        <w:t>Также кроме спортивных объектов, планируемых к реализации, предлагаются следующие проекты:</w:t>
      </w:r>
    </w:p>
    <w:p w:rsidR="000069B4" w:rsidRDefault="000069B4">
      <w:pPr>
        <w:pStyle w:val="ConsPlusNormal"/>
        <w:spacing w:before="220"/>
        <w:ind w:firstLine="540"/>
        <w:jc w:val="both"/>
      </w:pPr>
      <w:r>
        <w:t>реконструкция здания муниципального общеобразовательного учреждения "Гимназия N 19" с пристройкой бассейна;</w:t>
      </w:r>
    </w:p>
    <w:p w:rsidR="000069B4" w:rsidRDefault="000069B4">
      <w:pPr>
        <w:pStyle w:val="ConsPlusNormal"/>
        <w:spacing w:before="220"/>
        <w:ind w:firstLine="540"/>
        <w:jc w:val="both"/>
      </w:pPr>
      <w:r>
        <w:t>строительство (реконструкция) спортивных залов муниципального казенного общеобразовательного учреждения "Средняя образовательная школа N 7" и муниципального бюджетного общеобразовательного учреждения "Средняя образовательная школа N 14";</w:t>
      </w:r>
    </w:p>
    <w:p w:rsidR="000069B4" w:rsidRDefault="000069B4">
      <w:pPr>
        <w:pStyle w:val="ConsPlusNormal"/>
        <w:spacing w:before="220"/>
        <w:ind w:firstLine="540"/>
        <w:jc w:val="both"/>
      </w:pPr>
      <w:r>
        <w:t>создание рекреационной зоны, а также современной базы гребного спорта круглогодичного функционирования для проведения учебно-тренировочных занятий и соревнований (по гребле на байдарках и каноэ, адаптивной гребле самого высокого международного уровня, академической гребле, воднолыжному спорту);</w:t>
      </w:r>
    </w:p>
    <w:p w:rsidR="000069B4" w:rsidRDefault="000069B4">
      <w:pPr>
        <w:pStyle w:val="ConsPlusNormal"/>
        <w:spacing w:before="220"/>
        <w:ind w:firstLine="540"/>
        <w:jc w:val="both"/>
      </w:pPr>
      <w:r>
        <w:t>создание комплексов для горнолыжного спорта на горе Баран, конного спорта, стадиона для стендовой стрельбы, ледового дворца.</w:t>
      </w:r>
    </w:p>
    <w:p w:rsidR="000069B4" w:rsidRDefault="000069B4">
      <w:pPr>
        <w:pStyle w:val="ConsPlusNormal"/>
        <w:spacing w:before="220"/>
        <w:ind w:firstLine="540"/>
        <w:jc w:val="both"/>
      </w:pPr>
      <w:r>
        <w:t xml:space="preserve">С целью </w:t>
      </w:r>
      <w:proofErr w:type="gramStart"/>
      <w:r>
        <w:t>формирования мотивации населения города-курорта Кисловодска</w:t>
      </w:r>
      <w:proofErr w:type="gramEnd"/>
      <w:r>
        <w:t xml:space="preserve"> к здоровому образу жизни, включая здоровое питание и отказ от вредных привычек, предлагается развитие центров компетенций по обучению здоровому образу жизни на базе ведущих санаториев города-курорта Кисловодска.</w:t>
      </w:r>
    </w:p>
    <w:p w:rsidR="000069B4" w:rsidRDefault="000069B4">
      <w:pPr>
        <w:pStyle w:val="ConsPlusNormal"/>
        <w:jc w:val="both"/>
      </w:pPr>
    </w:p>
    <w:p w:rsidR="000069B4" w:rsidRDefault="000069B4">
      <w:pPr>
        <w:pStyle w:val="ConsPlusTitle"/>
        <w:jc w:val="center"/>
        <w:outlineLvl w:val="2"/>
      </w:pPr>
      <w:r>
        <w:t>7. Реализация государственной национальной политики</w:t>
      </w:r>
    </w:p>
    <w:p w:rsidR="000069B4" w:rsidRDefault="000069B4">
      <w:pPr>
        <w:pStyle w:val="ConsPlusNormal"/>
        <w:jc w:val="both"/>
      </w:pPr>
    </w:p>
    <w:p w:rsidR="000069B4" w:rsidRDefault="000069B4">
      <w:pPr>
        <w:pStyle w:val="ConsPlusNormal"/>
        <w:ind w:firstLine="540"/>
        <w:jc w:val="both"/>
      </w:pPr>
      <w:r>
        <w:t xml:space="preserve">Одним из приоритетов </w:t>
      </w:r>
      <w:proofErr w:type="gramStart"/>
      <w:r>
        <w:t>деятельности органов местного самоуправления города-курорта Кисловодска</w:t>
      </w:r>
      <w:proofErr w:type="gramEnd"/>
      <w:r>
        <w:t xml:space="preserve"> является укрепление общероссийского гражданского самосознания и духовной общности многонационального города-курорта Кисловодска, сохранение этнокультурного многообразия, гармонизация межнациональных (межэтнических) отношений.</w:t>
      </w:r>
    </w:p>
    <w:p w:rsidR="000069B4" w:rsidRDefault="000069B4">
      <w:pPr>
        <w:pStyle w:val="ConsPlusNormal"/>
        <w:spacing w:before="220"/>
        <w:ind w:firstLine="540"/>
        <w:jc w:val="both"/>
      </w:pPr>
      <w:r>
        <w:t>Основными направлениями реализации государственной национальной политики на территории города-курорта Кисловодска в организационно-правовой сфере являются:</w:t>
      </w:r>
    </w:p>
    <w:p w:rsidR="000069B4" w:rsidRDefault="000069B4">
      <w:pPr>
        <w:pStyle w:val="ConsPlusNormal"/>
        <w:spacing w:before="220"/>
        <w:ind w:firstLine="540"/>
        <w:jc w:val="both"/>
      </w:pPr>
      <w:r>
        <w:t>участие в региональной системе этнополитического мониторинга и раннего предупреждения конфликтных ситуаций в сфере межнациональных и этноконфессиональных отношений;</w:t>
      </w:r>
    </w:p>
    <w:p w:rsidR="000069B4" w:rsidRDefault="000069B4">
      <w:pPr>
        <w:pStyle w:val="ConsPlusNormal"/>
        <w:spacing w:before="220"/>
        <w:ind w:firstLine="540"/>
        <w:jc w:val="both"/>
      </w:pPr>
      <w:r>
        <w:t>учет исторических традиций казачества при решении вопросов местного значения на территории города-курорта Кисловодска;</w:t>
      </w:r>
    </w:p>
    <w:p w:rsidR="000069B4" w:rsidRDefault="000069B4">
      <w:pPr>
        <w:pStyle w:val="ConsPlusNormal"/>
        <w:spacing w:before="220"/>
        <w:ind w:firstLine="540"/>
        <w:jc w:val="both"/>
      </w:pPr>
      <w:r>
        <w:t xml:space="preserve">разработка и реализация муниципальной программы (подпрограммы), направленной на </w:t>
      </w:r>
      <w:r>
        <w:lastRenderedPageBreak/>
        <w:t>достижение целей и задач государственной национальной политики.</w:t>
      </w:r>
    </w:p>
    <w:p w:rsidR="000069B4" w:rsidRDefault="000069B4">
      <w:pPr>
        <w:pStyle w:val="ConsPlusNormal"/>
        <w:spacing w:before="220"/>
        <w:ind w:firstLine="540"/>
        <w:jc w:val="both"/>
      </w:pPr>
      <w:r>
        <w:t>Основными направлениями реализации государственной национальной политики на территории города-курорта Кисловодска в информационной сфере являются:</w:t>
      </w:r>
    </w:p>
    <w:p w:rsidR="000069B4" w:rsidRDefault="000069B4">
      <w:pPr>
        <w:pStyle w:val="ConsPlusNormal"/>
        <w:spacing w:before="220"/>
        <w:ind w:firstLine="540"/>
        <w:jc w:val="both"/>
      </w:pPr>
      <w:r>
        <w:t>повышение культуры освещения в средствах массовой информации вопросов межнационального и межрелигиозного согласия, включая вопросы профилактики экстремизма;</w:t>
      </w:r>
    </w:p>
    <w:p w:rsidR="000069B4" w:rsidRDefault="000069B4">
      <w:pPr>
        <w:pStyle w:val="ConsPlusNormal"/>
        <w:spacing w:before="220"/>
        <w:ind w:firstLine="540"/>
        <w:jc w:val="both"/>
      </w:pPr>
      <w:proofErr w:type="gramStart"/>
      <w:r>
        <w:t>оперативное реагирование на появление в печатных, электронных средствах массовой информации материалов экстремистской направленности, информации, способствующей разжиганию межнациональной розни, дискриминации граждан по национальному и религиозному признакам;</w:t>
      </w:r>
      <w:proofErr w:type="gramEnd"/>
    </w:p>
    <w:p w:rsidR="000069B4" w:rsidRDefault="000069B4">
      <w:pPr>
        <w:pStyle w:val="ConsPlusNormal"/>
        <w:spacing w:before="220"/>
        <w:ind w:firstLine="540"/>
        <w:jc w:val="both"/>
      </w:pPr>
      <w:r>
        <w:t>своевременное обеспечение населения города-курорта Кисловодска достоверной информацией о состоянии межнациональных и этноконфессиональных отношений в городе-курорте Кисловодске, деятельности Думы города-курорта Кисловодска и главы города-курорта Кисловодска по реализации государственной национальной политики.</w:t>
      </w:r>
    </w:p>
    <w:p w:rsidR="000069B4" w:rsidRDefault="000069B4">
      <w:pPr>
        <w:pStyle w:val="ConsPlusNormal"/>
        <w:spacing w:before="220"/>
        <w:ind w:firstLine="540"/>
        <w:jc w:val="both"/>
      </w:pPr>
      <w:r>
        <w:t>Основными направлениями реализации государственной национальной политики на территории города-курорта Кисловодска в сфере культуры и образования являются:</w:t>
      </w:r>
    </w:p>
    <w:p w:rsidR="000069B4" w:rsidRDefault="000069B4">
      <w:pPr>
        <w:pStyle w:val="ConsPlusNormal"/>
        <w:spacing w:before="220"/>
        <w:ind w:firstLine="540"/>
        <w:jc w:val="both"/>
      </w:pPr>
      <w:r>
        <w:t>укрепление позиций русской культуры в межкультурной коммуникации народов Российской Федерации, проживающих на территории города-курорта Кисловодска;</w:t>
      </w:r>
    </w:p>
    <w:p w:rsidR="000069B4" w:rsidRDefault="000069B4">
      <w:pPr>
        <w:pStyle w:val="ConsPlusNormal"/>
        <w:spacing w:before="220"/>
        <w:ind w:firstLine="540"/>
        <w:jc w:val="both"/>
      </w:pPr>
      <w:r>
        <w:t>развитие диалога культур и сохранение поликультурности населения города-курорта Кисловодска как общественного ресурса обеспечения межнационального мира и согласия;</w:t>
      </w:r>
    </w:p>
    <w:p w:rsidR="000069B4" w:rsidRDefault="000069B4">
      <w:pPr>
        <w:pStyle w:val="ConsPlusNormal"/>
        <w:spacing w:before="220"/>
        <w:ind w:firstLine="540"/>
        <w:jc w:val="both"/>
      </w:pPr>
      <w:r>
        <w:t>создание на территории города-курорта Кисловодска казачьего кадетского корпуса и поддержка муниципальных общеобразовательных организаций, профессиональных образовательных организаций, осуществляющих образовательный процесс с использованием культурно-исторических традиций казачества;</w:t>
      </w:r>
    </w:p>
    <w:p w:rsidR="000069B4" w:rsidRDefault="000069B4">
      <w:pPr>
        <w:pStyle w:val="ConsPlusNormal"/>
        <w:spacing w:before="220"/>
        <w:ind w:firstLine="540"/>
        <w:jc w:val="both"/>
      </w:pPr>
      <w:r>
        <w:t>поддержка самодеятельного художественного творчества, нацеленного на сохранение и развитие культуры многонационального населения города-курорта Кисловодска, проведение ежегодного городского фестиваля национальных культур "Мир на Кавказе".</w:t>
      </w:r>
    </w:p>
    <w:p w:rsidR="000069B4" w:rsidRDefault="000069B4">
      <w:pPr>
        <w:pStyle w:val="ConsPlusNormal"/>
        <w:spacing w:before="220"/>
        <w:ind w:firstLine="540"/>
        <w:jc w:val="both"/>
      </w:pPr>
      <w:r>
        <w:t>Основными направлениями реализации государственной национальной политики на территории города-курорта Кисловодска в сфере молодежной политики, спорта и туризма являются:</w:t>
      </w:r>
    </w:p>
    <w:p w:rsidR="000069B4" w:rsidRDefault="000069B4">
      <w:pPr>
        <w:pStyle w:val="ConsPlusNormal"/>
        <w:spacing w:before="220"/>
        <w:ind w:firstLine="540"/>
        <w:jc w:val="both"/>
      </w:pPr>
      <w:r>
        <w:t>поддержка акций молодежных общественных объединений, направленных на развитие у молодежи социального оптимизма, гражданственности, патриотизма;</w:t>
      </w:r>
    </w:p>
    <w:p w:rsidR="000069B4" w:rsidRDefault="000069B4">
      <w:pPr>
        <w:pStyle w:val="ConsPlusNormal"/>
        <w:spacing w:before="220"/>
        <w:ind w:firstLine="540"/>
        <w:jc w:val="both"/>
      </w:pPr>
      <w:r>
        <w:t>усиление влияния Этнического совета города-курорта Кисловодска на создание и работу молодежных секций национально-культурных общественных объединений, осуществляющих свою деятельность на территории города-курорта Кисловодска, по формированию у молодежи культуры межнационального общения;</w:t>
      </w:r>
    </w:p>
    <w:p w:rsidR="000069B4" w:rsidRDefault="000069B4">
      <w:pPr>
        <w:pStyle w:val="ConsPlusNormal"/>
        <w:spacing w:before="220"/>
        <w:ind w:firstLine="540"/>
        <w:jc w:val="both"/>
      </w:pPr>
      <w:r>
        <w:t>создание на базе средних специальных образовательных организаций города-курорта Кисловодска общественных молодежных объединений и организация работы по предупреждению негативных социальных явлений, в том числе проявлений этнического и религиозного экстремизма;</w:t>
      </w:r>
    </w:p>
    <w:p w:rsidR="000069B4" w:rsidRDefault="000069B4">
      <w:pPr>
        <w:pStyle w:val="ConsPlusNormal"/>
        <w:spacing w:before="220"/>
        <w:ind w:firstLine="540"/>
        <w:jc w:val="both"/>
      </w:pPr>
      <w:r>
        <w:t>развитие этнографического и этнокультурного туризма.</w:t>
      </w:r>
    </w:p>
    <w:p w:rsidR="000069B4" w:rsidRDefault="000069B4">
      <w:pPr>
        <w:pStyle w:val="ConsPlusNormal"/>
        <w:spacing w:before="220"/>
        <w:ind w:firstLine="540"/>
        <w:jc w:val="both"/>
      </w:pPr>
      <w:r>
        <w:t xml:space="preserve">Основными направлениями реализации государственной национальной политики на </w:t>
      </w:r>
      <w:r>
        <w:lastRenderedPageBreak/>
        <w:t>территории города-курорта Кисловодска в сфере взаимодействия с институтами гражданского общества и религиозными объединениями являются:</w:t>
      </w:r>
    </w:p>
    <w:p w:rsidR="000069B4" w:rsidRDefault="000069B4">
      <w:pPr>
        <w:pStyle w:val="ConsPlusNormal"/>
        <w:spacing w:before="220"/>
        <w:ind w:firstLine="540"/>
        <w:jc w:val="both"/>
      </w:pPr>
      <w:r>
        <w:t>совершенствование работы Этнического совета города-курорта Кисловодска как института общественного регулирования этнокультурного баланса, сложившегося на территории города-курорта Кисловодска;</w:t>
      </w:r>
    </w:p>
    <w:p w:rsidR="000069B4" w:rsidRDefault="000069B4">
      <w:pPr>
        <w:pStyle w:val="ConsPlusNormal"/>
        <w:spacing w:before="220"/>
        <w:ind w:firstLine="540"/>
        <w:jc w:val="both"/>
      </w:pPr>
      <w:r>
        <w:t>поддержка деятельности национально-культурных общественных объединений и религиозных организаций, направленной на противодействие экстремизму в рамках финансирования муниципальных программ;</w:t>
      </w:r>
    </w:p>
    <w:p w:rsidR="000069B4" w:rsidRDefault="000069B4">
      <w:pPr>
        <w:pStyle w:val="ConsPlusNormal"/>
        <w:spacing w:before="220"/>
        <w:ind w:firstLine="540"/>
        <w:jc w:val="both"/>
      </w:pPr>
      <w:r>
        <w:t>мотивирование населения города-курорта Кисловодска к информированию органов местного самоуправления города-курорта Кисловодска о ставших им известными фактах подготовки к осуществлению экстремистской деятельности, а также об обстоятельствах, которые могут способствовать предупреждению экстремистской деятельности, ликвидации или минимизации ее последствий;</w:t>
      </w:r>
    </w:p>
    <w:p w:rsidR="000069B4" w:rsidRDefault="000069B4">
      <w:pPr>
        <w:pStyle w:val="ConsPlusNormal"/>
        <w:spacing w:before="220"/>
        <w:ind w:firstLine="540"/>
        <w:jc w:val="both"/>
      </w:pPr>
      <w:r>
        <w:t>содействие конструктивному диалогу между религиозными организациями, действующими на территории города-курорта Кисловодска.</w:t>
      </w:r>
    </w:p>
    <w:p w:rsidR="000069B4" w:rsidRDefault="000069B4">
      <w:pPr>
        <w:pStyle w:val="ConsPlusNormal"/>
        <w:spacing w:before="220"/>
        <w:ind w:firstLine="540"/>
        <w:jc w:val="both"/>
      </w:pPr>
      <w:r>
        <w:t>Для создания в городе-курорте Кисловодске атмосферы взаимного доброжелательного отношения друг к другу людей различных национальностей и вероисповеданий необходимо обеспечить условия для социально-культурной адаптации мигрантов, в том числе:</w:t>
      </w:r>
    </w:p>
    <w:p w:rsidR="000069B4" w:rsidRDefault="000069B4">
      <w:pPr>
        <w:pStyle w:val="ConsPlusNormal"/>
        <w:spacing w:before="220"/>
        <w:ind w:firstLine="540"/>
        <w:jc w:val="both"/>
      </w:pPr>
      <w:r>
        <w:t>обеспечить укрепление роли национальных общественных объединений, национально-культурных автономий в социальной и культурной адаптации мигрантов на основе использования инфраструктуры культурных и учебных центров;</w:t>
      </w:r>
    </w:p>
    <w:p w:rsidR="000069B4" w:rsidRDefault="000069B4">
      <w:pPr>
        <w:pStyle w:val="ConsPlusNormal"/>
        <w:spacing w:before="220"/>
        <w:ind w:firstLine="540"/>
        <w:jc w:val="both"/>
      </w:pPr>
      <w:r>
        <w:t>обеспечить вовлечение этнокультурных и общественных объединений, религиозных организаций в деятельность по развитию межнационального и межконфессионального диалога, возрождению и укреплению традиционных для Российской Федерации культуры ценностей.</w:t>
      </w:r>
    </w:p>
    <w:p w:rsidR="000069B4" w:rsidRDefault="000069B4">
      <w:pPr>
        <w:pStyle w:val="ConsPlusNormal"/>
        <w:spacing w:before="220"/>
        <w:ind w:firstLine="540"/>
        <w:jc w:val="both"/>
      </w:pPr>
      <w:r>
        <w:t>Для снижения социальной напряженности в городе-курорте Кисловодске необходимо обеспечить:</w:t>
      </w:r>
    </w:p>
    <w:p w:rsidR="000069B4" w:rsidRDefault="000069B4">
      <w:pPr>
        <w:pStyle w:val="ConsPlusNormal"/>
        <w:spacing w:before="220"/>
        <w:ind w:firstLine="540"/>
        <w:jc w:val="both"/>
      </w:pPr>
      <w:r>
        <w:t>формирование доброжелательного отношения к мигрантам;</w:t>
      </w:r>
    </w:p>
    <w:p w:rsidR="000069B4" w:rsidRDefault="000069B4">
      <w:pPr>
        <w:pStyle w:val="ConsPlusNormal"/>
        <w:spacing w:before="220"/>
        <w:ind w:firstLine="540"/>
        <w:jc w:val="both"/>
      </w:pPr>
      <w:r>
        <w:t>воспитание у молодежи позитивных ценностей и установок на уважение, понимание и принятие многообразия культур, представленных в городе-курорте Кисловодске;</w:t>
      </w:r>
    </w:p>
    <w:p w:rsidR="000069B4" w:rsidRDefault="000069B4">
      <w:pPr>
        <w:pStyle w:val="ConsPlusNormal"/>
        <w:spacing w:before="220"/>
        <w:ind w:firstLine="540"/>
        <w:jc w:val="both"/>
      </w:pPr>
      <w:r>
        <w:t>привлечение институтов гражданского общества и интернет-провайдеров к противодействию пропаганде идей экстремизма в социальных сетях.</w:t>
      </w:r>
    </w:p>
    <w:p w:rsidR="000069B4" w:rsidRDefault="000069B4">
      <w:pPr>
        <w:pStyle w:val="ConsPlusNormal"/>
        <w:jc w:val="both"/>
      </w:pPr>
    </w:p>
    <w:p w:rsidR="000069B4" w:rsidRDefault="000069B4">
      <w:pPr>
        <w:pStyle w:val="ConsPlusTitle"/>
        <w:jc w:val="center"/>
        <w:outlineLvl w:val="1"/>
      </w:pPr>
      <w:r>
        <w:t>VI. ОСНОВНЫЕ НАПРАВЛЕНИЯ ЭКОНОМИЧЕСКОГО РАЗВИТИЯ</w:t>
      </w:r>
    </w:p>
    <w:p w:rsidR="000069B4" w:rsidRDefault="000069B4">
      <w:pPr>
        <w:pStyle w:val="ConsPlusTitle"/>
        <w:jc w:val="center"/>
      </w:pPr>
      <w:r>
        <w:t>ГОРОДА-КУРОРТА КИСЛОВОДСКА</w:t>
      </w:r>
    </w:p>
    <w:p w:rsidR="000069B4" w:rsidRDefault="000069B4">
      <w:pPr>
        <w:pStyle w:val="ConsPlusNormal"/>
        <w:jc w:val="both"/>
      </w:pPr>
    </w:p>
    <w:p w:rsidR="000069B4" w:rsidRDefault="000069B4">
      <w:pPr>
        <w:pStyle w:val="ConsPlusTitle"/>
        <w:jc w:val="center"/>
        <w:outlineLvl w:val="2"/>
      </w:pPr>
      <w:r>
        <w:t>1. Развитие оздоровительного туризма как основного</w:t>
      </w:r>
    </w:p>
    <w:p w:rsidR="000069B4" w:rsidRDefault="000069B4">
      <w:pPr>
        <w:pStyle w:val="ConsPlusTitle"/>
        <w:jc w:val="center"/>
      </w:pPr>
      <w:r>
        <w:t>направления деятельности</w:t>
      </w:r>
    </w:p>
    <w:p w:rsidR="000069B4" w:rsidRDefault="000069B4">
      <w:pPr>
        <w:pStyle w:val="ConsPlusNormal"/>
        <w:jc w:val="both"/>
      </w:pPr>
    </w:p>
    <w:p w:rsidR="000069B4" w:rsidRDefault="000069B4">
      <w:pPr>
        <w:pStyle w:val="ConsPlusNormal"/>
        <w:ind w:firstLine="540"/>
        <w:jc w:val="both"/>
      </w:pPr>
      <w:r>
        <w:t>Основными направлениями развития оздоровительного туризма на территории города-курорта Кисловодска являются:</w:t>
      </w:r>
    </w:p>
    <w:p w:rsidR="000069B4" w:rsidRDefault="000069B4">
      <w:pPr>
        <w:pStyle w:val="ConsPlusNormal"/>
        <w:spacing w:before="220"/>
        <w:ind w:firstLine="540"/>
        <w:jc w:val="both"/>
      </w:pPr>
      <w:r>
        <w:t>сохранение и развитие уникального природно-ресурсного потенциала города-курорта Кисловодска;</w:t>
      </w:r>
    </w:p>
    <w:p w:rsidR="000069B4" w:rsidRDefault="000069B4">
      <w:pPr>
        <w:pStyle w:val="ConsPlusNormal"/>
        <w:spacing w:before="220"/>
        <w:ind w:firstLine="540"/>
        <w:jc w:val="both"/>
      </w:pPr>
      <w:r>
        <w:t xml:space="preserve">обеспечение инфраструктурного и пространственного развития города-курорта Кисловодска </w:t>
      </w:r>
      <w:r>
        <w:lastRenderedPageBreak/>
        <w:t>с учетом приоритетного развития индустрии туризма;</w:t>
      </w:r>
    </w:p>
    <w:p w:rsidR="000069B4" w:rsidRDefault="000069B4">
      <w:pPr>
        <w:pStyle w:val="ConsPlusNormal"/>
        <w:spacing w:before="220"/>
        <w:ind w:firstLine="540"/>
        <w:jc w:val="both"/>
      </w:pPr>
      <w:r>
        <w:t>создание качественного конкурентоспособного туристского продукта, удовлетворяющего требованиям различных групп потребителей;</w:t>
      </w:r>
    </w:p>
    <w:p w:rsidR="000069B4" w:rsidRDefault="000069B4">
      <w:pPr>
        <w:pStyle w:val="ConsPlusNormal"/>
        <w:spacing w:before="220"/>
        <w:ind w:firstLine="540"/>
        <w:jc w:val="both"/>
      </w:pPr>
      <w:r>
        <w:t>содействие развитию индустрии туризма города-курорта Кисловодска с целью увеличения туристского потока;</w:t>
      </w:r>
    </w:p>
    <w:p w:rsidR="000069B4" w:rsidRDefault="000069B4">
      <w:pPr>
        <w:pStyle w:val="ConsPlusNormal"/>
        <w:spacing w:before="220"/>
        <w:ind w:firstLine="540"/>
        <w:jc w:val="both"/>
      </w:pPr>
      <w:r>
        <w:t>проведение классификации объектов размещения вне зависимости от их форм собственности согласно стандартам;</w:t>
      </w:r>
    </w:p>
    <w:p w:rsidR="000069B4" w:rsidRDefault="000069B4">
      <w:pPr>
        <w:pStyle w:val="ConsPlusNormal"/>
        <w:spacing w:before="220"/>
        <w:ind w:firstLine="540"/>
        <w:jc w:val="both"/>
      </w:pPr>
      <w:r>
        <w:t>подготовка квалифицированных кадров;</w:t>
      </w:r>
    </w:p>
    <w:p w:rsidR="000069B4" w:rsidRDefault="000069B4">
      <w:pPr>
        <w:pStyle w:val="ConsPlusNormal"/>
        <w:spacing w:before="220"/>
        <w:ind w:firstLine="540"/>
        <w:jc w:val="both"/>
      </w:pPr>
      <w:r>
        <w:t>продвижение туристско-рекреационного потенциала города-курорта Кисловодска на международном и всероссийском рынках;</w:t>
      </w:r>
    </w:p>
    <w:p w:rsidR="000069B4" w:rsidRDefault="000069B4">
      <w:pPr>
        <w:pStyle w:val="ConsPlusNormal"/>
        <w:spacing w:before="220"/>
        <w:ind w:firstLine="540"/>
        <w:jc w:val="both"/>
      </w:pPr>
      <w:r>
        <w:t>обновление материально-технической базы санаторно-курортного комплекса.</w:t>
      </w:r>
    </w:p>
    <w:p w:rsidR="000069B4" w:rsidRDefault="000069B4">
      <w:pPr>
        <w:pStyle w:val="ConsPlusNormal"/>
        <w:spacing w:before="220"/>
        <w:ind w:firstLine="540"/>
        <w:jc w:val="both"/>
      </w:pPr>
      <w:r>
        <w:t>Предполагается развитие санаторно-курортного комплекса (за счет специализации и производительности ключевых стратегических субъектов экономики города-курорта Кисловодска), медицинского туризма по цепочке "диагностика - лечение - реабилитация", конгрессно-делового туризма, прочих видов туризма (событийного туризма, гастрономического туризма), привлечение наиболее платежеспособных групп туристов в резиденциальные комплексы для более длительного проживания.</w:t>
      </w:r>
    </w:p>
    <w:p w:rsidR="000069B4" w:rsidRDefault="000069B4">
      <w:pPr>
        <w:pStyle w:val="ConsPlusNormal"/>
        <w:spacing w:before="220"/>
        <w:ind w:firstLine="540"/>
        <w:jc w:val="both"/>
      </w:pPr>
      <w:r>
        <w:t>Предполагается создание условий для обеспечения санаторно-курортного комплекса кадрами необходимой квалификации.</w:t>
      </w:r>
    </w:p>
    <w:p w:rsidR="000069B4" w:rsidRDefault="000069B4">
      <w:pPr>
        <w:pStyle w:val="ConsPlusNormal"/>
        <w:spacing w:before="220"/>
        <w:ind w:firstLine="540"/>
        <w:jc w:val="both"/>
      </w:pPr>
      <w:r>
        <w:t>В рамках развития санаторно-курортного туризма в городе-курорте Кисловодске произойдут положительные изменения в сфере обеспечения оздоровления детей. Предполагается реконструкция объектов следующих организаций:</w:t>
      </w:r>
    </w:p>
    <w:p w:rsidR="000069B4" w:rsidRDefault="000069B4">
      <w:pPr>
        <w:pStyle w:val="ConsPlusNormal"/>
        <w:spacing w:before="220"/>
        <w:ind w:firstLine="540"/>
        <w:jc w:val="both"/>
      </w:pPr>
      <w:r>
        <w:t>частное учреждение "Детский оздоровительный лагерь "Сосновый бор";</w:t>
      </w:r>
    </w:p>
    <w:p w:rsidR="000069B4" w:rsidRDefault="000069B4">
      <w:pPr>
        <w:pStyle w:val="ConsPlusNormal"/>
        <w:spacing w:before="220"/>
        <w:ind w:firstLine="540"/>
        <w:jc w:val="both"/>
      </w:pPr>
      <w:r>
        <w:t>ГКУЗ СК "Санаторий "Семицветик";</w:t>
      </w:r>
    </w:p>
    <w:p w:rsidR="000069B4" w:rsidRDefault="000069B4">
      <w:pPr>
        <w:pStyle w:val="ConsPlusNormal"/>
        <w:spacing w:before="220"/>
        <w:ind w:firstLine="540"/>
        <w:jc w:val="both"/>
      </w:pPr>
      <w:r>
        <w:t>ФГБУ "Северо-Кавказский федеральный научно-клинический центр Федерального медико-биологического агентства" (санаторий "Смена").</w:t>
      </w:r>
    </w:p>
    <w:p w:rsidR="000069B4" w:rsidRDefault="000069B4">
      <w:pPr>
        <w:pStyle w:val="ConsPlusNormal"/>
        <w:spacing w:before="220"/>
        <w:ind w:firstLine="540"/>
        <w:jc w:val="both"/>
      </w:pPr>
      <w:r>
        <w:t>По событийному туризму планируется деятельность в двух направлениях: регулярное проведение мероприятий, которые усиливают известность города-курорта Кисловодска и привлекают туристов (фестиваль молодого вина, фестиваль уличной еды, спортивные соревнования), и целевые фестивали и мероприятия, которые усиливают позиционирование города-курорта Кисловодска (День здоровых сердец России, День воздуха). Планируются разработка и реализация подпрограммы по управлению репутацией (имиджем) города-курорта Кисловодска на международном уровне и на уровне Российской Федерации муниципальной программы города-курорта Кисловодска "Развитие туристско-рекреационного комплекса".</w:t>
      </w:r>
    </w:p>
    <w:p w:rsidR="000069B4" w:rsidRDefault="000069B4">
      <w:pPr>
        <w:pStyle w:val="ConsPlusNormal"/>
        <w:jc w:val="both"/>
      </w:pPr>
    </w:p>
    <w:p w:rsidR="000069B4" w:rsidRDefault="000069B4">
      <w:pPr>
        <w:pStyle w:val="ConsPlusTitle"/>
        <w:jc w:val="center"/>
        <w:outlineLvl w:val="2"/>
      </w:pPr>
      <w:r>
        <w:t>2. Развитие обеспечивающих рыночных секторов вокруг</w:t>
      </w:r>
    </w:p>
    <w:p w:rsidR="000069B4" w:rsidRDefault="000069B4">
      <w:pPr>
        <w:pStyle w:val="ConsPlusTitle"/>
        <w:jc w:val="center"/>
      </w:pPr>
      <w:r>
        <w:t>санаторно-курортного комплекса</w:t>
      </w:r>
    </w:p>
    <w:p w:rsidR="000069B4" w:rsidRDefault="000069B4">
      <w:pPr>
        <w:pStyle w:val="ConsPlusNormal"/>
        <w:jc w:val="both"/>
      </w:pPr>
    </w:p>
    <w:p w:rsidR="000069B4" w:rsidRDefault="000069B4">
      <w:pPr>
        <w:pStyle w:val="ConsPlusNormal"/>
        <w:ind w:firstLine="540"/>
        <w:jc w:val="both"/>
      </w:pPr>
      <w:proofErr w:type="gramStart"/>
      <w:r>
        <w:t xml:space="preserve">Предполагается сфокусированное развитие ключевых рыночных секторов, связанных с санаторно-курортным и туристским комплексом, включая общественное питание, рестораны высокой и авторской кухни, фермерские рынки, производство и продажа местной ремесленной продукции, одежды среднего и премиального классов, прочих потребительских товаров с повышенной добавленной стоимостью, в том числе одежды, обуви, аксессуаров, косметики, </w:t>
      </w:r>
      <w:r>
        <w:lastRenderedPageBreak/>
        <w:t>спортивного инвентаря, спортивно-тренерские услуги, развлекательные услуги.</w:t>
      </w:r>
      <w:proofErr w:type="gramEnd"/>
    </w:p>
    <w:p w:rsidR="000069B4" w:rsidRDefault="000069B4">
      <w:pPr>
        <w:pStyle w:val="ConsPlusNormal"/>
        <w:jc w:val="both"/>
      </w:pPr>
    </w:p>
    <w:p w:rsidR="000069B4" w:rsidRDefault="000069B4">
      <w:pPr>
        <w:pStyle w:val="ConsPlusTitle"/>
        <w:jc w:val="center"/>
        <w:outlineLvl w:val="2"/>
      </w:pPr>
      <w:r>
        <w:t>3. Земельная и девелоперская политика</w:t>
      </w:r>
    </w:p>
    <w:p w:rsidR="000069B4" w:rsidRDefault="000069B4">
      <w:pPr>
        <w:pStyle w:val="ConsPlusNormal"/>
        <w:jc w:val="both"/>
      </w:pPr>
    </w:p>
    <w:p w:rsidR="000069B4" w:rsidRDefault="000069B4">
      <w:pPr>
        <w:pStyle w:val="ConsPlusNormal"/>
        <w:ind w:firstLine="540"/>
        <w:jc w:val="both"/>
      </w:pPr>
      <w:r>
        <w:t>В рамках земельной и девелоперской политики необходима реализация мероприятий по следующим направлениям:</w:t>
      </w:r>
    </w:p>
    <w:p w:rsidR="000069B4" w:rsidRDefault="000069B4">
      <w:pPr>
        <w:pStyle w:val="ConsPlusNormal"/>
        <w:spacing w:before="220"/>
        <w:ind w:firstLine="540"/>
        <w:jc w:val="both"/>
      </w:pPr>
      <w:r>
        <w:t>регулирование градостроительной деятельности и земельно-имущественной политики;</w:t>
      </w:r>
    </w:p>
    <w:p w:rsidR="000069B4" w:rsidRDefault="000069B4">
      <w:pPr>
        <w:pStyle w:val="ConsPlusNormal"/>
        <w:spacing w:before="220"/>
        <w:ind w:firstLine="540"/>
        <w:jc w:val="both"/>
      </w:pPr>
      <w:r>
        <w:t>развитие периферийных территорий как центров расселения населения города-курорта Кисловодска и преобразование застроенных территорий;</w:t>
      </w:r>
    </w:p>
    <w:p w:rsidR="000069B4" w:rsidRDefault="000069B4">
      <w:pPr>
        <w:pStyle w:val="ConsPlusNormal"/>
        <w:spacing w:before="220"/>
        <w:ind w:firstLine="540"/>
        <w:jc w:val="both"/>
      </w:pPr>
      <w:r>
        <w:t>продвижение территории города-курорта Кисловодска на рынке девелопмента (активный маркетинг).</w:t>
      </w:r>
    </w:p>
    <w:p w:rsidR="000069B4" w:rsidRDefault="000069B4">
      <w:pPr>
        <w:pStyle w:val="ConsPlusNormal"/>
        <w:spacing w:before="220"/>
        <w:ind w:firstLine="540"/>
        <w:jc w:val="both"/>
      </w:pPr>
      <w:r>
        <w:t>Предполагается совместно с Корпорацией развития края разработка системы мер по подготовке земельных площадок и привлечению в город-курорт Кисловодск ведущих девелоперов Российской Федерации для реализации системных решений по развитию территории города-курорта Кисловодска и строительству новых объектов в условиях имеющихся ограничений. Ярким примером дизайнерского подхода, соответствующего будущему облику города-курорта Кисловодска, является филиал ботанического сада Государственного учебно-научного учреждения "Биологический факультет Московского государственного университета имени М.В. Ломоносова" "Аптекарский огород" в Москве, где в экологическом стиле интегрированы парково-рекреационный комплекс, комплекс офисных и жилых зданий, кафе и ресторанов разных типов, развлекательные и концертные площадки.</w:t>
      </w:r>
    </w:p>
    <w:p w:rsidR="000069B4" w:rsidRDefault="000069B4">
      <w:pPr>
        <w:pStyle w:val="ConsPlusNormal"/>
        <w:spacing w:before="220"/>
        <w:ind w:firstLine="540"/>
        <w:jc w:val="both"/>
      </w:pPr>
      <w:r>
        <w:t>На первом этапе реализации настоящей Стратегии в период масштабной реконструкции застроенных территорий и переселения жителей из ветхого и неблагоустроенного жилья требования к новому строительству должны в умеренном масштабе включать необходимость использования комплекса энерго- и ресурсосберегающих и прочих экологических технологий с учетом практик современного строительства. Планируется разработка системы мер по повышению доходов от земельных ресурсов и имущества города-курорта Кисловодска в рамках приоритетного системного проекта "Инвестиции и земельная политика".</w:t>
      </w:r>
    </w:p>
    <w:p w:rsidR="000069B4" w:rsidRDefault="000069B4">
      <w:pPr>
        <w:pStyle w:val="ConsPlusNormal"/>
        <w:spacing w:before="220"/>
        <w:ind w:firstLine="540"/>
        <w:jc w:val="both"/>
      </w:pPr>
      <w:r>
        <w:t xml:space="preserve">С учетом ужесточения требований к новому строительству согласно </w:t>
      </w:r>
      <w:hyperlink r:id="rId74" w:history="1">
        <w:r>
          <w:rPr>
            <w:color w:val="0000FF"/>
          </w:rPr>
          <w:t>приказу</w:t>
        </w:r>
      </w:hyperlink>
      <w:r>
        <w:t xml:space="preserve"> Министерства строительства и жилищно-коммунального хозяйства Российской Федерации от 17 ноября 2017 г. N 1550/</w:t>
      </w:r>
      <w:proofErr w:type="gramStart"/>
      <w:r>
        <w:t>пр</w:t>
      </w:r>
      <w:proofErr w:type="gramEnd"/>
      <w:r>
        <w:t xml:space="preserve"> "Об утверждении Требований энергетической эффективности зданий, строений, сооружений" к 2035 году целесообразно установить в городе-курорте Кисловодске стандарт, близкий к нулевому потреблению энергии, для любого нового строительства, кроме исключительных случаев в санаторно-курортном комплексе.</w:t>
      </w:r>
    </w:p>
    <w:p w:rsidR="000069B4" w:rsidRDefault="000069B4">
      <w:pPr>
        <w:pStyle w:val="ConsPlusNormal"/>
        <w:jc w:val="both"/>
      </w:pPr>
    </w:p>
    <w:p w:rsidR="000069B4" w:rsidRDefault="000069B4">
      <w:pPr>
        <w:pStyle w:val="ConsPlusTitle"/>
        <w:jc w:val="center"/>
        <w:outlineLvl w:val="2"/>
      </w:pPr>
      <w:r>
        <w:t>4. Развитие транспортной системы</w:t>
      </w:r>
    </w:p>
    <w:p w:rsidR="000069B4" w:rsidRDefault="000069B4">
      <w:pPr>
        <w:pStyle w:val="ConsPlusNormal"/>
        <w:jc w:val="both"/>
      </w:pPr>
    </w:p>
    <w:p w:rsidR="000069B4" w:rsidRDefault="000069B4">
      <w:pPr>
        <w:pStyle w:val="ConsPlusNormal"/>
        <w:ind w:firstLine="540"/>
        <w:jc w:val="both"/>
      </w:pPr>
      <w:r>
        <w:t>Для развития транспортной системы города-курорта Кисловодска предполагается реализация следующих мероприятий:</w:t>
      </w:r>
    </w:p>
    <w:p w:rsidR="000069B4" w:rsidRDefault="000069B4">
      <w:pPr>
        <w:pStyle w:val="ConsPlusNormal"/>
        <w:spacing w:before="220"/>
        <w:ind w:firstLine="540"/>
        <w:jc w:val="both"/>
      </w:pPr>
      <w:r>
        <w:t>строительство и реконструкция инфраструктурных объектов;</w:t>
      </w:r>
    </w:p>
    <w:p w:rsidR="000069B4" w:rsidRDefault="000069B4">
      <w:pPr>
        <w:pStyle w:val="ConsPlusNormal"/>
        <w:spacing w:before="220"/>
        <w:ind w:firstLine="540"/>
        <w:jc w:val="both"/>
      </w:pPr>
      <w:r>
        <w:t>оптимизация транспортной системы города-курорта Кисловодска;</w:t>
      </w:r>
    </w:p>
    <w:p w:rsidR="000069B4" w:rsidRDefault="000069B4">
      <w:pPr>
        <w:pStyle w:val="ConsPlusNormal"/>
        <w:spacing w:before="220"/>
        <w:ind w:firstLine="540"/>
        <w:jc w:val="both"/>
      </w:pPr>
      <w:r>
        <w:t>комплекс мер по развитию экологически чистого транспорта.</w:t>
      </w:r>
    </w:p>
    <w:p w:rsidR="000069B4" w:rsidRDefault="000069B4">
      <w:pPr>
        <w:pStyle w:val="ConsPlusNormal"/>
        <w:spacing w:before="220"/>
        <w:ind w:firstLine="540"/>
        <w:jc w:val="both"/>
      </w:pPr>
      <w:r>
        <w:t>Основой внутригородского транспортного сообщения станет экологически чистый электрический транспорт. С учетом рельефа приоритетным направлением станет развитие электробусов (тип зарядки будет определен исходя из экономической эффективности и потребностей города-курорта Кисловодска).</w:t>
      </w:r>
    </w:p>
    <w:p w:rsidR="000069B4" w:rsidRDefault="000069B4">
      <w:pPr>
        <w:pStyle w:val="ConsPlusNormal"/>
        <w:spacing w:before="220"/>
        <w:ind w:firstLine="540"/>
        <w:jc w:val="both"/>
      </w:pPr>
      <w:r>
        <w:lastRenderedPageBreak/>
        <w:t>В рамках своих полномочий органы местного самоуправления муниципальных образований Ставропольского края могут создавать условия для ограничения движения автомобильного транспорта и повышения использования общественного транспорта (вводить платную парковку или организовывать выделенные полосы для общественного транспорта), что может повлиять на снижение объемов вредных выбросов от автомобильного транспорта.</w:t>
      </w:r>
    </w:p>
    <w:p w:rsidR="000069B4" w:rsidRDefault="000069B4">
      <w:pPr>
        <w:pStyle w:val="ConsPlusNormal"/>
        <w:spacing w:before="220"/>
        <w:ind w:firstLine="540"/>
        <w:jc w:val="both"/>
      </w:pPr>
      <w:r>
        <w:t>Кроме того, необходима организация безналичной оплаты проезда в общественном транспорте, что также позволит ввести льготные категории пассажиров.</w:t>
      </w:r>
    </w:p>
    <w:p w:rsidR="000069B4" w:rsidRDefault="000069B4">
      <w:pPr>
        <w:pStyle w:val="ConsPlusNormal"/>
        <w:spacing w:before="220"/>
        <w:ind w:firstLine="540"/>
        <w:jc w:val="both"/>
      </w:pPr>
      <w:r>
        <w:t>Для уменьшения транспортного шума и загрязнения окружающей среды, повышения безопасности движения будет введено поэтапное ограничение движения транзитных автомобилей, не соответствующих экологическим требованиям, путем создания платного парковочного пространства в городе-курорте Кисловодске.</w:t>
      </w:r>
    </w:p>
    <w:p w:rsidR="000069B4" w:rsidRDefault="000069B4">
      <w:pPr>
        <w:pStyle w:val="ConsPlusNormal"/>
        <w:spacing w:before="220"/>
        <w:ind w:firstLine="540"/>
        <w:jc w:val="both"/>
      </w:pPr>
      <w:r>
        <w:t>Ключевым мероприятием по выводу транзитного автомобильного потока за территорию города-курорта Кисловодска станет строительство Северо-Западного обхода города-курорта Кисловодска с выходом на Джилы-Су.</w:t>
      </w:r>
    </w:p>
    <w:p w:rsidR="000069B4" w:rsidRDefault="000069B4">
      <w:pPr>
        <w:pStyle w:val="ConsPlusNormal"/>
        <w:spacing w:before="220"/>
        <w:ind w:firstLine="540"/>
        <w:jc w:val="both"/>
      </w:pPr>
      <w:r>
        <w:t>Город-курорт Кислово</w:t>
      </w:r>
      <w:proofErr w:type="gramStart"/>
      <w:r>
        <w:t>дск ст</w:t>
      </w:r>
      <w:proofErr w:type="gramEnd"/>
      <w:r>
        <w:t>анет комфортным для пешеходов, велосипедистов, общественного экологического транспорта, а также для быстрого и удобного доступа ко всем ключевым точкам и пересадочным узлам для выезда из города-курорта Кисловодска.</w:t>
      </w:r>
    </w:p>
    <w:p w:rsidR="000069B4" w:rsidRDefault="000069B4">
      <w:pPr>
        <w:pStyle w:val="ConsPlusNormal"/>
        <w:spacing w:before="220"/>
        <w:ind w:firstLine="540"/>
        <w:jc w:val="both"/>
      </w:pPr>
      <w:r>
        <w:t xml:space="preserve">Предполагаются разработка программы комплексного развития транспортной инфраструктуры города-курорта Кисловодска, комплексной схемы организации дорожного движения города-курорта Кисловодска, разработка комплексной </w:t>
      </w:r>
      <w:proofErr w:type="gramStart"/>
      <w:r>
        <w:t>схемы организации транспортного обслуживания населения города-курорта Кисловодска</w:t>
      </w:r>
      <w:proofErr w:type="gramEnd"/>
      <w:r>
        <w:t xml:space="preserve"> общественным транспортом.</w:t>
      </w:r>
    </w:p>
    <w:p w:rsidR="000069B4" w:rsidRDefault="000069B4">
      <w:pPr>
        <w:pStyle w:val="ConsPlusNormal"/>
        <w:jc w:val="both"/>
      </w:pPr>
    </w:p>
    <w:p w:rsidR="000069B4" w:rsidRDefault="000069B4">
      <w:pPr>
        <w:pStyle w:val="ConsPlusTitle"/>
        <w:jc w:val="center"/>
        <w:outlineLvl w:val="2"/>
      </w:pPr>
      <w:r>
        <w:t>5. Развитие предпринимательства</w:t>
      </w:r>
    </w:p>
    <w:p w:rsidR="000069B4" w:rsidRDefault="000069B4">
      <w:pPr>
        <w:pStyle w:val="ConsPlusNormal"/>
        <w:jc w:val="both"/>
      </w:pPr>
    </w:p>
    <w:p w:rsidR="000069B4" w:rsidRDefault="000069B4">
      <w:pPr>
        <w:pStyle w:val="ConsPlusNormal"/>
        <w:ind w:firstLine="540"/>
        <w:jc w:val="both"/>
      </w:pPr>
      <w:r>
        <w:t xml:space="preserve">Предполагается развитие предпринимательства в городе-курорте Кисловодске за счет проведения регулярных мероприятий </w:t>
      </w:r>
      <w:proofErr w:type="gramStart"/>
      <w:r>
        <w:t>бизнес-акселераторов</w:t>
      </w:r>
      <w:proofErr w:type="gramEnd"/>
      <w:r>
        <w:t xml:space="preserve"> с предоставлением грантов для победителей.</w:t>
      </w:r>
    </w:p>
    <w:p w:rsidR="000069B4" w:rsidRDefault="000069B4">
      <w:pPr>
        <w:pStyle w:val="ConsPlusNormal"/>
        <w:spacing w:before="220"/>
        <w:ind w:firstLine="540"/>
        <w:jc w:val="both"/>
      </w:pPr>
      <w:r>
        <w:t>В рамках развития предпринимательской экономики необходимо:</w:t>
      </w:r>
    </w:p>
    <w:p w:rsidR="000069B4" w:rsidRDefault="000069B4">
      <w:pPr>
        <w:pStyle w:val="ConsPlusNormal"/>
        <w:spacing w:before="220"/>
        <w:ind w:firstLine="540"/>
        <w:jc w:val="both"/>
      </w:pPr>
      <w:r>
        <w:t>сформировать положительный образ предпринимательства среди населения города-курорта Кисловодска, а также вовлекать различные категории населения города-курорта Кисловодска, включая самозанятых, в сектор МСП;</w:t>
      </w:r>
    </w:p>
    <w:p w:rsidR="000069B4" w:rsidRDefault="000069B4">
      <w:pPr>
        <w:pStyle w:val="ConsPlusNormal"/>
        <w:spacing w:before="220"/>
        <w:ind w:firstLine="540"/>
        <w:jc w:val="both"/>
      </w:pPr>
      <w:r>
        <w:t>создавать институциональную среду, способствующую активизации предпринимательской деятельности, созданию новых рабочих мест и повышению благосостояния вовлеченных в предпринимательство широких слоев населения города-курорта Кисловодска;</w:t>
      </w:r>
    </w:p>
    <w:p w:rsidR="000069B4" w:rsidRDefault="000069B4">
      <w:pPr>
        <w:pStyle w:val="ConsPlusNormal"/>
        <w:spacing w:before="220"/>
        <w:ind w:firstLine="540"/>
        <w:jc w:val="both"/>
      </w:pPr>
      <w:r>
        <w:t>совершенствовать нормативно-правовую базу, регулирующую предпринимательскую деятельность и ее поддержку со стороны администрации города-курорта Кисловодска;</w:t>
      </w:r>
    </w:p>
    <w:p w:rsidR="000069B4" w:rsidRDefault="000069B4">
      <w:pPr>
        <w:pStyle w:val="ConsPlusNormal"/>
        <w:spacing w:before="220"/>
        <w:ind w:firstLine="540"/>
        <w:jc w:val="both"/>
      </w:pPr>
      <w:r>
        <w:t>обеспечить беспрепятственный доступ МСП к получению муниципальных заказов;</w:t>
      </w:r>
    </w:p>
    <w:p w:rsidR="000069B4" w:rsidRDefault="000069B4">
      <w:pPr>
        <w:pStyle w:val="ConsPlusNormal"/>
        <w:spacing w:before="220"/>
        <w:ind w:firstLine="540"/>
        <w:jc w:val="both"/>
      </w:pPr>
      <w:r>
        <w:t>совершенствовать работу инфраструктуры поддержки МСП.</w:t>
      </w:r>
    </w:p>
    <w:p w:rsidR="000069B4" w:rsidRDefault="000069B4">
      <w:pPr>
        <w:pStyle w:val="ConsPlusNormal"/>
        <w:jc w:val="both"/>
      </w:pPr>
    </w:p>
    <w:p w:rsidR="000069B4" w:rsidRDefault="000069B4">
      <w:pPr>
        <w:pStyle w:val="ConsPlusTitle"/>
        <w:jc w:val="center"/>
        <w:outlineLvl w:val="2"/>
      </w:pPr>
      <w:r>
        <w:t>6. Продвижение бренда города-курорта Кисловодска</w:t>
      </w:r>
    </w:p>
    <w:p w:rsidR="000069B4" w:rsidRDefault="000069B4">
      <w:pPr>
        <w:pStyle w:val="ConsPlusNormal"/>
        <w:jc w:val="both"/>
      </w:pPr>
    </w:p>
    <w:p w:rsidR="000069B4" w:rsidRDefault="000069B4">
      <w:pPr>
        <w:pStyle w:val="ConsPlusNormal"/>
        <w:ind w:firstLine="540"/>
        <w:jc w:val="both"/>
      </w:pPr>
      <w:r>
        <w:t xml:space="preserve">Город-курорт Кисловодск как туристское направление будет продвигаться в рамках общего зонтичного бренда "Кавказские Минеральные Воды". Четыре основных города-курорта региона КМВ позиционируются как отдельные элементы в рамках общей концепции "Четыре природных </w:t>
      </w:r>
      <w:r>
        <w:lastRenderedPageBreak/>
        <w:t xml:space="preserve">элемента" - Земля (Лес), Вода, Огонь и Воздух. Позиционирование города-курорта Кисловодска как элемента "Воздух" обусловлено качеством воздуха и основным лечебным направлением города-курорта Кисловодска (лечением заболеваний </w:t>
      </w:r>
      <w:proofErr w:type="gramStart"/>
      <w:r>
        <w:t>сердечно-сосудистой</w:t>
      </w:r>
      <w:proofErr w:type="gramEnd"/>
      <w:r>
        <w:t xml:space="preserve"> системы). Предложения по формированию бренда города-курорта Кисловодска как самостоятельного элемента в рамках общего зонтичного бренда региона КМВ отражено в </w:t>
      </w:r>
      <w:hyperlink w:anchor="P3105" w:history="1">
        <w:r>
          <w:rPr>
            <w:color w:val="0000FF"/>
          </w:rPr>
          <w:t>приложении</w:t>
        </w:r>
      </w:hyperlink>
      <w:r>
        <w:t xml:space="preserve"> к настоящей Стратегии.</w:t>
      </w:r>
    </w:p>
    <w:p w:rsidR="000069B4" w:rsidRDefault="000069B4">
      <w:pPr>
        <w:pStyle w:val="ConsPlusNormal"/>
        <w:spacing w:before="220"/>
        <w:ind w:firstLine="540"/>
        <w:jc w:val="both"/>
      </w:pPr>
      <w:r>
        <w:t>Целесообразно разработать ряд модификаций бренда города-курорта Кисловодска, подчеркивающих его уникальность и привлекательность для различных групп населения. В рамках зонтичного бренда региона КМВ город-курорт Кисловодск позиционирует себя для наиболее требовательной и платежеспособной целевой аудитории (людей в возрасте 35 лет и старше).</w:t>
      </w:r>
    </w:p>
    <w:p w:rsidR="000069B4" w:rsidRDefault="000069B4">
      <w:pPr>
        <w:pStyle w:val="ConsPlusNormal"/>
        <w:spacing w:before="220"/>
        <w:ind w:firstLine="540"/>
        <w:jc w:val="both"/>
      </w:pPr>
      <w:r>
        <w:t>Предполагается продвижение бренда города-курорта Кисловодска в трех ключевых направлениях:</w:t>
      </w:r>
    </w:p>
    <w:p w:rsidR="000069B4" w:rsidRDefault="000069B4">
      <w:pPr>
        <w:pStyle w:val="ConsPlusNormal"/>
        <w:spacing w:before="220"/>
        <w:ind w:firstLine="540"/>
        <w:jc w:val="both"/>
      </w:pPr>
      <w:r>
        <w:t>продвижение города-курорта Кисловодска как привлекательного туристского объекта и места для лечения и оздоровления;</w:t>
      </w:r>
    </w:p>
    <w:p w:rsidR="000069B4" w:rsidRDefault="000069B4">
      <w:pPr>
        <w:pStyle w:val="ConsPlusNormal"/>
        <w:spacing w:before="220"/>
        <w:ind w:firstLine="540"/>
        <w:jc w:val="both"/>
      </w:pPr>
      <w:r>
        <w:t>продвижение города-курорта Кисловодска как места для ведения непроизводственных направлений бизнеса в сферах оздоровления, экологии, ресурсосбережения, эффективного управления водными ресурсами;</w:t>
      </w:r>
    </w:p>
    <w:p w:rsidR="000069B4" w:rsidRDefault="000069B4">
      <w:pPr>
        <w:pStyle w:val="ConsPlusNormal"/>
        <w:spacing w:before="220"/>
        <w:ind w:firstLine="540"/>
        <w:jc w:val="both"/>
      </w:pPr>
      <w:r>
        <w:t>продвижение города-курорта Кисловодска как привлекательного места для проживания целевых групп населения (предприниматели, врачи, исследователи, творческие люди, бизнесмены-филантропы).</w:t>
      </w:r>
    </w:p>
    <w:p w:rsidR="000069B4" w:rsidRDefault="000069B4">
      <w:pPr>
        <w:pStyle w:val="ConsPlusNormal"/>
        <w:spacing w:before="220"/>
        <w:ind w:firstLine="540"/>
        <w:jc w:val="both"/>
      </w:pPr>
      <w:r>
        <w:t>В рамках общего единого бренда города-курорта Кисловодска по каждому из указанных выше направлений необходимо наличие своей модификации бренда, подчеркивающей его уникальность и привлекательность именно для этой группы.</w:t>
      </w:r>
    </w:p>
    <w:p w:rsidR="000069B4" w:rsidRDefault="000069B4">
      <w:pPr>
        <w:pStyle w:val="ConsPlusNormal"/>
        <w:spacing w:before="220"/>
        <w:ind w:firstLine="540"/>
        <w:jc w:val="both"/>
      </w:pPr>
      <w:r>
        <w:t>Кроме того, с учетом важности позиционирования города-курорта Кисловодска для молодежи, особенно по туристскому направлению, предполагается разработать отдельный молодежный бренд города-курорта Кисловодска.</w:t>
      </w:r>
    </w:p>
    <w:p w:rsidR="000069B4" w:rsidRDefault="000069B4">
      <w:pPr>
        <w:pStyle w:val="ConsPlusNormal"/>
        <w:spacing w:before="220"/>
        <w:ind w:firstLine="540"/>
        <w:jc w:val="both"/>
      </w:pPr>
      <w:r>
        <w:t>В рамках продвижения бренда города-курорта Кисловодска планируются следующие мероприятия:</w:t>
      </w:r>
    </w:p>
    <w:p w:rsidR="000069B4" w:rsidRDefault="000069B4">
      <w:pPr>
        <w:pStyle w:val="ConsPlusNormal"/>
        <w:spacing w:before="220"/>
        <w:ind w:firstLine="540"/>
        <w:jc w:val="both"/>
      </w:pPr>
      <w:r>
        <w:t>открытие картинной галереи произведений художников города-курорта Кисловодска, объединенных темой экологии и воздуха, с активным маркетинговым продвижением в социальных сетях;</w:t>
      </w:r>
    </w:p>
    <w:p w:rsidR="000069B4" w:rsidRDefault="000069B4">
      <w:pPr>
        <w:pStyle w:val="ConsPlusNormal"/>
        <w:spacing w:before="220"/>
        <w:ind w:firstLine="540"/>
        <w:jc w:val="both"/>
      </w:pPr>
      <w:r>
        <w:t>разработка концепции и привлечение инвесторов по строительству конгрессно-делового центра в городе-курорте Кисловодске;</w:t>
      </w:r>
    </w:p>
    <w:p w:rsidR="000069B4" w:rsidRDefault="000069B4">
      <w:pPr>
        <w:pStyle w:val="ConsPlusNormal"/>
        <w:spacing w:before="220"/>
        <w:ind w:firstLine="540"/>
        <w:jc w:val="both"/>
      </w:pPr>
      <w:r>
        <w:t>разработка технологий комплексного управления водными ресурсами и предоставление услуг системной интеграции для других городов;</w:t>
      </w:r>
    </w:p>
    <w:p w:rsidR="000069B4" w:rsidRDefault="000069B4">
      <w:pPr>
        <w:pStyle w:val="ConsPlusNormal"/>
        <w:spacing w:before="220"/>
        <w:ind w:firstLine="540"/>
        <w:jc w:val="both"/>
      </w:pPr>
      <w:r>
        <w:t>создание комплексных мер стимулирования реализации проектов в сфере въездного и внутреннего туризма в местах традиционного бытования народных художественных промыслов.</w:t>
      </w:r>
    </w:p>
    <w:p w:rsidR="000069B4" w:rsidRDefault="000069B4">
      <w:pPr>
        <w:pStyle w:val="ConsPlusNormal"/>
        <w:jc w:val="both"/>
      </w:pPr>
    </w:p>
    <w:p w:rsidR="000069B4" w:rsidRDefault="000069B4">
      <w:pPr>
        <w:pStyle w:val="ConsPlusTitle"/>
        <w:jc w:val="center"/>
        <w:outlineLvl w:val="1"/>
      </w:pPr>
      <w:r>
        <w:t>VII. ОСНОВНЫЕ НАПРАВЛЕНИЯ ИННОВАЦИОННОГО РАЗВИТИЯ</w:t>
      </w:r>
    </w:p>
    <w:p w:rsidR="000069B4" w:rsidRDefault="000069B4">
      <w:pPr>
        <w:pStyle w:val="ConsPlusTitle"/>
        <w:jc w:val="center"/>
      </w:pPr>
      <w:r>
        <w:t>ГОРОДА-КУРОРТА КИСЛОВОДСКА</w:t>
      </w:r>
    </w:p>
    <w:p w:rsidR="000069B4" w:rsidRDefault="000069B4">
      <w:pPr>
        <w:pStyle w:val="ConsPlusNormal"/>
        <w:jc w:val="both"/>
      </w:pPr>
    </w:p>
    <w:p w:rsidR="000069B4" w:rsidRDefault="000069B4">
      <w:pPr>
        <w:pStyle w:val="ConsPlusNormal"/>
        <w:ind w:firstLine="540"/>
        <w:jc w:val="both"/>
      </w:pPr>
      <w:r>
        <w:t xml:space="preserve">Основные направления инновационного развития города-курорта Кисловодска оцениваются с учетом имеющегося научного потенциала, технологического потенциала промышленности, </w:t>
      </w:r>
      <w:r>
        <w:lastRenderedPageBreak/>
        <w:t>активности МСП в высокотехнологичных отраслях.</w:t>
      </w:r>
    </w:p>
    <w:p w:rsidR="000069B4" w:rsidRDefault="000069B4">
      <w:pPr>
        <w:pStyle w:val="ConsPlusNormal"/>
        <w:spacing w:before="220"/>
        <w:ind w:firstLine="540"/>
        <w:jc w:val="both"/>
      </w:pPr>
      <w:r>
        <w:t>Анализ публикаций в реферируемых журналах и количества патентов, полученных заявителями из города-курорта Кисловодска, говорит о недостаточном уровне научного потенциала на текущий момент. Технологический потенциал города-курорта Кисловодска незначителен в силу отсутствия промышленных предприятий в средне- и высокотехнологических секторах, активность предприятий малого и среднего бизнеса в этих отраслях отсутствует.</w:t>
      </w:r>
    </w:p>
    <w:p w:rsidR="000069B4" w:rsidRDefault="000069B4">
      <w:pPr>
        <w:pStyle w:val="ConsPlusNormal"/>
        <w:spacing w:before="220"/>
        <w:ind w:firstLine="540"/>
        <w:jc w:val="both"/>
      </w:pPr>
      <w:r>
        <w:t>Самым значительным потенциалом для развития научной и инновационной деятельности в городе-курорте Кисловодске обладают санатории города-курорта Кисловодска, в которых ежегодно оздоравливаются около 250 тыс. человек из разных субъектов Российской Федерации. Это позволяет проводить клинические исследования, обеспечивающие присутствие города-курорта Кисловодска в международном научном сообществе и создающие базу для инновационной активности в сфере медицины. Также город-курорт Кисловодск может предоставить площадки для проведения различных инновационных мероприятий.</w:t>
      </w:r>
    </w:p>
    <w:p w:rsidR="000069B4" w:rsidRDefault="000069B4">
      <w:pPr>
        <w:pStyle w:val="ConsPlusNormal"/>
        <w:spacing w:before="220"/>
        <w:ind w:firstLine="540"/>
        <w:jc w:val="both"/>
      </w:pPr>
      <w:r>
        <w:t>Предполагается капитализация имеющихся возможностей для развития научной и инновационной деятельности в городе-курорте Кисловодске за счет активизации сотрудничества с лидирующими научными организациями и высшими учебными заведениями Российской Федерации. Планируются проведение конференций (постоянно действующих дискуссионных площадок), привлечение филиалов, лабораторий и кафедр ведущих высших учебных заведений Российской Федерации, научно-исследовательских институтов в санаторно-курортный комплекс, а также создание экотехнополиса города-курорта Кисловодска.</w:t>
      </w:r>
    </w:p>
    <w:p w:rsidR="000069B4" w:rsidRDefault="000069B4">
      <w:pPr>
        <w:pStyle w:val="ConsPlusNormal"/>
        <w:spacing w:before="220"/>
        <w:ind w:firstLine="540"/>
        <w:jc w:val="both"/>
      </w:pPr>
      <w:r>
        <w:t>Развитие научного и инновационного потенциала города-курорта Кисловодска будет осуществляться в четыре этапа.</w:t>
      </w:r>
    </w:p>
    <w:p w:rsidR="000069B4" w:rsidRDefault="000069B4">
      <w:pPr>
        <w:pStyle w:val="ConsPlusNormal"/>
        <w:spacing w:before="220"/>
        <w:ind w:firstLine="540"/>
        <w:jc w:val="both"/>
      </w:pPr>
      <w:r>
        <w:t>Первый этап включает максимизацию имеющихся результатов и повышение присутствия в международном и российском научных сообществах.</w:t>
      </w:r>
    </w:p>
    <w:p w:rsidR="000069B4" w:rsidRDefault="000069B4">
      <w:pPr>
        <w:pStyle w:val="ConsPlusNormal"/>
        <w:spacing w:before="220"/>
        <w:ind w:firstLine="540"/>
        <w:jc w:val="both"/>
      </w:pPr>
      <w:r>
        <w:t>Предполагаются развитие сотрудничества с филиалом Федерального государственного бюджетного учреждения науки Главной (Пулковской) астрономической обсерватории Российской академии наук (далее - филиал Пулковской обсерватории), поощрение публикаций в сфере астрономии, включение филиала Пулковской обсерватории в туристские маршруты. Планируются развитие клинических исследований в санаториях города-курорта Кисловодска и реализация программы сотрудничества с ведущими высшими учебными заведениями и академическими институтами Российской Федерации по проведению научных конференций, летних лагерей, дискуссионных площадок. Будут развиваться технологии цифрового города по критически важным инфраструктурам.</w:t>
      </w:r>
    </w:p>
    <w:p w:rsidR="000069B4" w:rsidRDefault="000069B4">
      <w:pPr>
        <w:pStyle w:val="ConsPlusNormal"/>
        <w:spacing w:before="220"/>
        <w:ind w:firstLine="540"/>
        <w:jc w:val="both"/>
      </w:pPr>
      <w:r>
        <w:t>Второй этап включает формирование новой базы для научно-инновационного развития.</w:t>
      </w:r>
    </w:p>
    <w:p w:rsidR="000069B4" w:rsidRDefault="000069B4">
      <w:pPr>
        <w:pStyle w:val="ConsPlusNormal"/>
        <w:spacing w:before="220"/>
        <w:ind w:firstLine="540"/>
        <w:jc w:val="both"/>
      </w:pPr>
      <w:r>
        <w:t>Предполагаются привлечение и развитие базовых кафедр ведущих высших учебных заведений Российской Федерации в сфере медицины, спорта, оздоровления, экологии на предприятиях и организациях города-курорта Кисловодска. Будет сформирована научная база в сфере экологии, оздоровления, бережливого водопользования на базе специально привлекаемого в город-курорт Кисловодск филиала высшего учебного заведения Российской Федерации или на базе Образовательной организации высшего образования (Ассоциации) "Кисловодский гуманитарно-технический институт". Планируется целевое привлечение в город-курорт Кисловодск ограниченного числа предпринимателей и технологических стартапов (не более 10 - 15 в год) в приоритетных для города-курорта Кисловодска направлениях (экология, цифровой город, экологический транспорт, комплексное управление водными ресурсами, влияние спорта на здоровье населения, методы оздоровления), а также по новым методам образования в этих отраслях. Вокруг ключевых инфраструктурных объектов города-курорта Кисловодска сформируется экосистема высокотехнологичных поставщиков.</w:t>
      </w:r>
    </w:p>
    <w:p w:rsidR="000069B4" w:rsidRDefault="000069B4">
      <w:pPr>
        <w:pStyle w:val="ConsPlusNormal"/>
        <w:spacing w:before="220"/>
        <w:ind w:firstLine="540"/>
        <w:jc w:val="both"/>
      </w:pPr>
      <w:r>
        <w:lastRenderedPageBreak/>
        <w:t>Третий этап включает развитие города-курорта Кисловодска как инновационной территории.</w:t>
      </w:r>
    </w:p>
    <w:p w:rsidR="000069B4" w:rsidRDefault="000069B4">
      <w:pPr>
        <w:pStyle w:val="ConsPlusNormal"/>
        <w:spacing w:before="220"/>
        <w:ind w:firstLine="540"/>
        <w:jc w:val="both"/>
      </w:pPr>
      <w:r>
        <w:t xml:space="preserve">Планируется создание нескольких крупных </w:t>
      </w:r>
      <w:proofErr w:type="gramStart"/>
      <w:r>
        <w:t>бизнес-инкубаторов</w:t>
      </w:r>
      <w:proofErr w:type="gramEnd"/>
      <w:r>
        <w:t>, в том числе по направлениям электронного мониторинга и комплексного управления водными ресурсами, а также в сфере экологии, водосбережения, рационального природопользования, оздоровления. Для формирования академической базы будет создана кафедра экологии и природопользования.</w:t>
      </w:r>
    </w:p>
    <w:p w:rsidR="000069B4" w:rsidRDefault="000069B4">
      <w:pPr>
        <w:pStyle w:val="ConsPlusNormal"/>
        <w:spacing w:before="220"/>
        <w:ind w:firstLine="540"/>
        <w:jc w:val="both"/>
      </w:pPr>
      <w:r>
        <w:t>Четвертый этап включает создание парка высокотехнологичного предпринимательства для широкого спектра стартапов из города-курорта Кисловодска и других городов Ставропольского края.</w:t>
      </w:r>
    </w:p>
    <w:p w:rsidR="000069B4" w:rsidRDefault="000069B4">
      <w:pPr>
        <w:pStyle w:val="ConsPlusNormal"/>
        <w:jc w:val="both"/>
      </w:pPr>
    </w:p>
    <w:p w:rsidR="000069B4" w:rsidRDefault="000069B4">
      <w:pPr>
        <w:pStyle w:val="ConsPlusTitle"/>
        <w:jc w:val="center"/>
        <w:outlineLvl w:val="1"/>
      </w:pPr>
      <w:r>
        <w:t>VIII. ОСНОВНЫЕ НАПРАВЛЕНИЯ РАЦИОНАЛЬНОГО ПРИРОДОПОЛЬЗОВАНИЯ</w:t>
      </w:r>
    </w:p>
    <w:p w:rsidR="000069B4" w:rsidRDefault="000069B4">
      <w:pPr>
        <w:pStyle w:val="ConsPlusTitle"/>
        <w:jc w:val="center"/>
      </w:pPr>
      <w:r>
        <w:t>И ОБЕСПЕЧЕНИЯ ЭКОЛОГИЧЕСКОЙ БЕЗОПАСНОСТИ</w:t>
      </w:r>
    </w:p>
    <w:p w:rsidR="000069B4" w:rsidRDefault="000069B4">
      <w:pPr>
        <w:pStyle w:val="ConsPlusTitle"/>
        <w:jc w:val="center"/>
      </w:pPr>
      <w:r>
        <w:t>ГОРОДА-КУРОРТА КИСЛОВОДСКА</w:t>
      </w:r>
    </w:p>
    <w:p w:rsidR="000069B4" w:rsidRDefault="000069B4">
      <w:pPr>
        <w:pStyle w:val="ConsPlusNormal"/>
        <w:jc w:val="both"/>
      </w:pPr>
    </w:p>
    <w:p w:rsidR="000069B4" w:rsidRDefault="000069B4">
      <w:pPr>
        <w:pStyle w:val="ConsPlusNormal"/>
        <w:ind w:firstLine="540"/>
        <w:jc w:val="both"/>
      </w:pPr>
      <w:r>
        <w:t>В целях утилизации твердых коммунальных отходов города-курорта Кисловодска предполагаются:</w:t>
      </w:r>
    </w:p>
    <w:p w:rsidR="000069B4" w:rsidRDefault="000069B4">
      <w:pPr>
        <w:pStyle w:val="ConsPlusNormal"/>
        <w:spacing w:before="220"/>
        <w:ind w:firstLine="540"/>
        <w:jc w:val="both"/>
      </w:pPr>
      <w:r>
        <w:t>обеспечение раздельного сбора и накопления твердых коммунальных отходов на уровне дворовых территорий, предприятий общественного питания и других общественных мест;</w:t>
      </w:r>
    </w:p>
    <w:p w:rsidR="000069B4" w:rsidRDefault="000069B4">
      <w:pPr>
        <w:pStyle w:val="ConsPlusNormal"/>
        <w:spacing w:before="220"/>
        <w:ind w:firstLine="540"/>
        <w:jc w:val="both"/>
      </w:pPr>
      <w:r>
        <w:t>разработка и внедрение образовательных программ в учебных заведениях, воспитание экологоориентированного поведения.</w:t>
      </w:r>
    </w:p>
    <w:p w:rsidR="000069B4" w:rsidRDefault="000069B4">
      <w:pPr>
        <w:pStyle w:val="ConsPlusNormal"/>
        <w:spacing w:before="220"/>
        <w:ind w:firstLine="540"/>
        <w:jc w:val="both"/>
      </w:pPr>
      <w:r>
        <w:t>В целях разработки и реализации системы мер по снижению загрязнения воды, восстановлению водных объектов, рациональному водопотреблению планируются следующие мероприятия:</w:t>
      </w:r>
    </w:p>
    <w:p w:rsidR="000069B4" w:rsidRDefault="000069B4">
      <w:pPr>
        <w:pStyle w:val="ConsPlusNormal"/>
        <w:spacing w:before="220"/>
        <w:ind w:firstLine="540"/>
        <w:jc w:val="both"/>
      </w:pPr>
      <w:r>
        <w:t>реконструкция и расширение сети ливневой канализации в городе-курорте Кисловодске;</w:t>
      </w:r>
    </w:p>
    <w:p w:rsidR="000069B4" w:rsidRDefault="000069B4">
      <w:pPr>
        <w:pStyle w:val="ConsPlusNormal"/>
        <w:spacing w:before="220"/>
        <w:ind w:firstLine="540"/>
        <w:jc w:val="both"/>
      </w:pPr>
      <w:r>
        <w:t>поддержание режима водоохранных зон, в том числе запрет распашки склонов по берегам водных объектов, содержания и выпаса скота, обработки ядохимикатами прилегающих к рекам полей.</w:t>
      </w:r>
    </w:p>
    <w:p w:rsidR="000069B4" w:rsidRDefault="000069B4">
      <w:pPr>
        <w:pStyle w:val="ConsPlusNormal"/>
        <w:spacing w:before="220"/>
        <w:ind w:firstLine="540"/>
        <w:jc w:val="both"/>
      </w:pPr>
      <w:r>
        <w:t>В целях разработки и реализации системы мер по снижению нагрузки и сохранению ресурсов минеральных вод планируются следующие мероприятия:</w:t>
      </w:r>
    </w:p>
    <w:p w:rsidR="000069B4" w:rsidRDefault="000069B4">
      <w:pPr>
        <w:pStyle w:val="ConsPlusNormal"/>
        <w:spacing w:before="220"/>
        <w:ind w:firstLine="540"/>
        <w:jc w:val="both"/>
      </w:pPr>
      <w:r>
        <w:t>исследование располагаемой гидроминеральной базы для оценки запаса минеральной воды на удовлетворение потребностей бальнеологических учреждений с учетом растущего туристского потока;</w:t>
      </w:r>
    </w:p>
    <w:p w:rsidR="000069B4" w:rsidRDefault="000069B4">
      <w:pPr>
        <w:pStyle w:val="ConsPlusNormal"/>
        <w:spacing w:before="220"/>
        <w:ind w:firstLine="540"/>
        <w:jc w:val="both"/>
      </w:pPr>
      <w:r>
        <w:t>разработка комплекса мер по сохранению и расширению гидроминеральной базы (проведение дополнительных поисковых и разведочных работ на выявление новых участков минеральных вод и оборудование их скважин для откачки минеральных подземных вод, организация мониторинга использования гидроминеральных ресурсов);</w:t>
      </w:r>
    </w:p>
    <w:p w:rsidR="000069B4" w:rsidRDefault="000069B4">
      <w:pPr>
        <w:pStyle w:val="ConsPlusNormal"/>
        <w:spacing w:before="220"/>
        <w:ind w:firstLine="540"/>
        <w:jc w:val="both"/>
      </w:pPr>
      <w:proofErr w:type="gramStart"/>
      <w:r>
        <w:t xml:space="preserve">ограничение хозяйственной деятельности в районе источников минеральных вод в соответствии с правилами землепользования, застройки и градостроительного регулирования, относящимися к компетенции органов местного самоуправления города-курорта Кисловодска (Генеральный план городского округа города-курорта Кисловодска, утвержденный </w:t>
      </w:r>
      <w:hyperlink r:id="rId75" w:history="1">
        <w:r>
          <w:rPr>
            <w:color w:val="0000FF"/>
          </w:rPr>
          <w:t>решением</w:t>
        </w:r>
      </w:hyperlink>
      <w:r>
        <w:t xml:space="preserve"> Думы города-курорта Кисловодска Ставропольского края от 12 сентября 2013 г. N 121-413 (далее - Генеральный план).</w:t>
      </w:r>
      <w:proofErr w:type="gramEnd"/>
    </w:p>
    <w:p w:rsidR="000069B4" w:rsidRDefault="000069B4">
      <w:pPr>
        <w:pStyle w:val="ConsPlusNormal"/>
        <w:spacing w:before="220"/>
        <w:ind w:firstLine="540"/>
        <w:jc w:val="both"/>
      </w:pPr>
      <w:r>
        <w:t>В целях внедрения системы мер, направленных на развитие природно-экологического каркаса, планируются следующие мероприятия:</w:t>
      </w:r>
    </w:p>
    <w:p w:rsidR="000069B4" w:rsidRDefault="000069B4">
      <w:pPr>
        <w:pStyle w:val="ConsPlusNormal"/>
        <w:spacing w:before="220"/>
        <w:ind w:firstLine="540"/>
        <w:jc w:val="both"/>
      </w:pPr>
      <w:r>
        <w:lastRenderedPageBreak/>
        <w:t xml:space="preserve">разработка </w:t>
      </w:r>
      <w:proofErr w:type="gramStart"/>
      <w:r>
        <w:t>комплекса мер ландшафтного планирования зеленых территорий города-курорта</w:t>
      </w:r>
      <w:proofErr w:type="gramEnd"/>
      <w:r>
        <w:t xml:space="preserve"> Кисловодска, улучшение состояния современных зеленых насаждений;</w:t>
      </w:r>
    </w:p>
    <w:p w:rsidR="000069B4" w:rsidRDefault="000069B4">
      <w:pPr>
        <w:pStyle w:val="ConsPlusNormal"/>
        <w:spacing w:before="220"/>
        <w:ind w:firstLine="540"/>
        <w:jc w:val="both"/>
      </w:pPr>
      <w:r>
        <w:t>развитие природно-экологического каркаса, создание новых зеленых зон на основе ландшафтного планирования с учетом присоединенных к городу-курорту Кисловодску территорий;</w:t>
      </w:r>
    </w:p>
    <w:p w:rsidR="000069B4" w:rsidRDefault="000069B4">
      <w:pPr>
        <w:pStyle w:val="ConsPlusNormal"/>
        <w:spacing w:before="220"/>
        <w:ind w:firstLine="540"/>
        <w:jc w:val="both"/>
      </w:pPr>
      <w:r>
        <w:t>комплексные противоэрозионные мероприятия, посадка восстановительных лесополос;</w:t>
      </w:r>
    </w:p>
    <w:p w:rsidR="000069B4" w:rsidRDefault="000069B4">
      <w:pPr>
        <w:pStyle w:val="ConsPlusNormal"/>
        <w:spacing w:before="220"/>
        <w:ind w:firstLine="540"/>
        <w:jc w:val="both"/>
      </w:pPr>
      <w:r>
        <w:t>регламентация застройки внутри 1-й и 2-й горно-санитарных зон.</w:t>
      </w:r>
    </w:p>
    <w:p w:rsidR="000069B4" w:rsidRDefault="000069B4">
      <w:pPr>
        <w:pStyle w:val="ConsPlusNormal"/>
        <w:spacing w:before="220"/>
        <w:ind w:firstLine="540"/>
        <w:jc w:val="both"/>
      </w:pPr>
      <w:r>
        <w:t>В целях поэтапного развития автомобильного транспорта планируются следующие мероприятия:</w:t>
      </w:r>
    </w:p>
    <w:p w:rsidR="000069B4" w:rsidRDefault="000069B4">
      <w:pPr>
        <w:pStyle w:val="ConsPlusNormal"/>
        <w:spacing w:before="220"/>
        <w:ind w:firstLine="540"/>
        <w:jc w:val="both"/>
      </w:pPr>
      <w:r>
        <w:t>кардинальное повышение качества работы транспорта общего пользования, в том числе разработка комплексной схемы транспортного обслуживания;</w:t>
      </w:r>
    </w:p>
    <w:p w:rsidR="000069B4" w:rsidRDefault="000069B4">
      <w:pPr>
        <w:pStyle w:val="ConsPlusNormal"/>
        <w:spacing w:before="220"/>
        <w:ind w:firstLine="540"/>
        <w:jc w:val="both"/>
      </w:pPr>
      <w:r>
        <w:t>поэтапное ограничение въезда и использования автомобилей с двигателями на углеводородном топливе, постепенное внедрение электромобилей и развитие инфраструктуры для электротранспорта;</w:t>
      </w:r>
    </w:p>
    <w:p w:rsidR="000069B4" w:rsidRDefault="000069B4">
      <w:pPr>
        <w:pStyle w:val="ConsPlusNormal"/>
        <w:spacing w:before="220"/>
        <w:ind w:firstLine="540"/>
        <w:jc w:val="both"/>
      </w:pPr>
      <w:r>
        <w:t>развитие качества дорожного покрытия, увеличение связности и улучшение транспортной сети для снижения заторов;</w:t>
      </w:r>
    </w:p>
    <w:p w:rsidR="000069B4" w:rsidRDefault="000069B4">
      <w:pPr>
        <w:pStyle w:val="ConsPlusNormal"/>
        <w:spacing w:before="220"/>
        <w:ind w:firstLine="540"/>
        <w:jc w:val="both"/>
      </w:pPr>
      <w:r>
        <w:t>перевод общественного транспорта на газомоторное топливо и электродвигатели, поэтапный перевод личного транспорта на электромобили;</w:t>
      </w:r>
    </w:p>
    <w:p w:rsidR="000069B4" w:rsidRDefault="000069B4">
      <w:pPr>
        <w:pStyle w:val="ConsPlusNormal"/>
        <w:spacing w:before="220"/>
        <w:ind w:firstLine="540"/>
        <w:jc w:val="both"/>
      </w:pPr>
      <w:proofErr w:type="gramStart"/>
      <w:r>
        <w:t>разработка и реализация системы мер по организации ведения лесного хозяйства города-курорта Кисловодска, а также реализация мероприятий по охране, защите, воспроизводству лесов, расположенных на территории муниципального бюджетного учреждения "Кисловодское городское лесничество" (далее - городское лесничество) (проведение работ по межеванию и постановке на кадастровый учет участков городских лесов на территории города-курорта Кисловодска, выполнение работ по лесоустройству, подготовка нового лесохозяйственного регламента в отношении лесов</w:t>
      </w:r>
      <w:proofErr w:type="gramEnd"/>
      <w:r>
        <w:t>, расположенных на территории города-курорта Кисловодска, с отражением в данных материалах реальных характеристик лесных насаждений и определением нормативов, параметров и сроков разрешенного использования лесов, необходимых мероприятий по охране, защите и воспроизводству лесов города-курорта Кисловодска, регистрация городского лесничества в Федеральном агентстве лесного хозяйства).</w:t>
      </w:r>
    </w:p>
    <w:p w:rsidR="000069B4" w:rsidRDefault="000069B4">
      <w:pPr>
        <w:pStyle w:val="ConsPlusNormal"/>
        <w:spacing w:before="220"/>
        <w:ind w:firstLine="540"/>
        <w:jc w:val="both"/>
      </w:pPr>
      <w:r>
        <w:t>В целях разработки и реализации системы мер, направленных на сокращение загрязнения атмосферы, и создания системы альтернативного энергообеспечения планируются следующие мероприятия:</w:t>
      </w:r>
    </w:p>
    <w:p w:rsidR="000069B4" w:rsidRDefault="000069B4">
      <w:pPr>
        <w:pStyle w:val="ConsPlusNormal"/>
        <w:spacing w:before="220"/>
        <w:ind w:firstLine="540"/>
        <w:jc w:val="both"/>
      </w:pPr>
      <w:r>
        <w:t>поэтапное развитие альтернативных источников энергии с использованием природного потенциала для развития солнечной и ветроэнергетики (сначала для новых санаторно-лечебных комплексов, затем расширение для общественной и жилой застройки);</w:t>
      </w:r>
    </w:p>
    <w:p w:rsidR="000069B4" w:rsidRDefault="000069B4">
      <w:pPr>
        <w:pStyle w:val="ConsPlusNormal"/>
        <w:spacing w:before="220"/>
        <w:ind w:firstLine="540"/>
        <w:jc w:val="both"/>
      </w:pPr>
      <w:r>
        <w:t>развитие и расширение системы экологического мониторинга, включая сеть репрезентативных гидрометеорологических постов;</w:t>
      </w:r>
    </w:p>
    <w:p w:rsidR="000069B4" w:rsidRDefault="000069B4">
      <w:pPr>
        <w:pStyle w:val="ConsPlusNormal"/>
        <w:spacing w:before="220"/>
        <w:ind w:firstLine="540"/>
        <w:jc w:val="both"/>
      </w:pPr>
      <w:r>
        <w:t>исполнение комплексного плана реализации Климатической доктрины;</w:t>
      </w:r>
    </w:p>
    <w:p w:rsidR="000069B4" w:rsidRDefault="000069B4">
      <w:pPr>
        <w:pStyle w:val="ConsPlusNormal"/>
        <w:spacing w:before="220"/>
        <w:ind w:firstLine="540"/>
        <w:jc w:val="both"/>
      </w:pPr>
      <w:r>
        <w:t>установка новых улавливающих мощностей и очистных сооружений на предприятиях.</w:t>
      </w:r>
    </w:p>
    <w:p w:rsidR="000069B4" w:rsidRDefault="000069B4">
      <w:pPr>
        <w:pStyle w:val="ConsPlusNormal"/>
        <w:spacing w:before="220"/>
        <w:ind w:firstLine="540"/>
        <w:jc w:val="both"/>
      </w:pPr>
      <w:r>
        <w:t xml:space="preserve">В рамках управления комплексной безопасностью предполагается постоянное совершенствование технических, оперативных и системных методов обеспечения безопасности </w:t>
      </w:r>
      <w:r>
        <w:lastRenderedPageBreak/>
        <w:t>жителей и гостей города-курорта Кисловодска, включая системы цифрового мониторинга предотвращения противоправного поведения, экологических и техногенных происшествий и катастроф, системы управления транспортными потоками и интеграцию всех систем в единый центр управления и накопления данных. На втором этапе реализации настоящей Стратегии будет создан ситуационный центр по анализу и предотвращению ключевых рисков для безопасности города-курорта Кисловодска и разработке постоянной системной модели безопасного города-курорта Кисловодска. Реализация соответствующих действий будет влиять на решение задачи "Предотвращение природных и техногенных стихийных бедствий, снижение рисков попадания неконтролируемых сточных вод и твердых коммунальных отходов в почву".</w:t>
      </w:r>
    </w:p>
    <w:p w:rsidR="000069B4" w:rsidRDefault="000069B4">
      <w:pPr>
        <w:pStyle w:val="ConsPlusNormal"/>
        <w:spacing w:before="220"/>
        <w:ind w:firstLine="540"/>
        <w:jc w:val="both"/>
      </w:pPr>
      <w:r>
        <w:t>В целях рационального природопользования и обеспечения экологической безопасности планируются следующие мероприятия:</w:t>
      </w:r>
    </w:p>
    <w:p w:rsidR="000069B4" w:rsidRDefault="000069B4">
      <w:pPr>
        <w:pStyle w:val="ConsPlusNormal"/>
        <w:spacing w:before="220"/>
        <w:ind w:firstLine="540"/>
        <w:jc w:val="both"/>
      </w:pPr>
      <w:r>
        <w:t>разработка проектной документации на реконструкцию гидротехнических сооружений объекта "Новое озеро";</w:t>
      </w:r>
    </w:p>
    <w:p w:rsidR="000069B4" w:rsidRDefault="000069B4">
      <w:pPr>
        <w:pStyle w:val="ConsPlusNormal"/>
        <w:spacing w:before="220"/>
        <w:ind w:firstLine="540"/>
        <w:jc w:val="both"/>
      </w:pPr>
      <w:proofErr w:type="gramStart"/>
      <w:r>
        <w:t>формирование на постоянной основе проектного офиса по комплексной системе мониторинга и оценки состояния экологической обстановки на территории города-курорта Кисловодска с участием представителей федеральных государственных бюджетных учреждений, осуществляющих наблюдение за состоянием атмосферного воздуха, забор и исследование проб атмосферного воздуха, поверхностных и подземных вод и почвы, ОИВ края и органов местного самоуправления муниципальных образований Ставропольского края;</w:t>
      </w:r>
      <w:proofErr w:type="gramEnd"/>
    </w:p>
    <w:p w:rsidR="000069B4" w:rsidRDefault="000069B4">
      <w:pPr>
        <w:pStyle w:val="ConsPlusNormal"/>
        <w:spacing w:before="220"/>
        <w:ind w:firstLine="540"/>
        <w:jc w:val="both"/>
      </w:pPr>
      <w:r>
        <w:t>внесение ряда изменений в документы территориального планирования города-курорта Кисловодска, направленных на эффективное использование освобождающихся земельных участков для развития санаторно-курортного, рекреационного, инвестиционного потенциала города-курорта Кисловодска, предусматривающих сбалансированную антропогенную нагрузку на территорию.</w:t>
      </w:r>
    </w:p>
    <w:p w:rsidR="000069B4" w:rsidRDefault="000069B4">
      <w:pPr>
        <w:pStyle w:val="ConsPlusNormal"/>
        <w:jc w:val="both"/>
      </w:pPr>
    </w:p>
    <w:p w:rsidR="000069B4" w:rsidRDefault="000069B4">
      <w:pPr>
        <w:pStyle w:val="ConsPlusTitle"/>
        <w:jc w:val="center"/>
        <w:outlineLvl w:val="1"/>
      </w:pPr>
      <w:r>
        <w:t>IX. ГРАЖДАНСКАЯ ОБОРОНА, ЗАЩИТА НАСЕЛЕНИЯ И ТЕРРИТОРИЙ</w:t>
      </w:r>
    </w:p>
    <w:p w:rsidR="000069B4" w:rsidRDefault="000069B4">
      <w:pPr>
        <w:pStyle w:val="ConsPlusTitle"/>
        <w:jc w:val="center"/>
      </w:pPr>
      <w:r>
        <w:t>ОТ ЧРЕЗВЫЧАЙНЫХ СИТУАЦИЙ</w:t>
      </w:r>
    </w:p>
    <w:p w:rsidR="000069B4" w:rsidRDefault="000069B4">
      <w:pPr>
        <w:pStyle w:val="ConsPlusNormal"/>
        <w:jc w:val="both"/>
      </w:pPr>
    </w:p>
    <w:p w:rsidR="000069B4" w:rsidRDefault="000069B4">
      <w:pPr>
        <w:pStyle w:val="ConsPlusNormal"/>
        <w:ind w:firstLine="540"/>
        <w:jc w:val="both"/>
      </w:pPr>
      <w:r>
        <w:t>В области гражданской обороны необходимо осуществление следующих мероприятий:</w:t>
      </w:r>
    </w:p>
    <w:p w:rsidR="000069B4" w:rsidRDefault="000069B4">
      <w:pPr>
        <w:pStyle w:val="ConsPlusNormal"/>
        <w:spacing w:before="220"/>
        <w:ind w:firstLine="540"/>
        <w:jc w:val="both"/>
      </w:pPr>
      <w:r>
        <w:t>обеспечение пунктов управления гражданской обороны современными техническими средствами, автоматизированными системами на базе технических средств нового поколения;</w:t>
      </w:r>
    </w:p>
    <w:p w:rsidR="000069B4" w:rsidRDefault="000069B4">
      <w:pPr>
        <w:pStyle w:val="ConsPlusNormal"/>
        <w:spacing w:before="220"/>
        <w:ind w:firstLine="540"/>
        <w:jc w:val="both"/>
      </w:pPr>
      <w:r>
        <w:t>дооснащение и развитие учебно-консультационных пунктов по гражданской обороне;</w:t>
      </w:r>
    </w:p>
    <w:p w:rsidR="000069B4" w:rsidRDefault="000069B4">
      <w:pPr>
        <w:pStyle w:val="ConsPlusNormal"/>
        <w:spacing w:before="220"/>
        <w:ind w:firstLine="540"/>
        <w:jc w:val="both"/>
      </w:pPr>
      <w:r>
        <w:t>совершенствование учебной материально-технической базы для подготовки работников организаций в области гражданской обороны;</w:t>
      </w:r>
    </w:p>
    <w:p w:rsidR="000069B4" w:rsidRDefault="000069B4">
      <w:pPr>
        <w:pStyle w:val="ConsPlusNormal"/>
        <w:spacing w:before="220"/>
        <w:ind w:firstLine="540"/>
        <w:jc w:val="both"/>
      </w:pPr>
      <w:r>
        <w:t>внедрение современных информационных технологий в целях подготовки населения города-курорта Кисловодска в области гражданской обороны;</w:t>
      </w:r>
    </w:p>
    <w:p w:rsidR="000069B4" w:rsidRDefault="000069B4">
      <w:pPr>
        <w:pStyle w:val="ConsPlusNormal"/>
        <w:spacing w:before="220"/>
        <w:ind w:firstLine="540"/>
        <w:jc w:val="both"/>
      </w:pPr>
      <w:r>
        <w:t>оснащение современными техническими средствами и программным обеспечением систем оповещения для информирования населения города-курорта Кисловодска;</w:t>
      </w:r>
    </w:p>
    <w:p w:rsidR="000069B4" w:rsidRDefault="000069B4">
      <w:pPr>
        <w:pStyle w:val="ConsPlusNormal"/>
        <w:spacing w:before="220"/>
        <w:ind w:firstLine="540"/>
        <w:jc w:val="both"/>
      </w:pPr>
      <w:r>
        <w:t>реконструкция и строительство защитных сооружений гражданской обороны;</w:t>
      </w:r>
    </w:p>
    <w:p w:rsidR="000069B4" w:rsidRDefault="000069B4">
      <w:pPr>
        <w:pStyle w:val="ConsPlusNormal"/>
        <w:spacing w:before="220"/>
        <w:ind w:firstLine="540"/>
        <w:jc w:val="both"/>
      </w:pPr>
      <w:r>
        <w:t>создание запасов материально-технических, продовольственных, медицинских и иных средств с учетом географических и природно-климатических особенностей, уровня социально-экономического развития и возможных опасностей;</w:t>
      </w:r>
    </w:p>
    <w:p w:rsidR="000069B4" w:rsidRDefault="000069B4">
      <w:pPr>
        <w:pStyle w:val="ConsPlusNormal"/>
        <w:spacing w:before="220"/>
        <w:ind w:firstLine="540"/>
        <w:jc w:val="both"/>
      </w:pPr>
      <w:r>
        <w:t>обеспечение содержания запасов средств индивидуальной защиты и медицинских средств индивидуальной защиты в установленных размерах;</w:t>
      </w:r>
    </w:p>
    <w:p w:rsidR="000069B4" w:rsidRDefault="000069B4">
      <w:pPr>
        <w:pStyle w:val="ConsPlusNormal"/>
        <w:spacing w:before="220"/>
        <w:ind w:firstLine="540"/>
        <w:jc w:val="both"/>
      </w:pPr>
      <w:r>
        <w:lastRenderedPageBreak/>
        <w:t>проведение мероприятий по своевременному укомплектованию сил гражданской обороны.</w:t>
      </w:r>
    </w:p>
    <w:p w:rsidR="000069B4" w:rsidRDefault="000069B4">
      <w:pPr>
        <w:pStyle w:val="ConsPlusNormal"/>
        <w:spacing w:before="220"/>
        <w:ind w:firstLine="540"/>
        <w:jc w:val="both"/>
      </w:pPr>
      <w:r>
        <w:t>В области защиты населения города-курорта Кисловодска и территорий от чрезвычайных ситуаций необходимо осуществление следующих мероприятий:</w:t>
      </w:r>
    </w:p>
    <w:p w:rsidR="000069B4" w:rsidRDefault="000069B4">
      <w:pPr>
        <w:pStyle w:val="ConsPlusNormal"/>
        <w:spacing w:before="220"/>
        <w:ind w:firstLine="540"/>
        <w:jc w:val="both"/>
      </w:pPr>
      <w:r>
        <w:t>развитие систем раннего обнаружения быстроразвивающихся опасных природных явлений и процессов, в том числе модернизация используемых для этого систем наблюдения, и внедрение современных технологий и методов прогнозирования;</w:t>
      </w:r>
    </w:p>
    <w:p w:rsidR="000069B4" w:rsidRDefault="000069B4">
      <w:pPr>
        <w:pStyle w:val="ConsPlusNormal"/>
        <w:spacing w:before="220"/>
        <w:ind w:firstLine="540"/>
        <w:jc w:val="both"/>
      </w:pPr>
      <w:r>
        <w:t xml:space="preserve">совершенствование </w:t>
      </w:r>
      <w:proofErr w:type="gramStart"/>
      <w:r>
        <w:t>организации подготовки населения города-курорта Кисловодска</w:t>
      </w:r>
      <w:proofErr w:type="gramEnd"/>
      <w:r>
        <w:t xml:space="preserve"> в области защиты от чрезвычайных ситуаций с использованием современных методик и технических средств обучения;</w:t>
      </w:r>
    </w:p>
    <w:p w:rsidR="000069B4" w:rsidRDefault="000069B4">
      <w:pPr>
        <w:pStyle w:val="ConsPlusNormal"/>
        <w:spacing w:before="220"/>
        <w:ind w:firstLine="540"/>
        <w:jc w:val="both"/>
      </w:pPr>
      <w:r>
        <w:t>развитие систем информирования и оповещения населения об угрозе возникновения и о возникновении чрезвычайных ситуаций;</w:t>
      </w:r>
    </w:p>
    <w:p w:rsidR="000069B4" w:rsidRDefault="000069B4">
      <w:pPr>
        <w:pStyle w:val="ConsPlusNormal"/>
        <w:spacing w:before="220"/>
        <w:ind w:firstLine="540"/>
        <w:jc w:val="both"/>
      </w:pPr>
      <w:r>
        <w:t>совершенствование мониторинга и прогнозирования рисков чрезвычайных ситуаций природного и техногенного характера с учетом новых разработок Российской Федерации и проектов в сфере космической деятельности, информационных технологий и связи;</w:t>
      </w:r>
    </w:p>
    <w:p w:rsidR="000069B4" w:rsidRDefault="000069B4">
      <w:pPr>
        <w:pStyle w:val="ConsPlusNormal"/>
        <w:spacing w:before="220"/>
        <w:ind w:firstLine="540"/>
        <w:jc w:val="both"/>
      </w:pPr>
      <w:r>
        <w:t>внедрение современных средств индивидуальной и коллективной защиты, усовершенствованных технологий ведения аварийно-спасательных работ, новых методов организации первоочередного жизнеобеспечения населения, пострадавшего в результате чрезвычайных ситуаций.</w:t>
      </w:r>
    </w:p>
    <w:p w:rsidR="000069B4" w:rsidRDefault="000069B4">
      <w:pPr>
        <w:pStyle w:val="ConsPlusNormal"/>
        <w:jc w:val="both"/>
      </w:pPr>
    </w:p>
    <w:p w:rsidR="000069B4" w:rsidRDefault="000069B4">
      <w:pPr>
        <w:pStyle w:val="ConsPlusTitle"/>
        <w:jc w:val="center"/>
        <w:outlineLvl w:val="1"/>
      </w:pPr>
      <w:r>
        <w:t xml:space="preserve">X. ОСНОВНЫЕ НАПРАВЛЕНИЯ ПОДДЕРЖКИ </w:t>
      </w:r>
      <w:proofErr w:type="gramStart"/>
      <w:r>
        <w:t>МЕЖРЕГИОНАЛЬНЫХ</w:t>
      </w:r>
      <w:proofErr w:type="gramEnd"/>
    </w:p>
    <w:p w:rsidR="000069B4" w:rsidRDefault="000069B4">
      <w:pPr>
        <w:pStyle w:val="ConsPlusTitle"/>
        <w:jc w:val="center"/>
      </w:pPr>
      <w:r>
        <w:t>И ВНЕШНЕЭКОНОМИЧЕСКИХ СВЯЗЕЙ ГОРОДА-КУРОРТА КИСЛОВОДСКА</w:t>
      </w:r>
    </w:p>
    <w:p w:rsidR="000069B4" w:rsidRDefault="000069B4">
      <w:pPr>
        <w:pStyle w:val="ConsPlusNormal"/>
        <w:jc w:val="both"/>
      </w:pPr>
    </w:p>
    <w:p w:rsidR="000069B4" w:rsidRDefault="000069B4">
      <w:pPr>
        <w:pStyle w:val="ConsPlusNormal"/>
        <w:ind w:firstLine="540"/>
        <w:jc w:val="both"/>
      </w:pPr>
      <w:r>
        <w:t>Для города-курорта Кисловодска наиболее важными направлениями развития внешнеэкономических связей являются:</w:t>
      </w:r>
    </w:p>
    <w:p w:rsidR="000069B4" w:rsidRDefault="000069B4">
      <w:pPr>
        <w:pStyle w:val="ConsPlusNormal"/>
        <w:spacing w:before="220"/>
        <w:ind w:firstLine="540"/>
        <w:jc w:val="both"/>
      </w:pPr>
      <w:r>
        <w:t>привлечение иностранных туристов для отдыха и лечения в санаторно-курортном комплексе города-курорта Кисловодска, в том числе через общие мероприятия по созданию зонтичного бренда городов-курортов региона КМВ и продвижение Ставропольского края как туристского направления;</w:t>
      </w:r>
    </w:p>
    <w:p w:rsidR="000069B4" w:rsidRDefault="000069B4">
      <w:pPr>
        <w:pStyle w:val="ConsPlusNormal"/>
        <w:spacing w:before="220"/>
        <w:ind w:firstLine="540"/>
        <w:jc w:val="both"/>
      </w:pPr>
      <w:r>
        <w:t>привлечение иностранных инвесторов для строительства частных санаториев, частных медицинских клиник, частных диагностических и реабилитационных центров, гостиничных комплексов, торгово-развлекательных комплексов, конгрессного центра, резидентного жилищного строительства, в том числе во взаимодействии с Корпорацией развития края;</w:t>
      </w:r>
    </w:p>
    <w:p w:rsidR="000069B4" w:rsidRDefault="000069B4">
      <w:pPr>
        <w:pStyle w:val="ConsPlusNormal"/>
        <w:spacing w:before="220"/>
        <w:ind w:firstLine="540"/>
        <w:jc w:val="both"/>
      </w:pPr>
      <w:r>
        <w:t>привлечение в город-курорт Кисловодск на длительное и постоянное проживание предпринимателей, врачей, бизнесменов-филантропов, творческих людей;</w:t>
      </w:r>
    </w:p>
    <w:p w:rsidR="000069B4" w:rsidRDefault="000069B4">
      <w:pPr>
        <w:pStyle w:val="ConsPlusNormal"/>
        <w:spacing w:before="220"/>
        <w:ind w:firstLine="540"/>
        <w:jc w:val="both"/>
      </w:pPr>
      <w:r>
        <w:t>развитие прямых связей с городами-побратимами зарубежных стран, включая обмен опытом по приоритетным направлениям развития города-курорта Кисловодска (туризм, оздоровление, экология, спорт, культура, творчество, ресурсосбережение).</w:t>
      </w:r>
    </w:p>
    <w:p w:rsidR="000069B4" w:rsidRDefault="000069B4">
      <w:pPr>
        <w:pStyle w:val="ConsPlusNormal"/>
        <w:spacing w:before="220"/>
        <w:ind w:firstLine="540"/>
        <w:jc w:val="both"/>
      </w:pPr>
      <w:r>
        <w:t>Территориальными приоритетами внешнеэкономической политики в первую очередь являются близлежащие страны: Исламская Республика Иран, Турецкая Республика, Азербайджанская Республика, Республика Армения, Республика Грузия, во вторую очередь - страны Передней Азии (в том числе страны арабского Ближнего Востока), Южной Азии (в том числе Республика Индия) и Северной Африки (в том числе Арабская Республика Египет). По таким направлениям, как экология, медицина и оздоровление, ресурсосбережение, приоритетными являются страны-лидеры в этих направлениях: Королевство Дания, страны Бенилюкса, Федеративная Республика Германия, Южная Корея, Япония.</w:t>
      </w:r>
    </w:p>
    <w:p w:rsidR="000069B4" w:rsidRDefault="000069B4">
      <w:pPr>
        <w:pStyle w:val="ConsPlusNormal"/>
        <w:spacing w:before="220"/>
        <w:ind w:firstLine="540"/>
        <w:jc w:val="both"/>
      </w:pPr>
      <w:r>
        <w:lastRenderedPageBreak/>
        <w:t>Наиболее важными направлениями развития межрегиональных связей являются:</w:t>
      </w:r>
    </w:p>
    <w:p w:rsidR="000069B4" w:rsidRDefault="000069B4">
      <w:pPr>
        <w:pStyle w:val="ConsPlusNormal"/>
        <w:spacing w:before="220"/>
        <w:ind w:firstLine="540"/>
        <w:jc w:val="both"/>
      </w:pPr>
      <w:r>
        <w:t>взаимодействие с Кабардино-Балкарской Республикой и Карачаево-Черкесской Республикой по вопросам развития медицинского кластера в регионе КМВ и по вопросам совместного развития отдельных туристских объектов, в том числе горнолыжных, в части обеспечения их необходимой инфраструктурой;</w:t>
      </w:r>
    </w:p>
    <w:p w:rsidR="000069B4" w:rsidRDefault="000069B4">
      <w:pPr>
        <w:pStyle w:val="ConsPlusNormal"/>
        <w:spacing w:before="220"/>
        <w:ind w:firstLine="540"/>
        <w:jc w:val="both"/>
      </w:pPr>
      <w:r>
        <w:t>взаимодействие с регионами СКФО по разработке и продвижению общих туристских маршрутов и продуктов, включая обеспечение удобного и быстрого доступа для жителей и гостей города-курорта Кисловодска на горнолыжные курорты и другие ключевые достопримечательности СКФО;</w:t>
      </w:r>
    </w:p>
    <w:p w:rsidR="000069B4" w:rsidRDefault="000069B4">
      <w:pPr>
        <w:pStyle w:val="ConsPlusNormal"/>
        <w:spacing w:before="220"/>
        <w:ind w:firstLine="540"/>
        <w:jc w:val="both"/>
      </w:pPr>
      <w:r>
        <w:t>совместные действия с федеральными городами-курортами и историческими поселениями, включая законодательные инициативы, а также обмен опытом по приоритетным направлениям развития города-курорта Кисловодска (туризм, оздоровление, экология, спорт, культура, творчество, ресурсосбережение).</w:t>
      </w:r>
    </w:p>
    <w:p w:rsidR="000069B4" w:rsidRDefault="000069B4">
      <w:pPr>
        <w:pStyle w:val="ConsPlusNormal"/>
        <w:spacing w:before="220"/>
        <w:ind w:firstLine="540"/>
        <w:jc w:val="both"/>
      </w:pPr>
      <w:r>
        <w:t>Отдельными мероприятиями, направленными на укрепление межрегиональных связей и привлечение туристов, являются:</w:t>
      </w:r>
    </w:p>
    <w:p w:rsidR="000069B4" w:rsidRDefault="000069B4">
      <w:pPr>
        <w:pStyle w:val="ConsPlusNormal"/>
        <w:spacing w:before="220"/>
        <w:ind w:firstLine="540"/>
        <w:jc w:val="both"/>
      </w:pPr>
      <w:r>
        <w:t xml:space="preserve">взаимодействие с российскими и международными "фабриками мысли" по созданию исследовательского </w:t>
      </w:r>
      <w:proofErr w:type="gramStart"/>
      <w:r>
        <w:t>городка</w:t>
      </w:r>
      <w:proofErr w:type="gramEnd"/>
      <w:r>
        <w:t xml:space="preserve"> как для проведения отдельных мероприятий, так и в постоянном формате работы исследовательских групп;</w:t>
      </w:r>
    </w:p>
    <w:p w:rsidR="000069B4" w:rsidRDefault="000069B4">
      <w:pPr>
        <w:pStyle w:val="ConsPlusNormal"/>
        <w:spacing w:before="220"/>
        <w:ind w:firstLine="540"/>
        <w:jc w:val="both"/>
      </w:pPr>
      <w:r>
        <w:t>расширение ярмарочного формата в городе-курорте Кисловодске;</w:t>
      </w:r>
    </w:p>
    <w:p w:rsidR="000069B4" w:rsidRDefault="000069B4">
      <w:pPr>
        <w:pStyle w:val="ConsPlusNormal"/>
        <w:spacing w:before="220"/>
        <w:ind w:firstLine="540"/>
        <w:jc w:val="both"/>
      </w:pPr>
      <w:r>
        <w:t>создание торговой улицы в городе-курорте Кисловодске с привлечением мировых брендов одежды и аксессуаров.</w:t>
      </w:r>
    </w:p>
    <w:p w:rsidR="000069B4" w:rsidRDefault="000069B4">
      <w:pPr>
        <w:pStyle w:val="ConsPlusNormal"/>
        <w:jc w:val="both"/>
      </w:pPr>
    </w:p>
    <w:p w:rsidR="000069B4" w:rsidRDefault="000069B4">
      <w:pPr>
        <w:pStyle w:val="ConsPlusTitle"/>
        <w:jc w:val="center"/>
        <w:outlineLvl w:val="1"/>
      </w:pPr>
      <w:r>
        <w:t>XI. ОСНОВНЫЕ НАПРАВЛЕНИЯ ПРОСТРАНСТВЕННОГО РАЗВИТИЯ</w:t>
      </w:r>
    </w:p>
    <w:p w:rsidR="000069B4" w:rsidRDefault="000069B4">
      <w:pPr>
        <w:pStyle w:val="ConsPlusTitle"/>
        <w:jc w:val="center"/>
      </w:pPr>
      <w:r>
        <w:t>ГОРОДА-КУРОРТА КИСЛОВОДСКА</w:t>
      </w:r>
    </w:p>
    <w:p w:rsidR="000069B4" w:rsidRDefault="000069B4">
      <w:pPr>
        <w:pStyle w:val="ConsPlusNormal"/>
        <w:jc w:val="both"/>
      </w:pPr>
    </w:p>
    <w:p w:rsidR="000069B4" w:rsidRDefault="000069B4">
      <w:pPr>
        <w:pStyle w:val="ConsPlusTitle"/>
        <w:jc w:val="center"/>
        <w:outlineLvl w:val="2"/>
      </w:pPr>
      <w:r>
        <w:t>1. Развитие территорий города-курорта Кисловодска</w:t>
      </w:r>
    </w:p>
    <w:p w:rsidR="000069B4" w:rsidRDefault="000069B4">
      <w:pPr>
        <w:pStyle w:val="ConsPlusNormal"/>
        <w:jc w:val="both"/>
      </w:pPr>
    </w:p>
    <w:p w:rsidR="000069B4" w:rsidRDefault="000069B4">
      <w:pPr>
        <w:pStyle w:val="ConsPlusNormal"/>
        <w:ind w:firstLine="540"/>
        <w:jc w:val="both"/>
      </w:pPr>
      <w:r>
        <w:t>Основными пространственно-планировочными формами развития города-курорта Кисловодска являются расширение границ города-курорта Кисловодска и освоение прилегающих территорий Предгорного муниципального района Ставропольского края, что позволит избежать уплотнения застройки и обеспечит территориальный резерв для появления новых функций в туристско-рекреационной сфере.</w:t>
      </w:r>
    </w:p>
    <w:p w:rsidR="000069B4" w:rsidRDefault="000069B4">
      <w:pPr>
        <w:pStyle w:val="ConsPlusNormal"/>
        <w:spacing w:before="220"/>
        <w:ind w:firstLine="540"/>
        <w:jc w:val="both"/>
      </w:pPr>
      <w:r>
        <w:t>Зоны нового жилищного строительства намечены в северо-западной части города-курорта Кисловодска, в том числе за счет освоения территорий поселков Аликоновка, Зеленогорский, Левоберезовский, Правоберезовский.</w:t>
      </w:r>
    </w:p>
    <w:p w:rsidR="000069B4" w:rsidRDefault="000069B4">
      <w:pPr>
        <w:pStyle w:val="ConsPlusNormal"/>
        <w:spacing w:before="220"/>
        <w:ind w:firstLine="540"/>
        <w:jc w:val="both"/>
      </w:pPr>
      <w:proofErr w:type="gramStart"/>
      <w:r>
        <w:t>Зоны для размещения объектов рекреационного, спортивного, развлекательного назначения предлагается разметить в восточной, юго-западной и западной частях города-курорта Кисловодска, развитие Национального парка и санаторно-курортной зоны - в восточной части города-курорта Кисловодска.</w:t>
      </w:r>
      <w:proofErr w:type="gramEnd"/>
    </w:p>
    <w:p w:rsidR="000069B4" w:rsidRDefault="000069B4">
      <w:pPr>
        <w:pStyle w:val="ConsPlusNormal"/>
        <w:spacing w:before="220"/>
        <w:ind w:firstLine="540"/>
        <w:jc w:val="both"/>
      </w:pPr>
      <w:proofErr w:type="gramStart"/>
      <w:r>
        <w:t>Перспективными проектами в рекреационной, спортивной, развлекательной сферах являются:</w:t>
      </w:r>
      <w:proofErr w:type="gramEnd"/>
    </w:p>
    <w:p w:rsidR="000069B4" w:rsidRDefault="000069B4">
      <w:pPr>
        <w:pStyle w:val="ConsPlusNormal"/>
        <w:spacing w:before="220"/>
        <w:ind w:firstLine="540"/>
        <w:jc w:val="both"/>
      </w:pPr>
      <w:r>
        <w:t xml:space="preserve">реконструкция городского парка культуры и отдыха "Парк имени Ленинского комсомола" (создание уникального в Российской Федерации тематического развлекательного парка и сопутствующей коммерческой инфраструктуры в городе-курорте Кисловодске, </w:t>
      </w:r>
      <w:proofErr w:type="gramStart"/>
      <w:r>
        <w:t>предполагающих</w:t>
      </w:r>
      <w:proofErr w:type="gramEnd"/>
      <w:r>
        <w:t xml:space="preserve"> сохранение популяции амурского тигра);</w:t>
      </w:r>
    </w:p>
    <w:p w:rsidR="000069B4" w:rsidRDefault="000069B4">
      <w:pPr>
        <w:pStyle w:val="ConsPlusNormal"/>
        <w:spacing w:before="220"/>
        <w:ind w:firstLine="540"/>
        <w:jc w:val="both"/>
      </w:pPr>
      <w:r>
        <w:lastRenderedPageBreak/>
        <w:t>создание новых зон отдыха (спортивные парки, летние театры под открытым небом, малые развлекательные комплексы в шаговой доступности);</w:t>
      </w:r>
    </w:p>
    <w:p w:rsidR="000069B4" w:rsidRDefault="000069B4">
      <w:pPr>
        <w:pStyle w:val="ConsPlusNormal"/>
        <w:spacing w:before="220"/>
        <w:ind w:firstLine="540"/>
        <w:jc w:val="both"/>
      </w:pPr>
      <w:r>
        <w:t>создание оранжерейного комплекса с оранжереей для теплолюбивых растений, зимним садом, теплицами для выращивания цветов (в рамках утилизации излишков тепла, вырабатываемого системой теплоснабжения города-курорта Кисловодска);</w:t>
      </w:r>
    </w:p>
    <w:p w:rsidR="000069B4" w:rsidRDefault="000069B4">
      <w:pPr>
        <w:pStyle w:val="ConsPlusNormal"/>
        <w:spacing w:before="220"/>
        <w:ind w:firstLine="540"/>
        <w:jc w:val="both"/>
      </w:pPr>
      <w:r>
        <w:t>создание выставочного комплекса для этнографического и культурно-познавательного туризма ("Этнодеревня").</w:t>
      </w:r>
    </w:p>
    <w:p w:rsidR="000069B4" w:rsidRDefault="000069B4">
      <w:pPr>
        <w:pStyle w:val="ConsPlusNormal"/>
        <w:spacing w:before="220"/>
        <w:ind w:firstLine="540"/>
        <w:jc w:val="both"/>
      </w:pPr>
      <w:r>
        <w:t>Реализация проектов позволит в разы увеличить туристский поток в город-курорт Кисловодск, обеспечит повышение разнообразия форм отдыха и развлечений.</w:t>
      </w:r>
    </w:p>
    <w:p w:rsidR="000069B4" w:rsidRDefault="000069B4">
      <w:pPr>
        <w:pStyle w:val="ConsPlusNormal"/>
        <w:jc w:val="both"/>
      </w:pPr>
    </w:p>
    <w:p w:rsidR="000069B4" w:rsidRDefault="000069B4">
      <w:pPr>
        <w:pStyle w:val="ConsPlusTitle"/>
        <w:jc w:val="center"/>
        <w:outlineLvl w:val="2"/>
      </w:pPr>
      <w:r>
        <w:t>2. Основные направления градостроительной политики</w:t>
      </w:r>
    </w:p>
    <w:p w:rsidR="000069B4" w:rsidRDefault="000069B4">
      <w:pPr>
        <w:pStyle w:val="ConsPlusNormal"/>
        <w:jc w:val="both"/>
      </w:pPr>
    </w:p>
    <w:p w:rsidR="000069B4" w:rsidRDefault="000069B4">
      <w:pPr>
        <w:pStyle w:val="ConsPlusNormal"/>
        <w:ind w:firstLine="540"/>
        <w:jc w:val="both"/>
      </w:pPr>
      <w:r>
        <w:t>К основным направлениям развития градостроительной политики города-курорта Кисловодска относятся:</w:t>
      </w:r>
    </w:p>
    <w:p w:rsidR="000069B4" w:rsidRDefault="000069B4">
      <w:pPr>
        <w:pStyle w:val="ConsPlusNormal"/>
        <w:spacing w:before="220"/>
        <w:ind w:firstLine="540"/>
        <w:jc w:val="both"/>
      </w:pPr>
      <w:r>
        <w:t>реализация экстенсивного развития города-курорта Кисловодска за счет расширения площади города-курорта Кисловодска;</w:t>
      </w:r>
    </w:p>
    <w:p w:rsidR="000069B4" w:rsidRDefault="000069B4">
      <w:pPr>
        <w:pStyle w:val="ConsPlusNormal"/>
        <w:spacing w:before="220"/>
        <w:ind w:firstLine="540"/>
        <w:jc w:val="both"/>
      </w:pPr>
      <w:r>
        <w:t xml:space="preserve">формирование новых жилых, общественно-деловых, туристско-рекреационных зон в западной, южной и восточной </w:t>
      </w:r>
      <w:proofErr w:type="gramStart"/>
      <w:r>
        <w:t>частях</w:t>
      </w:r>
      <w:proofErr w:type="gramEnd"/>
      <w:r>
        <w:t xml:space="preserve"> города-курорта Кисловодска, значительное расширение курортной зоны и зоны природного парка;</w:t>
      </w:r>
    </w:p>
    <w:p w:rsidR="000069B4" w:rsidRDefault="000069B4">
      <w:pPr>
        <w:pStyle w:val="ConsPlusNormal"/>
        <w:spacing w:before="220"/>
        <w:ind w:firstLine="540"/>
        <w:jc w:val="both"/>
      </w:pPr>
      <w:r>
        <w:t>расширение транспортного каркаса на основе общественного транспорта для обслуживания новых зон развития, реализация транспортных проектов, направленных на улучшение качества пешеходной и велосипедной инфраструктуры, приоритетное движение общественного транспорта, повышение связности частей города-курорта Кисловодска, разделенных железной дорогой, обустройство парковочного пространства;</w:t>
      </w:r>
    </w:p>
    <w:p w:rsidR="000069B4" w:rsidRDefault="000069B4">
      <w:pPr>
        <w:pStyle w:val="ConsPlusNormal"/>
        <w:spacing w:before="220"/>
        <w:ind w:firstLine="540"/>
        <w:jc w:val="both"/>
      </w:pPr>
      <w:r>
        <w:t>реализация проектов, направленных на решение экологических проблем, в том числе перенос недопустимых объектов и сооружений за пределы горно-санитарной зоны, полное водоотведение жилой застройки, разработка программы поэтапного перехода на экологические виды транспорта;</w:t>
      </w:r>
    </w:p>
    <w:p w:rsidR="000069B4" w:rsidRDefault="000069B4">
      <w:pPr>
        <w:pStyle w:val="ConsPlusNormal"/>
        <w:spacing w:before="220"/>
        <w:ind w:firstLine="540"/>
        <w:jc w:val="both"/>
      </w:pPr>
      <w:r>
        <w:t>создание централизованной системы ливневой канализации, предусматривающей полную очистку ливневых стоков;</w:t>
      </w:r>
    </w:p>
    <w:p w:rsidR="000069B4" w:rsidRDefault="000069B4">
      <w:pPr>
        <w:pStyle w:val="ConsPlusNormal"/>
        <w:spacing w:before="220"/>
        <w:ind w:firstLine="540"/>
        <w:jc w:val="both"/>
      </w:pPr>
      <w:r>
        <w:t>реализация серии якорных проектов в сфере спорта и развлечений;</w:t>
      </w:r>
    </w:p>
    <w:p w:rsidR="000069B4" w:rsidRDefault="000069B4">
      <w:pPr>
        <w:pStyle w:val="ConsPlusNormal"/>
        <w:spacing w:before="220"/>
        <w:ind w:firstLine="540"/>
        <w:jc w:val="both"/>
      </w:pPr>
      <w:r>
        <w:t>реализация проектов по комплексному благоустройству городской среды;</w:t>
      </w:r>
    </w:p>
    <w:p w:rsidR="000069B4" w:rsidRDefault="000069B4">
      <w:pPr>
        <w:pStyle w:val="ConsPlusNormal"/>
        <w:spacing w:before="220"/>
        <w:ind w:firstLine="540"/>
        <w:jc w:val="both"/>
      </w:pPr>
      <w:r>
        <w:t>включение частей территории города-курорта Кисловодска в перечень исторических поселений регионального значения.</w:t>
      </w:r>
    </w:p>
    <w:p w:rsidR="000069B4" w:rsidRDefault="000069B4">
      <w:pPr>
        <w:pStyle w:val="ConsPlusNormal"/>
        <w:jc w:val="both"/>
      </w:pPr>
    </w:p>
    <w:p w:rsidR="000069B4" w:rsidRDefault="000069B4">
      <w:pPr>
        <w:pStyle w:val="ConsPlusTitle"/>
        <w:jc w:val="center"/>
        <w:outlineLvl w:val="1"/>
      </w:pPr>
      <w:r>
        <w:t>XII. КЛЮЧЕВЫЕ МЕХАНИЗМЫ, ИНСТРУМЕНТЫ И КОМПЛЕКС МЕР</w:t>
      </w:r>
    </w:p>
    <w:p w:rsidR="000069B4" w:rsidRDefault="000069B4">
      <w:pPr>
        <w:pStyle w:val="ConsPlusTitle"/>
        <w:jc w:val="center"/>
      </w:pPr>
      <w:r>
        <w:t>ПО РЕАЛИЗАЦИИ СТРАТЕГИИ СОЦИАЛЬНО-ЭКОНОМИЧЕСКОГО РАЗВИТИЯ</w:t>
      </w:r>
    </w:p>
    <w:p w:rsidR="000069B4" w:rsidRDefault="000069B4">
      <w:pPr>
        <w:pStyle w:val="ConsPlusTitle"/>
        <w:jc w:val="center"/>
      </w:pPr>
      <w:r>
        <w:t>ГОРОДА-КУРОРТА КИСЛОВОДСКА ДО 2035 ГОДА</w:t>
      </w:r>
    </w:p>
    <w:p w:rsidR="000069B4" w:rsidRDefault="000069B4">
      <w:pPr>
        <w:pStyle w:val="ConsPlusNormal"/>
        <w:jc w:val="both"/>
      </w:pPr>
    </w:p>
    <w:p w:rsidR="000069B4" w:rsidRDefault="000069B4">
      <w:pPr>
        <w:pStyle w:val="ConsPlusTitle"/>
        <w:jc w:val="center"/>
        <w:outlineLvl w:val="2"/>
      </w:pPr>
      <w:r>
        <w:t>1. Организация процесса реализации Стратегии</w:t>
      </w:r>
    </w:p>
    <w:p w:rsidR="000069B4" w:rsidRDefault="000069B4">
      <w:pPr>
        <w:pStyle w:val="ConsPlusTitle"/>
        <w:jc w:val="center"/>
      </w:pPr>
      <w:r>
        <w:t>социально-экономического развития города-курорта</w:t>
      </w:r>
    </w:p>
    <w:p w:rsidR="000069B4" w:rsidRDefault="000069B4">
      <w:pPr>
        <w:pStyle w:val="ConsPlusTitle"/>
        <w:jc w:val="center"/>
      </w:pPr>
      <w:r>
        <w:t>Кисловодска до 2035 года</w:t>
      </w:r>
    </w:p>
    <w:p w:rsidR="000069B4" w:rsidRDefault="000069B4">
      <w:pPr>
        <w:pStyle w:val="ConsPlusNormal"/>
        <w:jc w:val="both"/>
      </w:pPr>
    </w:p>
    <w:p w:rsidR="000069B4" w:rsidRDefault="000069B4">
      <w:pPr>
        <w:pStyle w:val="ConsPlusNormal"/>
        <w:ind w:firstLine="540"/>
        <w:jc w:val="both"/>
      </w:pPr>
      <w:r>
        <w:t xml:space="preserve">Механизмы реализации настоящей Стратегии основываются на согласованности и скоординированности деятельности федеральных органов государственной власти, ОИВ края, </w:t>
      </w:r>
      <w:r>
        <w:lastRenderedPageBreak/>
        <w:t>органов местного самоуправления города-курорта Кисловодска, инвесторов, предприятий, учреждений и организаций всех форм собственности, расположенных на территории города-курорта Кисловодска, и общественных организаций, представляющих интересы города-курорта Кисловодска и Ставропольского края.</w:t>
      </w:r>
    </w:p>
    <w:p w:rsidR="000069B4" w:rsidRDefault="000069B4">
      <w:pPr>
        <w:pStyle w:val="ConsPlusNormal"/>
        <w:spacing w:before="220"/>
        <w:ind w:firstLine="540"/>
        <w:jc w:val="both"/>
      </w:pPr>
      <w:r>
        <w:t>Достижение целей и задач настоящей Стратегии будет осуществляться в рамках реализации Плана мероприятий, государственных программ Ставропольского края (далее - госпрограммы края), муниципальных программ, схемы территориального планирования Ставропольского края, Генерального плана, региональных проектов и программ, проектов регионального и муниципального уровней с использованием проектного и процессного методов управления.</w:t>
      </w:r>
    </w:p>
    <w:p w:rsidR="000069B4" w:rsidRDefault="000069B4">
      <w:pPr>
        <w:pStyle w:val="ConsPlusNormal"/>
        <w:spacing w:before="220"/>
        <w:ind w:firstLine="540"/>
        <w:jc w:val="both"/>
      </w:pPr>
      <w:r>
        <w:t>План мероприятий, региональные проекты, госпрограммы края и муниципальные программы обеспечат взаимоувязку целей и задач с ресурсами, исполнителями и сроками проведения комплекса мероприятий по развитию города-курорта Кисловодска в конкретных отраслях.</w:t>
      </w:r>
    </w:p>
    <w:p w:rsidR="000069B4" w:rsidRDefault="000069B4">
      <w:pPr>
        <w:pStyle w:val="ConsPlusNormal"/>
        <w:spacing w:before="220"/>
        <w:ind w:firstLine="540"/>
        <w:jc w:val="both"/>
      </w:pPr>
      <w:r>
        <w:t>В целях успешной реализации настоящей Стратегии планируются:</w:t>
      </w:r>
    </w:p>
    <w:p w:rsidR="000069B4" w:rsidRDefault="000069B4">
      <w:pPr>
        <w:pStyle w:val="ConsPlusNormal"/>
        <w:spacing w:before="220"/>
        <w:ind w:firstLine="540"/>
        <w:jc w:val="both"/>
      </w:pPr>
      <w:r>
        <w:t>перевод работы ОИВ края и органов местного самоуправления города-курорта Кисловодска на проектные принципы управления;</w:t>
      </w:r>
    </w:p>
    <w:p w:rsidR="000069B4" w:rsidRDefault="000069B4">
      <w:pPr>
        <w:pStyle w:val="ConsPlusNormal"/>
        <w:spacing w:before="220"/>
        <w:ind w:firstLine="540"/>
        <w:jc w:val="both"/>
      </w:pPr>
      <w:r>
        <w:t>переформатирование госпрограмм края, муниципальных программ на проектные механизмы управления;</w:t>
      </w:r>
    </w:p>
    <w:p w:rsidR="000069B4" w:rsidRDefault="000069B4">
      <w:pPr>
        <w:pStyle w:val="ConsPlusNormal"/>
        <w:spacing w:before="220"/>
        <w:ind w:firstLine="540"/>
        <w:jc w:val="both"/>
      </w:pPr>
      <w:r>
        <w:t>разработка и реализация планов цифровой трансформации ОИВ края, органов местного самоуправления муниципальных образований Ставропольского края, государственных учреждений, корпораций и фондов в ходе создания информационной инфраструктуры, информационной безопасности и ключевых институтов, создающих условия для развития цифровой экономики (нормативное регулирование, кадры и образование).</w:t>
      </w:r>
    </w:p>
    <w:p w:rsidR="000069B4" w:rsidRDefault="000069B4">
      <w:pPr>
        <w:pStyle w:val="ConsPlusNormal"/>
        <w:spacing w:before="220"/>
        <w:ind w:firstLine="540"/>
        <w:jc w:val="both"/>
      </w:pPr>
      <w:r>
        <w:t>Механизмами реализации настоящей Стратегии являются:</w:t>
      </w:r>
    </w:p>
    <w:p w:rsidR="000069B4" w:rsidRDefault="000069B4">
      <w:pPr>
        <w:pStyle w:val="ConsPlusNormal"/>
        <w:spacing w:before="220"/>
        <w:ind w:firstLine="540"/>
        <w:jc w:val="both"/>
      </w:pPr>
      <w:r>
        <w:t>организационная структура управления и инструменты реализации настоящей Стратегии;</w:t>
      </w:r>
    </w:p>
    <w:p w:rsidR="000069B4" w:rsidRDefault="000069B4">
      <w:pPr>
        <w:pStyle w:val="ConsPlusNormal"/>
        <w:spacing w:before="220"/>
        <w:ind w:firstLine="540"/>
        <w:jc w:val="both"/>
      </w:pPr>
      <w:r>
        <w:t>реализация и мониторинг госпрограмм края, муниципальных программ;</w:t>
      </w:r>
    </w:p>
    <w:p w:rsidR="000069B4" w:rsidRDefault="000069B4">
      <w:pPr>
        <w:pStyle w:val="ConsPlusNormal"/>
        <w:spacing w:before="220"/>
        <w:ind w:firstLine="540"/>
        <w:jc w:val="both"/>
      </w:pPr>
      <w:r>
        <w:t>институты развития города-курорта Кисловодска;</w:t>
      </w:r>
    </w:p>
    <w:p w:rsidR="000069B4" w:rsidRDefault="000069B4">
      <w:pPr>
        <w:pStyle w:val="ConsPlusNormal"/>
        <w:spacing w:before="220"/>
        <w:ind w:firstLine="540"/>
        <w:jc w:val="both"/>
      </w:pPr>
      <w:r>
        <w:t>кадровое обеспечение, обучение и мотивация;</w:t>
      </w:r>
    </w:p>
    <w:p w:rsidR="000069B4" w:rsidRDefault="000069B4">
      <w:pPr>
        <w:pStyle w:val="ConsPlusNormal"/>
        <w:spacing w:before="220"/>
        <w:ind w:firstLine="540"/>
        <w:jc w:val="both"/>
      </w:pPr>
      <w:r>
        <w:t>мониторинг реализации настоящей Стратегии;</w:t>
      </w:r>
    </w:p>
    <w:p w:rsidR="000069B4" w:rsidRDefault="000069B4">
      <w:pPr>
        <w:pStyle w:val="ConsPlusNormal"/>
        <w:spacing w:before="220"/>
        <w:ind w:firstLine="540"/>
        <w:jc w:val="both"/>
      </w:pPr>
      <w:r>
        <w:t>информационно-коммуникационное обеспечение.</w:t>
      </w:r>
    </w:p>
    <w:p w:rsidR="000069B4" w:rsidRDefault="000069B4">
      <w:pPr>
        <w:pStyle w:val="ConsPlusNormal"/>
        <w:spacing w:before="220"/>
        <w:ind w:firstLine="540"/>
        <w:jc w:val="both"/>
      </w:pPr>
      <w:hyperlink w:anchor="P2944" w:history="1">
        <w:r>
          <w:rPr>
            <w:color w:val="0000FF"/>
          </w:rPr>
          <w:t>Информация</w:t>
        </w:r>
      </w:hyperlink>
      <w:r>
        <w:t xml:space="preserve"> об участниках реализации настоящей Стратегии и их основных функциях отражена в таблице 10.</w:t>
      </w:r>
    </w:p>
    <w:p w:rsidR="000069B4" w:rsidRDefault="000069B4">
      <w:pPr>
        <w:pStyle w:val="ConsPlusNormal"/>
        <w:jc w:val="both"/>
      </w:pPr>
    </w:p>
    <w:p w:rsidR="000069B4" w:rsidRDefault="000069B4">
      <w:pPr>
        <w:pStyle w:val="ConsPlusNormal"/>
        <w:jc w:val="right"/>
        <w:outlineLvl w:val="3"/>
      </w:pPr>
      <w:r>
        <w:t>Таблица 10</w:t>
      </w:r>
    </w:p>
    <w:p w:rsidR="000069B4" w:rsidRDefault="000069B4">
      <w:pPr>
        <w:pStyle w:val="ConsPlusNormal"/>
        <w:jc w:val="both"/>
      </w:pPr>
    </w:p>
    <w:p w:rsidR="000069B4" w:rsidRDefault="000069B4">
      <w:pPr>
        <w:pStyle w:val="ConsPlusTitle"/>
        <w:jc w:val="center"/>
      </w:pPr>
      <w:bookmarkStart w:id="17" w:name="P2944"/>
      <w:bookmarkEnd w:id="17"/>
      <w:r>
        <w:t>ИНФОРМАЦИЯ</w:t>
      </w:r>
    </w:p>
    <w:p w:rsidR="000069B4" w:rsidRDefault="000069B4">
      <w:pPr>
        <w:pStyle w:val="ConsPlusTitle"/>
        <w:jc w:val="center"/>
      </w:pPr>
      <w:r>
        <w:t>об участниках реализации настоящей Стратегии</w:t>
      </w:r>
    </w:p>
    <w:p w:rsidR="000069B4" w:rsidRDefault="000069B4">
      <w:pPr>
        <w:pStyle w:val="ConsPlusTitle"/>
        <w:jc w:val="center"/>
      </w:pPr>
      <w:r>
        <w:t xml:space="preserve">и их основных </w:t>
      </w:r>
      <w:proofErr w:type="gramStart"/>
      <w:r>
        <w:t>функциях</w:t>
      </w:r>
      <w:proofErr w:type="gramEnd"/>
    </w:p>
    <w:p w:rsidR="000069B4" w:rsidRDefault="000069B4">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9"/>
        <w:gridCol w:w="3758"/>
        <w:gridCol w:w="4422"/>
      </w:tblGrid>
      <w:tr w:rsidR="000069B4">
        <w:tc>
          <w:tcPr>
            <w:tcW w:w="859" w:type="dxa"/>
            <w:tcBorders>
              <w:top w:val="single" w:sz="4" w:space="0" w:color="auto"/>
              <w:bottom w:val="single" w:sz="4" w:space="0" w:color="auto"/>
            </w:tcBorders>
            <w:vAlign w:val="center"/>
          </w:tcPr>
          <w:p w:rsidR="000069B4" w:rsidRDefault="000069B4">
            <w:pPr>
              <w:pStyle w:val="ConsPlusNormal"/>
              <w:jc w:val="center"/>
            </w:pPr>
            <w:r>
              <w:t xml:space="preserve">N </w:t>
            </w:r>
            <w:proofErr w:type="gramStart"/>
            <w:r>
              <w:t>п</w:t>
            </w:r>
            <w:proofErr w:type="gramEnd"/>
            <w:r>
              <w:t>/п</w:t>
            </w:r>
          </w:p>
        </w:tc>
        <w:tc>
          <w:tcPr>
            <w:tcW w:w="3758" w:type="dxa"/>
            <w:tcBorders>
              <w:top w:val="single" w:sz="4" w:space="0" w:color="auto"/>
              <w:bottom w:val="single" w:sz="4" w:space="0" w:color="auto"/>
            </w:tcBorders>
            <w:vAlign w:val="center"/>
          </w:tcPr>
          <w:p w:rsidR="000069B4" w:rsidRDefault="000069B4">
            <w:pPr>
              <w:pStyle w:val="ConsPlusNormal"/>
              <w:jc w:val="center"/>
            </w:pPr>
            <w:r>
              <w:t>Наименование участника реализации настоящей Стратегии</w:t>
            </w:r>
          </w:p>
        </w:tc>
        <w:tc>
          <w:tcPr>
            <w:tcW w:w="4422" w:type="dxa"/>
            <w:tcBorders>
              <w:top w:val="single" w:sz="4" w:space="0" w:color="auto"/>
              <w:bottom w:val="single" w:sz="4" w:space="0" w:color="auto"/>
            </w:tcBorders>
            <w:vAlign w:val="center"/>
          </w:tcPr>
          <w:p w:rsidR="000069B4" w:rsidRDefault="000069B4">
            <w:pPr>
              <w:pStyle w:val="ConsPlusNormal"/>
              <w:jc w:val="center"/>
            </w:pPr>
            <w:r>
              <w:t>Основные функции</w:t>
            </w:r>
          </w:p>
        </w:tc>
      </w:tr>
      <w:tr w:rsidR="000069B4">
        <w:tc>
          <w:tcPr>
            <w:tcW w:w="859" w:type="dxa"/>
            <w:tcBorders>
              <w:top w:val="single" w:sz="4" w:space="0" w:color="auto"/>
              <w:bottom w:val="single" w:sz="4" w:space="0" w:color="auto"/>
            </w:tcBorders>
            <w:vAlign w:val="center"/>
          </w:tcPr>
          <w:p w:rsidR="000069B4" w:rsidRDefault="000069B4">
            <w:pPr>
              <w:pStyle w:val="ConsPlusNormal"/>
              <w:jc w:val="center"/>
            </w:pPr>
            <w:r>
              <w:lastRenderedPageBreak/>
              <w:t>1</w:t>
            </w:r>
          </w:p>
        </w:tc>
        <w:tc>
          <w:tcPr>
            <w:tcW w:w="3758" w:type="dxa"/>
            <w:tcBorders>
              <w:top w:val="single" w:sz="4" w:space="0" w:color="auto"/>
              <w:bottom w:val="single" w:sz="4" w:space="0" w:color="auto"/>
            </w:tcBorders>
            <w:vAlign w:val="center"/>
          </w:tcPr>
          <w:p w:rsidR="000069B4" w:rsidRDefault="000069B4">
            <w:pPr>
              <w:pStyle w:val="ConsPlusNormal"/>
              <w:jc w:val="center"/>
            </w:pPr>
            <w:r>
              <w:t>2</w:t>
            </w:r>
          </w:p>
        </w:tc>
        <w:tc>
          <w:tcPr>
            <w:tcW w:w="4422" w:type="dxa"/>
            <w:tcBorders>
              <w:top w:val="single" w:sz="4" w:space="0" w:color="auto"/>
              <w:bottom w:val="single" w:sz="4" w:space="0" w:color="auto"/>
            </w:tcBorders>
            <w:vAlign w:val="center"/>
          </w:tcPr>
          <w:p w:rsidR="000069B4" w:rsidRDefault="000069B4">
            <w:pPr>
              <w:pStyle w:val="ConsPlusNormal"/>
              <w:jc w:val="center"/>
            </w:pPr>
            <w:r>
              <w:t>3</w:t>
            </w:r>
          </w:p>
        </w:tc>
      </w:tr>
      <w:tr w:rsidR="000069B4">
        <w:tblPrEx>
          <w:tblBorders>
            <w:left w:val="none" w:sz="0" w:space="0" w:color="auto"/>
            <w:right w:val="none" w:sz="0" w:space="0" w:color="auto"/>
            <w:insideH w:val="none" w:sz="0" w:space="0" w:color="auto"/>
            <w:insideV w:val="none" w:sz="0" w:space="0" w:color="auto"/>
          </w:tblBorders>
        </w:tblPrEx>
        <w:tc>
          <w:tcPr>
            <w:tcW w:w="859" w:type="dxa"/>
            <w:tcBorders>
              <w:top w:val="single" w:sz="4" w:space="0" w:color="auto"/>
              <w:left w:val="nil"/>
              <w:bottom w:val="nil"/>
              <w:right w:val="nil"/>
            </w:tcBorders>
          </w:tcPr>
          <w:p w:rsidR="000069B4" w:rsidRDefault="000069B4">
            <w:pPr>
              <w:pStyle w:val="ConsPlusNormal"/>
              <w:jc w:val="center"/>
            </w:pPr>
            <w:r>
              <w:t>1.</w:t>
            </w:r>
          </w:p>
        </w:tc>
        <w:tc>
          <w:tcPr>
            <w:tcW w:w="3758" w:type="dxa"/>
            <w:tcBorders>
              <w:top w:val="single" w:sz="4" w:space="0" w:color="auto"/>
              <w:left w:val="nil"/>
              <w:bottom w:val="nil"/>
              <w:right w:val="nil"/>
            </w:tcBorders>
          </w:tcPr>
          <w:p w:rsidR="000069B4" w:rsidRDefault="000069B4">
            <w:pPr>
              <w:pStyle w:val="ConsPlusNormal"/>
            </w:pPr>
            <w:r>
              <w:t>Губернатор Ставропольского края, глава города-курорта Кисловодска</w:t>
            </w:r>
          </w:p>
        </w:tc>
        <w:tc>
          <w:tcPr>
            <w:tcW w:w="4422" w:type="dxa"/>
            <w:tcBorders>
              <w:top w:val="single" w:sz="4" w:space="0" w:color="auto"/>
              <w:left w:val="nil"/>
              <w:bottom w:val="nil"/>
              <w:right w:val="nil"/>
            </w:tcBorders>
          </w:tcPr>
          <w:p w:rsidR="000069B4" w:rsidRDefault="000069B4">
            <w:pPr>
              <w:pStyle w:val="ConsPlusNormal"/>
            </w:pPr>
            <w:r>
              <w:t>стратегические руководители реализации настоящей Стратегии, инициаторы изменений в настоящую Стратегию</w:t>
            </w:r>
          </w:p>
        </w:tc>
      </w:tr>
      <w:tr w:rsidR="000069B4">
        <w:tblPrEx>
          <w:tblBorders>
            <w:left w:val="none" w:sz="0" w:space="0" w:color="auto"/>
            <w:right w:val="none" w:sz="0" w:space="0" w:color="auto"/>
            <w:insideH w:val="none" w:sz="0" w:space="0" w:color="auto"/>
            <w:insideV w:val="none" w:sz="0" w:space="0" w:color="auto"/>
          </w:tblBorders>
        </w:tblPrEx>
        <w:tc>
          <w:tcPr>
            <w:tcW w:w="859" w:type="dxa"/>
            <w:tcBorders>
              <w:top w:val="nil"/>
              <w:left w:val="nil"/>
              <w:bottom w:val="nil"/>
              <w:right w:val="nil"/>
            </w:tcBorders>
          </w:tcPr>
          <w:p w:rsidR="000069B4" w:rsidRDefault="000069B4">
            <w:pPr>
              <w:pStyle w:val="ConsPlusNormal"/>
              <w:jc w:val="center"/>
            </w:pPr>
            <w:r>
              <w:t>2.</w:t>
            </w:r>
          </w:p>
        </w:tc>
        <w:tc>
          <w:tcPr>
            <w:tcW w:w="3758" w:type="dxa"/>
            <w:tcBorders>
              <w:top w:val="nil"/>
              <w:left w:val="nil"/>
              <w:bottom w:val="nil"/>
              <w:right w:val="nil"/>
            </w:tcBorders>
          </w:tcPr>
          <w:p w:rsidR="000069B4" w:rsidRDefault="000069B4">
            <w:pPr>
              <w:pStyle w:val="ConsPlusNormal"/>
            </w:pPr>
            <w:r>
              <w:t>Совет по стратегическому развитию и проектной деятельности при Губернаторе Ставропольского края</w:t>
            </w:r>
          </w:p>
        </w:tc>
        <w:tc>
          <w:tcPr>
            <w:tcW w:w="4422" w:type="dxa"/>
            <w:tcBorders>
              <w:top w:val="nil"/>
              <w:left w:val="nil"/>
              <w:bottom w:val="nil"/>
              <w:right w:val="nil"/>
            </w:tcBorders>
          </w:tcPr>
          <w:p w:rsidR="000069B4" w:rsidRDefault="000069B4">
            <w:pPr>
              <w:pStyle w:val="ConsPlusNormal"/>
            </w:pPr>
            <w:r>
              <w:t>формирование предложений по стратегическим вопросам развития города-курорта Кисловодска</w:t>
            </w:r>
          </w:p>
        </w:tc>
      </w:tr>
      <w:tr w:rsidR="000069B4">
        <w:tblPrEx>
          <w:tblBorders>
            <w:left w:val="none" w:sz="0" w:space="0" w:color="auto"/>
            <w:right w:val="none" w:sz="0" w:space="0" w:color="auto"/>
            <w:insideH w:val="none" w:sz="0" w:space="0" w:color="auto"/>
            <w:insideV w:val="none" w:sz="0" w:space="0" w:color="auto"/>
          </w:tblBorders>
        </w:tblPrEx>
        <w:tc>
          <w:tcPr>
            <w:tcW w:w="859" w:type="dxa"/>
            <w:tcBorders>
              <w:top w:val="nil"/>
              <w:left w:val="nil"/>
              <w:bottom w:val="nil"/>
              <w:right w:val="nil"/>
            </w:tcBorders>
          </w:tcPr>
          <w:p w:rsidR="000069B4" w:rsidRDefault="000069B4">
            <w:pPr>
              <w:pStyle w:val="ConsPlusNormal"/>
              <w:jc w:val="center"/>
            </w:pPr>
            <w:r>
              <w:t>3.</w:t>
            </w:r>
          </w:p>
        </w:tc>
        <w:tc>
          <w:tcPr>
            <w:tcW w:w="3758" w:type="dxa"/>
            <w:tcBorders>
              <w:top w:val="nil"/>
              <w:left w:val="nil"/>
              <w:bottom w:val="nil"/>
              <w:right w:val="nil"/>
            </w:tcBorders>
          </w:tcPr>
          <w:p w:rsidR="000069B4" w:rsidRDefault="000069B4">
            <w:pPr>
              <w:pStyle w:val="ConsPlusNormal"/>
            </w:pPr>
            <w:r>
              <w:t>Заместитель председателя Правительства Ставропольского края, курирующий развитие города-курорта Кисловодска</w:t>
            </w:r>
          </w:p>
        </w:tc>
        <w:tc>
          <w:tcPr>
            <w:tcW w:w="4422" w:type="dxa"/>
            <w:tcBorders>
              <w:top w:val="nil"/>
              <w:left w:val="nil"/>
              <w:bottom w:val="nil"/>
              <w:right w:val="nil"/>
            </w:tcBorders>
          </w:tcPr>
          <w:p w:rsidR="000069B4" w:rsidRDefault="000069B4">
            <w:pPr>
              <w:pStyle w:val="ConsPlusNormal"/>
            </w:pPr>
            <w:r>
              <w:t>оперативное руководство реализацией настоящей Стратегии</w:t>
            </w:r>
          </w:p>
        </w:tc>
      </w:tr>
      <w:tr w:rsidR="000069B4">
        <w:tblPrEx>
          <w:tblBorders>
            <w:left w:val="none" w:sz="0" w:space="0" w:color="auto"/>
            <w:right w:val="none" w:sz="0" w:space="0" w:color="auto"/>
            <w:insideH w:val="none" w:sz="0" w:space="0" w:color="auto"/>
            <w:insideV w:val="none" w:sz="0" w:space="0" w:color="auto"/>
          </w:tblBorders>
        </w:tblPrEx>
        <w:tc>
          <w:tcPr>
            <w:tcW w:w="859" w:type="dxa"/>
            <w:tcBorders>
              <w:top w:val="nil"/>
              <w:left w:val="nil"/>
              <w:bottom w:val="nil"/>
              <w:right w:val="nil"/>
            </w:tcBorders>
          </w:tcPr>
          <w:p w:rsidR="000069B4" w:rsidRDefault="000069B4">
            <w:pPr>
              <w:pStyle w:val="ConsPlusNormal"/>
              <w:jc w:val="center"/>
            </w:pPr>
            <w:r>
              <w:t>4.</w:t>
            </w:r>
          </w:p>
        </w:tc>
        <w:tc>
          <w:tcPr>
            <w:tcW w:w="3758" w:type="dxa"/>
            <w:tcBorders>
              <w:top w:val="nil"/>
              <w:left w:val="nil"/>
              <w:bottom w:val="nil"/>
              <w:right w:val="nil"/>
            </w:tcBorders>
          </w:tcPr>
          <w:p w:rsidR="000069B4" w:rsidRDefault="000069B4">
            <w:pPr>
              <w:pStyle w:val="ConsPlusNormal"/>
            </w:pPr>
            <w:r>
              <w:t>Органы управления комплексными стратегическими проектами в составе регионального проектного офиса</w:t>
            </w:r>
          </w:p>
        </w:tc>
        <w:tc>
          <w:tcPr>
            <w:tcW w:w="4422" w:type="dxa"/>
            <w:tcBorders>
              <w:top w:val="nil"/>
              <w:left w:val="nil"/>
              <w:bottom w:val="nil"/>
              <w:right w:val="nil"/>
            </w:tcBorders>
          </w:tcPr>
          <w:p w:rsidR="000069B4" w:rsidRDefault="000069B4">
            <w:pPr>
              <w:pStyle w:val="ConsPlusNormal"/>
            </w:pPr>
            <w:r>
              <w:t>основные функции указаны в нормативных правовых актах Правительства Ставропольского края по вопросам проектной деятельности</w:t>
            </w:r>
          </w:p>
        </w:tc>
      </w:tr>
      <w:tr w:rsidR="000069B4">
        <w:tblPrEx>
          <w:tblBorders>
            <w:left w:val="none" w:sz="0" w:space="0" w:color="auto"/>
            <w:right w:val="none" w:sz="0" w:space="0" w:color="auto"/>
            <w:insideH w:val="none" w:sz="0" w:space="0" w:color="auto"/>
            <w:insideV w:val="none" w:sz="0" w:space="0" w:color="auto"/>
          </w:tblBorders>
        </w:tblPrEx>
        <w:tc>
          <w:tcPr>
            <w:tcW w:w="859" w:type="dxa"/>
            <w:tcBorders>
              <w:top w:val="nil"/>
              <w:left w:val="nil"/>
              <w:bottom w:val="nil"/>
              <w:right w:val="nil"/>
            </w:tcBorders>
          </w:tcPr>
          <w:p w:rsidR="000069B4" w:rsidRDefault="000069B4">
            <w:pPr>
              <w:pStyle w:val="ConsPlusNormal"/>
              <w:jc w:val="center"/>
            </w:pPr>
            <w:r>
              <w:t>5.</w:t>
            </w:r>
          </w:p>
        </w:tc>
        <w:tc>
          <w:tcPr>
            <w:tcW w:w="3758" w:type="dxa"/>
            <w:tcBorders>
              <w:top w:val="nil"/>
              <w:left w:val="nil"/>
              <w:bottom w:val="nil"/>
              <w:right w:val="nil"/>
            </w:tcBorders>
          </w:tcPr>
          <w:p w:rsidR="000069B4" w:rsidRDefault="000069B4">
            <w:pPr>
              <w:pStyle w:val="ConsPlusNormal"/>
            </w:pPr>
            <w:r>
              <w:t>Министерство экономического развития Ставропольского края</w:t>
            </w:r>
          </w:p>
        </w:tc>
        <w:tc>
          <w:tcPr>
            <w:tcW w:w="4422" w:type="dxa"/>
            <w:tcBorders>
              <w:top w:val="nil"/>
              <w:left w:val="nil"/>
              <w:bottom w:val="nil"/>
              <w:right w:val="nil"/>
            </w:tcBorders>
          </w:tcPr>
          <w:p w:rsidR="000069B4" w:rsidRDefault="000069B4">
            <w:pPr>
              <w:pStyle w:val="ConsPlusNormal"/>
            </w:pPr>
            <w:r>
              <w:t xml:space="preserve">организация мониторинга, контроля реализации настоящей Стратегии, инициатор предложений по стратегическим вопросам развития Ставропольского края и города-курорта Кисловодска, полученным на основе </w:t>
            </w:r>
            <w:proofErr w:type="gramStart"/>
            <w:r>
              <w:t>риск-менеджмента</w:t>
            </w:r>
            <w:proofErr w:type="gramEnd"/>
          </w:p>
        </w:tc>
      </w:tr>
      <w:tr w:rsidR="000069B4">
        <w:tblPrEx>
          <w:tblBorders>
            <w:left w:val="none" w:sz="0" w:space="0" w:color="auto"/>
            <w:right w:val="none" w:sz="0" w:space="0" w:color="auto"/>
            <w:insideH w:val="none" w:sz="0" w:space="0" w:color="auto"/>
            <w:insideV w:val="none" w:sz="0" w:space="0" w:color="auto"/>
          </w:tblBorders>
        </w:tblPrEx>
        <w:tc>
          <w:tcPr>
            <w:tcW w:w="859" w:type="dxa"/>
            <w:tcBorders>
              <w:top w:val="nil"/>
              <w:left w:val="nil"/>
              <w:bottom w:val="nil"/>
              <w:right w:val="nil"/>
            </w:tcBorders>
          </w:tcPr>
          <w:p w:rsidR="000069B4" w:rsidRDefault="000069B4">
            <w:pPr>
              <w:pStyle w:val="ConsPlusNormal"/>
              <w:jc w:val="center"/>
            </w:pPr>
            <w:r>
              <w:t>6.</w:t>
            </w:r>
          </w:p>
        </w:tc>
        <w:tc>
          <w:tcPr>
            <w:tcW w:w="3758" w:type="dxa"/>
            <w:tcBorders>
              <w:top w:val="nil"/>
              <w:left w:val="nil"/>
              <w:bottom w:val="nil"/>
              <w:right w:val="nil"/>
            </w:tcBorders>
          </w:tcPr>
          <w:p w:rsidR="000069B4" w:rsidRDefault="000069B4">
            <w:pPr>
              <w:pStyle w:val="ConsPlusNormal"/>
            </w:pPr>
            <w:r>
              <w:t>Администрация города-курорта Кисловодска</w:t>
            </w:r>
          </w:p>
        </w:tc>
        <w:tc>
          <w:tcPr>
            <w:tcW w:w="4422" w:type="dxa"/>
            <w:tcBorders>
              <w:top w:val="nil"/>
              <w:left w:val="nil"/>
              <w:bottom w:val="nil"/>
              <w:right w:val="nil"/>
            </w:tcBorders>
          </w:tcPr>
          <w:p w:rsidR="000069B4" w:rsidRDefault="000069B4">
            <w:pPr>
              <w:pStyle w:val="ConsPlusNormal"/>
            </w:pPr>
            <w:r>
              <w:t xml:space="preserve">содействие в организации мониторинга, контроля реализации настоящей Стратегии, инициатор предложений по стратегическим вопросам развития города-курорта Кисловодска, полученным на основе </w:t>
            </w:r>
            <w:proofErr w:type="gramStart"/>
            <w:r>
              <w:t>риск-менеджмента</w:t>
            </w:r>
            <w:proofErr w:type="gramEnd"/>
          </w:p>
        </w:tc>
      </w:tr>
      <w:tr w:rsidR="000069B4">
        <w:tblPrEx>
          <w:tblBorders>
            <w:left w:val="none" w:sz="0" w:space="0" w:color="auto"/>
            <w:right w:val="none" w:sz="0" w:space="0" w:color="auto"/>
            <w:insideH w:val="none" w:sz="0" w:space="0" w:color="auto"/>
            <w:insideV w:val="none" w:sz="0" w:space="0" w:color="auto"/>
          </w:tblBorders>
        </w:tblPrEx>
        <w:tc>
          <w:tcPr>
            <w:tcW w:w="859" w:type="dxa"/>
            <w:tcBorders>
              <w:top w:val="nil"/>
              <w:left w:val="nil"/>
              <w:bottom w:val="nil"/>
              <w:right w:val="nil"/>
            </w:tcBorders>
          </w:tcPr>
          <w:p w:rsidR="000069B4" w:rsidRDefault="000069B4">
            <w:pPr>
              <w:pStyle w:val="ConsPlusNormal"/>
              <w:jc w:val="center"/>
            </w:pPr>
            <w:r>
              <w:t>7.</w:t>
            </w:r>
          </w:p>
        </w:tc>
        <w:tc>
          <w:tcPr>
            <w:tcW w:w="3758" w:type="dxa"/>
            <w:tcBorders>
              <w:top w:val="nil"/>
              <w:left w:val="nil"/>
              <w:bottom w:val="nil"/>
              <w:right w:val="nil"/>
            </w:tcBorders>
          </w:tcPr>
          <w:p w:rsidR="000069B4" w:rsidRDefault="000069B4">
            <w:pPr>
              <w:pStyle w:val="ConsPlusNormal"/>
            </w:pPr>
            <w:r>
              <w:t>"Стратегические офицеры" (руководители, первые заместители и заместители руководителей ОИВ края)</w:t>
            </w:r>
          </w:p>
        </w:tc>
        <w:tc>
          <w:tcPr>
            <w:tcW w:w="4422" w:type="dxa"/>
            <w:tcBorders>
              <w:top w:val="nil"/>
              <w:left w:val="nil"/>
              <w:bottom w:val="nil"/>
              <w:right w:val="nil"/>
            </w:tcBorders>
          </w:tcPr>
          <w:p w:rsidR="000069B4" w:rsidRDefault="000069B4">
            <w:pPr>
              <w:pStyle w:val="ConsPlusNormal"/>
            </w:pPr>
            <w:r>
              <w:t>содействие реализации настоящей Стратегии в рамках установленных полномочий</w:t>
            </w:r>
          </w:p>
        </w:tc>
      </w:tr>
      <w:tr w:rsidR="000069B4">
        <w:tblPrEx>
          <w:tblBorders>
            <w:left w:val="none" w:sz="0" w:space="0" w:color="auto"/>
            <w:right w:val="none" w:sz="0" w:space="0" w:color="auto"/>
            <w:insideH w:val="none" w:sz="0" w:space="0" w:color="auto"/>
            <w:insideV w:val="none" w:sz="0" w:space="0" w:color="auto"/>
          </w:tblBorders>
        </w:tblPrEx>
        <w:tc>
          <w:tcPr>
            <w:tcW w:w="859" w:type="dxa"/>
            <w:tcBorders>
              <w:top w:val="nil"/>
              <w:left w:val="nil"/>
              <w:bottom w:val="nil"/>
              <w:right w:val="nil"/>
            </w:tcBorders>
          </w:tcPr>
          <w:p w:rsidR="000069B4" w:rsidRDefault="000069B4">
            <w:pPr>
              <w:pStyle w:val="ConsPlusNormal"/>
              <w:jc w:val="center"/>
            </w:pPr>
            <w:r>
              <w:t>8.</w:t>
            </w:r>
          </w:p>
        </w:tc>
        <w:tc>
          <w:tcPr>
            <w:tcW w:w="3758" w:type="dxa"/>
            <w:tcBorders>
              <w:top w:val="nil"/>
              <w:left w:val="nil"/>
              <w:bottom w:val="nil"/>
              <w:right w:val="nil"/>
            </w:tcBorders>
          </w:tcPr>
          <w:p w:rsidR="000069B4" w:rsidRDefault="000069B4">
            <w:pPr>
              <w:pStyle w:val="ConsPlusNormal"/>
            </w:pPr>
            <w:r>
              <w:t>Корпорация развития края</w:t>
            </w:r>
          </w:p>
        </w:tc>
        <w:tc>
          <w:tcPr>
            <w:tcW w:w="4422" w:type="dxa"/>
            <w:tcBorders>
              <w:top w:val="nil"/>
              <w:left w:val="nil"/>
              <w:bottom w:val="nil"/>
              <w:right w:val="nil"/>
            </w:tcBorders>
          </w:tcPr>
          <w:p w:rsidR="000069B4" w:rsidRDefault="000069B4">
            <w:pPr>
              <w:pStyle w:val="ConsPlusNormal"/>
            </w:pPr>
            <w:r>
              <w:t>реализация стратегических проектов на площадках региональных индустриальных парков;</w:t>
            </w:r>
          </w:p>
          <w:p w:rsidR="000069B4" w:rsidRDefault="000069B4">
            <w:pPr>
              <w:pStyle w:val="ConsPlusNormal"/>
            </w:pPr>
            <w:r>
              <w:t>сопровождение приоритетных проектов от выдачи участка до выдачи разрешения на строительство с учетом принципа "одного окна" на основе координации взаимодействия ОИВ края и федеральных органов исполнительной власти</w:t>
            </w:r>
          </w:p>
        </w:tc>
      </w:tr>
      <w:tr w:rsidR="000069B4">
        <w:tblPrEx>
          <w:tblBorders>
            <w:left w:val="none" w:sz="0" w:space="0" w:color="auto"/>
            <w:right w:val="none" w:sz="0" w:space="0" w:color="auto"/>
            <w:insideH w:val="none" w:sz="0" w:space="0" w:color="auto"/>
            <w:insideV w:val="none" w:sz="0" w:space="0" w:color="auto"/>
          </w:tblBorders>
        </w:tblPrEx>
        <w:tc>
          <w:tcPr>
            <w:tcW w:w="859" w:type="dxa"/>
            <w:tcBorders>
              <w:top w:val="nil"/>
              <w:left w:val="nil"/>
              <w:bottom w:val="nil"/>
              <w:right w:val="nil"/>
            </w:tcBorders>
          </w:tcPr>
          <w:p w:rsidR="000069B4" w:rsidRDefault="000069B4">
            <w:pPr>
              <w:pStyle w:val="ConsPlusNormal"/>
              <w:jc w:val="center"/>
            </w:pPr>
            <w:r>
              <w:t>9.</w:t>
            </w:r>
          </w:p>
        </w:tc>
        <w:tc>
          <w:tcPr>
            <w:tcW w:w="3758" w:type="dxa"/>
            <w:tcBorders>
              <w:top w:val="nil"/>
              <w:left w:val="nil"/>
              <w:bottom w:val="nil"/>
              <w:right w:val="nil"/>
            </w:tcBorders>
          </w:tcPr>
          <w:p w:rsidR="000069B4" w:rsidRDefault="000069B4">
            <w:pPr>
              <w:pStyle w:val="ConsPlusNormal"/>
            </w:pPr>
            <w:r>
              <w:t>ОИВ края</w:t>
            </w:r>
          </w:p>
        </w:tc>
        <w:tc>
          <w:tcPr>
            <w:tcW w:w="4422" w:type="dxa"/>
            <w:tcBorders>
              <w:top w:val="nil"/>
              <w:left w:val="nil"/>
              <w:bottom w:val="nil"/>
              <w:right w:val="nil"/>
            </w:tcBorders>
          </w:tcPr>
          <w:p w:rsidR="000069B4" w:rsidRDefault="000069B4">
            <w:pPr>
              <w:pStyle w:val="ConsPlusNormal"/>
            </w:pPr>
            <w:r>
              <w:t>разработка и реализация региональных проектов, координация участников региональных проектов</w:t>
            </w:r>
          </w:p>
        </w:tc>
      </w:tr>
      <w:tr w:rsidR="000069B4">
        <w:tblPrEx>
          <w:tblBorders>
            <w:left w:val="none" w:sz="0" w:space="0" w:color="auto"/>
            <w:right w:val="none" w:sz="0" w:space="0" w:color="auto"/>
            <w:insideH w:val="none" w:sz="0" w:space="0" w:color="auto"/>
            <w:insideV w:val="none" w:sz="0" w:space="0" w:color="auto"/>
          </w:tblBorders>
        </w:tblPrEx>
        <w:tc>
          <w:tcPr>
            <w:tcW w:w="859" w:type="dxa"/>
            <w:tcBorders>
              <w:top w:val="nil"/>
              <w:left w:val="nil"/>
              <w:bottom w:val="nil"/>
              <w:right w:val="nil"/>
            </w:tcBorders>
          </w:tcPr>
          <w:p w:rsidR="000069B4" w:rsidRDefault="000069B4">
            <w:pPr>
              <w:pStyle w:val="ConsPlusNormal"/>
              <w:jc w:val="center"/>
            </w:pPr>
            <w:r>
              <w:t>10.</w:t>
            </w:r>
          </w:p>
        </w:tc>
        <w:tc>
          <w:tcPr>
            <w:tcW w:w="3758" w:type="dxa"/>
            <w:tcBorders>
              <w:top w:val="nil"/>
              <w:left w:val="nil"/>
              <w:bottom w:val="nil"/>
              <w:right w:val="nil"/>
            </w:tcBorders>
          </w:tcPr>
          <w:p w:rsidR="000069B4" w:rsidRDefault="000069B4">
            <w:pPr>
              <w:pStyle w:val="ConsPlusNormal"/>
            </w:pPr>
            <w:r>
              <w:t>Органы местного самоуправления города-курорта Кисловодска</w:t>
            </w:r>
          </w:p>
        </w:tc>
        <w:tc>
          <w:tcPr>
            <w:tcW w:w="4422" w:type="dxa"/>
            <w:tcBorders>
              <w:top w:val="nil"/>
              <w:left w:val="nil"/>
              <w:bottom w:val="nil"/>
              <w:right w:val="nil"/>
            </w:tcBorders>
          </w:tcPr>
          <w:p w:rsidR="000069B4" w:rsidRDefault="000069B4">
            <w:pPr>
              <w:pStyle w:val="ConsPlusNormal"/>
            </w:pPr>
            <w:r>
              <w:t>реализация региональных проектов совместно с ОИВ края</w:t>
            </w:r>
          </w:p>
        </w:tc>
      </w:tr>
      <w:tr w:rsidR="000069B4">
        <w:tblPrEx>
          <w:tblBorders>
            <w:left w:val="none" w:sz="0" w:space="0" w:color="auto"/>
            <w:right w:val="none" w:sz="0" w:space="0" w:color="auto"/>
            <w:insideH w:val="none" w:sz="0" w:space="0" w:color="auto"/>
            <w:insideV w:val="none" w:sz="0" w:space="0" w:color="auto"/>
          </w:tblBorders>
        </w:tblPrEx>
        <w:tc>
          <w:tcPr>
            <w:tcW w:w="859" w:type="dxa"/>
            <w:tcBorders>
              <w:top w:val="nil"/>
              <w:left w:val="nil"/>
              <w:bottom w:val="nil"/>
              <w:right w:val="nil"/>
            </w:tcBorders>
          </w:tcPr>
          <w:p w:rsidR="000069B4" w:rsidRDefault="000069B4">
            <w:pPr>
              <w:pStyle w:val="ConsPlusNormal"/>
              <w:jc w:val="center"/>
            </w:pPr>
            <w:r>
              <w:lastRenderedPageBreak/>
              <w:t>11.</w:t>
            </w:r>
          </w:p>
        </w:tc>
        <w:tc>
          <w:tcPr>
            <w:tcW w:w="3758" w:type="dxa"/>
            <w:tcBorders>
              <w:top w:val="nil"/>
              <w:left w:val="nil"/>
              <w:bottom w:val="nil"/>
              <w:right w:val="nil"/>
            </w:tcBorders>
          </w:tcPr>
          <w:p w:rsidR="000069B4" w:rsidRDefault="000069B4">
            <w:pPr>
              <w:pStyle w:val="ConsPlusNormal"/>
            </w:pPr>
            <w:r>
              <w:t>Организации, реализующие отдельные мероприятия настоящей Стратегии (по согласованию)</w:t>
            </w:r>
          </w:p>
        </w:tc>
        <w:tc>
          <w:tcPr>
            <w:tcW w:w="4422" w:type="dxa"/>
            <w:tcBorders>
              <w:top w:val="nil"/>
              <w:left w:val="nil"/>
              <w:bottom w:val="nil"/>
              <w:right w:val="nil"/>
            </w:tcBorders>
          </w:tcPr>
          <w:p w:rsidR="000069B4" w:rsidRDefault="000069B4">
            <w:pPr>
              <w:pStyle w:val="ConsPlusNormal"/>
            </w:pPr>
            <w:r>
              <w:t>участие в реализации региональных проектов</w:t>
            </w:r>
          </w:p>
        </w:tc>
      </w:tr>
      <w:tr w:rsidR="000069B4">
        <w:tblPrEx>
          <w:tblBorders>
            <w:left w:val="none" w:sz="0" w:space="0" w:color="auto"/>
            <w:right w:val="none" w:sz="0" w:space="0" w:color="auto"/>
            <w:insideH w:val="none" w:sz="0" w:space="0" w:color="auto"/>
            <w:insideV w:val="none" w:sz="0" w:space="0" w:color="auto"/>
          </w:tblBorders>
        </w:tblPrEx>
        <w:tc>
          <w:tcPr>
            <w:tcW w:w="859" w:type="dxa"/>
            <w:tcBorders>
              <w:top w:val="nil"/>
              <w:left w:val="nil"/>
              <w:bottom w:val="nil"/>
              <w:right w:val="nil"/>
            </w:tcBorders>
            <w:vAlign w:val="center"/>
          </w:tcPr>
          <w:p w:rsidR="000069B4" w:rsidRDefault="000069B4">
            <w:pPr>
              <w:pStyle w:val="ConsPlusNormal"/>
              <w:jc w:val="center"/>
            </w:pPr>
            <w:r>
              <w:t>12.</w:t>
            </w:r>
          </w:p>
        </w:tc>
        <w:tc>
          <w:tcPr>
            <w:tcW w:w="3758" w:type="dxa"/>
            <w:tcBorders>
              <w:top w:val="nil"/>
              <w:left w:val="nil"/>
              <w:bottom w:val="nil"/>
              <w:right w:val="nil"/>
            </w:tcBorders>
          </w:tcPr>
          <w:p w:rsidR="000069B4" w:rsidRDefault="000069B4">
            <w:pPr>
              <w:pStyle w:val="ConsPlusNormal"/>
            </w:pPr>
            <w:r>
              <w:t>Институт проектного управления (по согласованию)</w:t>
            </w:r>
          </w:p>
        </w:tc>
        <w:tc>
          <w:tcPr>
            <w:tcW w:w="4422" w:type="dxa"/>
            <w:tcBorders>
              <w:top w:val="nil"/>
              <w:left w:val="nil"/>
              <w:bottom w:val="nil"/>
              <w:right w:val="nil"/>
            </w:tcBorders>
          </w:tcPr>
          <w:p w:rsidR="000069B4" w:rsidRDefault="000069B4">
            <w:pPr>
              <w:pStyle w:val="ConsPlusNormal"/>
            </w:pPr>
            <w:r>
              <w:t>подготовка и переподготовка кадров</w:t>
            </w:r>
          </w:p>
        </w:tc>
      </w:tr>
      <w:tr w:rsidR="000069B4">
        <w:tblPrEx>
          <w:tblBorders>
            <w:left w:val="none" w:sz="0" w:space="0" w:color="auto"/>
            <w:right w:val="none" w:sz="0" w:space="0" w:color="auto"/>
            <w:insideH w:val="none" w:sz="0" w:space="0" w:color="auto"/>
            <w:insideV w:val="none" w:sz="0" w:space="0" w:color="auto"/>
          </w:tblBorders>
        </w:tblPrEx>
        <w:tc>
          <w:tcPr>
            <w:tcW w:w="859" w:type="dxa"/>
            <w:tcBorders>
              <w:top w:val="nil"/>
              <w:left w:val="nil"/>
              <w:bottom w:val="nil"/>
              <w:right w:val="nil"/>
            </w:tcBorders>
          </w:tcPr>
          <w:p w:rsidR="000069B4" w:rsidRDefault="000069B4">
            <w:pPr>
              <w:pStyle w:val="ConsPlusNormal"/>
              <w:jc w:val="center"/>
            </w:pPr>
            <w:r>
              <w:t>13.</w:t>
            </w:r>
          </w:p>
        </w:tc>
        <w:tc>
          <w:tcPr>
            <w:tcW w:w="3758" w:type="dxa"/>
            <w:tcBorders>
              <w:top w:val="nil"/>
              <w:left w:val="nil"/>
              <w:bottom w:val="nil"/>
              <w:right w:val="nil"/>
            </w:tcBorders>
          </w:tcPr>
          <w:p w:rsidR="000069B4" w:rsidRDefault="000069B4">
            <w:pPr>
              <w:pStyle w:val="ConsPlusNormal"/>
            </w:pPr>
            <w:r>
              <w:t>Рабочая группа Совета Федерации Федерального Собрания Российской Федерации по взаимодействию с федеральными органами исполнительной власти и ОИВ края по вопросам комплексного развития города-курорта Кисловодска</w:t>
            </w:r>
          </w:p>
        </w:tc>
        <w:tc>
          <w:tcPr>
            <w:tcW w:w="4422" w:type="dxa"/>
            <w:tcBorders>
              <w:top w:val="nil"/>
              <w:left w:val="nil"/>
              <w:bottom w:val="nil"/>
              <w:right w:val="nil"/>
            </w:tcBorders>
          </w:tcPr>
          <w:p w:rsidR="000069B4" w:rsidRDefault="000069B4">
            <w:pPr>
              <w:pStyle w:val="ConsPlusNormal"/>
            </w:pPr>
            <w:r>
              <w:t>реализация перечня мероприятий по комплексному развитию города-курорта Кисловодска до 2030 года</w:t>
            </w:r>
          </w:p>
        </w:tc>
      </w:tr>
      <w:tr w:rsidR="000069B4">
        <w:tblPrEx>
          <w:tblBorders>
            <w:left w:val="none" w:sz="0" w:space="0" w:color="auto"/>
            <w:right w:val="none" w:sz="0" w:space="0" w:color="auto"/>
            <w:insideH w:val="none" w:sz="0" w:space="0" w:color="auto"/>
            <w:insideV w:val="none" w:sz="0" w:space="0" w:color="auto"/>
          </w:tblBorders>
        </w:tblPrEx>
        <w:tc>
          <w:tcPr>
            <w:tcW w:w="859" w:type="dxa"/>
            <w:tcBorders>
              <w:top w:val="nil"/>
              <w:left w:val="nil"/>
              <w:bottom w:val="nil"/>
              <w:right w:val="nil"/>
            </w:tcBorders>
          </w:tcPr>
          <w:p w:rsidR="000069B4" w:rsidRDefault="000069B4">
            <w:pPr>
              <w:pStyle w:val="ConsPlusNormal"/>
              <w:jc w:val="center"/>
            </w:pPr>
            <w:r>
              <w:t>14.</w:t>
            </w:r>
          </w:p>
        </w:tc>
        <w:tc>
          <w:tcPr>
            <w:tcW w:w="3758" w:type="dxa"/>
            <w:tcBorders>
              <w:top w:val="nil"/>
              <w:left w:val="nil"/>
              <w:bottom w:val="nil"/>
              <w:right w:val="nil"/>
            </w:tcBorders>
          </w:tcPr>
          <w:p w:rsidR="000069B4" w:rsidRDefault="000069B4">
            <w:pPr>
              <w:pStyle w:val="ConsPlusNormal"/>
            </w:pPr>
            <w:r>
              <w:t>Рабочая группа по реализации перечня мероприятий по комплексному развитию города-курорта Кисловодска до 2030 года</w:t>
            </w:r>
          </w:p>
        </w:tc>
        <w:tc>
          <w:tcPr>
            <w:tcW w:w="4422" w:type="dxa"/>
            <w:tcBorders>
              <w:top w:val="nil"/>
              <w:left w:val="nil"/>
              <w:bottom w:val="nil"/>
              <w:right w:val="nil"/>
            </w:tcBorders>
          </w:tcPr>
          <w:p w:rsidR="000069B4" w:rsidRDefault="000069B4">
            <w:pPr>
              <w:pStyle w:val="ConsPlusNormal"/>
            </w:pPr>
            <w:r>
              <w:t>координация взаимодействия ОИВ края, органов местного самоуправления города-курорта Кисловодска и заинтересованных организаций по вопросам реализации перечня мероприятий по комплексному развитию города-курорта Кисловодска до 2030 года; рассмотрение предложений по вопросам реализации перечня мероприятий по комплексному развитию города-курорта Кисловодска до 2030 года; подготовка предложений федеральным органам исполнительной власти, Губернатору Ставропольского края, ОИВ края по вопросам реализации перечня мероприятий по комплексному развитию города-курорта Кисловодска до 2030 года</w:t>
            </w:r>
          </w:p>
        </w:tc>
      </w:tr>
      <w:tr w:rsidR="000069B4">
        <w:tblPrEx>
          <w:tblBorders>
            <w:left w:val="none" w:sz="0" w:space="0" w:color="auto"/>
            <w:right w:val="none" w:sz="0" w:space="0" w:color="auto"/>
            <w:insideH w:val="none" w:sz="0" w:space="0" w:color="auto"/>
            <w:insideV w:val="none" w:sz="0" w:space="0" w:color="auto"/>
          </w:tblBorders>
        </w:tblPrEx>
        <w:tc>
          <w:tcPr>
            <w:tcW w:w="859" w:type="dxa"/>
            <w:tcBorders>
              <w:top w:val="nil"/>
              <w:left w:val="nil"/>
              <w:bottom w:val="nil"/>
              <w:right w:val="nil"/>
            </w:tcBorders>
          </w:tcPr>
          <w:p w:rsidR="000069B4" w:rsidRDefault="000069B4">
            <w:pPr>
              <w:pStyle w:val="ConsPlusNormal"/>
              <w:jc w:val="center"/>
            </w:pPr>
            <w:r>
              <w:t>15.</w:t>
            </w:r>
          </w:p>
        </w:tc>
        <w:tc>
          <w:tcPr>
            <w:tcW w:w="3758" w:type="dxa"/>
            <w:tcBorders>
              <w:top w:val="nil"/>
              <w:left w:val="nil"/>
              <w:bottom w:val="nil"/>
              <w:right w:val="nil"/>
            </w:tcBorders>
          </w:tcPr>
          <w:p w:rsidR="000069B4" w:rsidRDefault="000069B4">
            <w:pPr>
              <w:pStyle w:val="ConsPlusNormal"/>
            </w:pPr>
            <w:r>
              <w:t>Межведомственная группа (штаб "Кисловодск 2030") при главе города-курорта Кисловодска</w:t>
            </w:r>
          </w:p>
        </w:tc>
        <w:tc>
          <w:tcPr>
            <w:tcW w:w="4422" w:type="dxa"/>
            <w:tcBorders>
              <w:top w:val="nil"/>
              <w:left w:val="nil"/>
              <w:bottom w:val="nil"/>
              <w:right w:val="nil"/>
            </w:tcBorders>
          </w:tcPr>
          <w:p w:rsidR="000069B4" w:rsidRDefault="000069B4">
            <w:pPr>
              <w:pStyle w:val="ConsPlusNormal"/>
            </w:pPr>
            <w:r>
              <w:t>обеспечение координации деятельности по реализации перечня мероприятий по комплексному развитию города-курорта Кисловодска до 2030 года;</w:t>
            </w:r>
          </w:p>
          <w:p w:rsidR="000069B4" w:rsidRDefault="000069B4">
            <w:pPr>
              <w:pStyle w:val="ConsPlusNormal"/>
            </w:pPr>
            <w:r>
              <w:t>определение источников и подготовка предложений по финансированию разработки и реализации перспективных мероприятий, предусмотренных перечнем мероприятий по комплексному развитию города-курорта Кисловодска до 2030 года;</w:t>
            </w:r>
          </w:p>
          <w:p w:rsidR="000069B4" w:rsidRDefault="000069B4">
            <w:pPr>
              <w:pStyle w:val="ConsPlusNormal"/>
            </w:pPr>
            <w:r>
              <w:t>подготовка ежегодного доклада о ходе реализации перечня мероприятий по комплексному развитию города-курорта Кисловодска до 2030 года;</w:t>
            </w:r>
          </w:p>
          <w:p w:rsidR="000069B4" w:rsidRDefault="000069B4">
            <w:pPr>
              <w:pStyle w:val="ConsPlusNormal"/>
            </w:pPr>
            <w:r>
              <w:t>подготовка ежемесячного отчета о ходе реализации перечня мероприятий по комплексному развитию города-курорта Кисловодска до 2030 года</w:t>
            </w:r>
          </w:p>
        </w:tc>
      </w:tr>
      <w:tr w:rsidR="000069B4">
        <w:tblPrEx>
          <w:tblBorders>
            <w:left w:val="none" w:sz="0" w:space="0" w:color="auto"/>
            <w:right w:val="none" w:sz="0" w:space="0" w:color="auto"/>
            <w:insideH w:val="none" w:sz="0" w:space="0" w:color="auto"/>
            <w:insideV w:val="none" w:sz="0" w:space="0" w:color="auto"/>
          </w:tblBorders>
        </w:tblPrEx>
        <w:tc>
          <w:tcPr>
            <w:tcW w:w="859" w:type="dxa"/>
            <w:tcBorders>
              <w:top w:val="nil"/>
              <w:left w:val="nil"/>
              <w:bottom w:val="nil"/>
              <w:right w:val="nil"/>
            </w:tcBorders>
          </w:tcPr>
          <w:p w:rsidR="000069B4" w:rsidRDefault="000069B4">
            <w:pPr>
              <w:pStyle w:val="ConsPlusNormal"/>
              <w:jc w:val="center"/>
            </w:pPr>
            <w:r>
              <w:t>16.</w:t>
            </w:r>
          </w:p>
        </w:tc>
        <w:tc>
          <w:tcPr>
            <w:tcW w:w="3758" w:type="dxa"/>
            <w:tcBorders>
              <w:top w:val="nil"/>
              <w:left w:val="nil"/>
              <w:bottom w:val="nil"/>
              <w:right w:val="nil"/>
            </w:tcBorders>
          </w:tcPr>
          <w:p w:rsidR="000069B4" w:rsidRDefault="000069B4">
            <w:pPr>
              <w:pStyle w:val="ConsPlusNormal"/>
            </w:pPr>
            <w:r>
              <w:t xml:space="preserve">Межведомственная комиссия по рассмотрению проектов стратегии социально-экономического развития </w:t>
            </w:r>
            <w:r>
              <w:lastRenderedPageBreak/>
              <w:t>Ставропольского края, стратегии социально-экономического развития части территории Ставропольского края и их корректировке</w:t>
            </w:r>
          </w:p>
        </w:tc>
        <w:tc>
          <w:tcPr>
            <w:tcW w:w="4422" w:type="dxa"/>
            <w:tcBorders>
              <w:top w:val="nil"/>
              <w:left w:val="nil"/>
              <w:bottom w:val="nil"/>
              <w:right w:val="nil"/>
            </w:tcBorders>
          </w:tcPr>
          <w:p w:rsidR="000069B4" w:rsidRDefault="000069B4">
            <w:pPr>
              <w:pStyle w:val="ConsPlusNormal"/>
            </w:pPr>
            <w:r>
              <w:lastRenderedPageBreak/>
              <w:t>рассмотрение предложений по корректировке настоящей Стратегии по результатам мониторинга</w:t>
            </w:r>
          </w:p>
        </w:tc>
      </w:tr>
      <w:tr w:rsidR="000069B4">
        <w:tblPrEx>
          <w:tblBorders>
            <w:left w:val="none" w:sz="0" w:space="0" w:color="auto"/>
            <w:right w:val="none" w:sz="0" w:space="0" w:color="auto"/>
            <w:insideH w:val="none" w:sz="0" w:space="0" w:color="auto"/>
            <w:insideV w:val="none" w:sz="0" w:space="0" w:color="auto"/>
          </w:tblBorders>
        </w:tblPrEx>
        <w:tc>
          <w:tcPr>
            <w:tcW w:w="859" w:type="dxa"/>
            <w:tcBorders>
              <w:top w:val="nil"/>
              <w:left w:val="nil"/>
              <w:bottom w:val="nil"/>
              <w:right w:val="nil"/>
            </w:tcBorders>
          </w:tcPr>
          <w:p w:rsidR="000069B4" w:rsidRDefault="000069B4">
            <w:pPr>
              <w:pStyle w:val="ConsPlusNormal"/>
              <w:jc w:val="center"/>
            </w:pPr>
            <w:r>
              <w:lastRenderedPageBreak/>
              <w:t>17.</w:t>
            </w:r>
          </w:p>
        </w:tc>
        <w:tc>
          <w:tcPr>
            <w:tcW w:w="3758" w:type="dxa"/>
            <w:tcBorders>
              <w:top w:val="nil"/>
              <w:left w:val="nil"/>
              <w:bottom w:val="nil"/>
              <w:right w:val="nil"/>
            </w:tcBorders>
          </w:tcPr>
          <w:p w:rsidR="000069B4" w:rsidRDefault="000069B4">
            <w:pPr>
              <w:pStyle w:val="ConsPlusNormal"/>
            </w:pPr>
            <w:r>
              <w:t>Комитет по цифровым технологиям (министерство энергетики, промышленности и связи Ставропольского края)</w:t>
            </w:r>
          </w:p>
        </w:tc>
        <w:tc>
          <w:tcPr>
            <w:tcW w:w="4422" w:type="dxa"/>
            <w:tcBorders>
              <w:top w:val="nil"/>
              <w:left w:val="nil"/>
              <w:bottom w:val="nil"/>
              <w:right w:val="nil"/>
            </w:tcBorders>
          </w:tcPr>
          <w:p w:rsidR="000069B4" w:rsidRDefault="000069B4">
            <w:pPr>
              <w:pStyle w:val="ConsPlusNormal"/>
            </w:pPr>
            <w:r>
              <w:t xml:space="preserve">создание единых информационных платформ, обеспечение взаимодействия в программных продуктах всех участников, контроль и координация за реализацией национального проекта "Национальная </w:t>
            </w:r>
            <w:hyperlink r:id="rId76" w:history="1">
              <w:r>
                <w:rPr>
                  <w:color w:val="0000FF"/>
                </w:rPr>
                <w:t>программа</w:t>
              </w:r>
            </w:hyperlink>
            <w:r>
              <w:t xml:space="preserve"> "Цифровая экономика Российской Федерации", непосредственная реализация национального проекта "Национальная </w:t>
            </w:r>
            <w:hyperlink r:id="rId77" w:history="1">
              <w:r>
                <w:rPr>
                  <w:color w:val="0000FF"/>
                </w:rPr>
                <w:t>программа</w:t>
              </w:r>
            </w:hyperlink>
            <w:r>
              <w:t xml:space="preserve"> "Цифровая экономика Российской Федерации" всеми участниками на территории города-курорта Кисловодска</w:t>
            </w:r>
          </w:p>
        </w:tc>
      </w:tr>
    </w:tbl>
    <w:p w:rsidR="000069B4" w:rsidRDefault="000069B4">
      <w:pPr>
        <w:pStyle w:val="ConsPlusNormal"/>
        <w:jc w:val="both"/>
      </w:pPr>
    </w:p>
    <w:p w:rsidR="000069B4" w:rsidRDefault="000069B4">
      <w:pPr>
        <w:pStyle w:val="ConsPlusNormal"/>
        <w:ind w:firstLine="540"/>
        <w:jc w:val="both"/>
      </w:pPr>
      <w:proofErr w:type="gramStart"/>
      <w:r>
        <w:t>Кроме того, предполагаются активизация творческого и предпринимательского потенциала жителей города-курорта Кисловодска, в том числе посредством грантовой поддержки инициатив по социальному предпринимательству (спорт, экология, культура и искусство, дополнительное образование, включая цифровое), развитие систем поставщиков для ключевых отраслей экономики города-курорта Кисловодска, внедрение цифровых механизмов взаимодействия с предпринимателями и жителями города-курорта Кисловодска (участие в разработке проекта местного бюджета, определении приоритетов по отдельным направлениям</w:t>
      </w:r>
      <w:proofErr w:type="gramEnd"/>
      <w:r>
        <w:t xml:space="preserve"> </w:t>
      </w:r>
      <w:proofErr w:type="gramStart"/>
      <w:r>
        <w:t>развития города-курорта Кисловодска), создание инфраструктуры для малого и среднего бизнеса (спортивных парков, бизнес-инкубаторов, экотехнополисов, центра искусств, квартала искусств), проведение в городе-курорте Кисловодске большого числа общественных мероприятий в рамках событийного туризма, конгрессно-делового туризма, концертно-выставочной деятельности, спортивных соревнований с вовлечением населения города-курорта Кисловодска в целях расширения кругозора и стратегического мышления у населения города-курорта Кисловодска.</w:t>
      </w:r>
      <w:proofErr w:type="gramEnd"/>
    </w:p>
    <w:p w:rsidR="000069B4" w:rsidRDefault="000069B4">
      <w:pPr>
        <w:pStyle w:val="ConsPlusNormal"/>
        <w:spacing w:before="220"/>
        <w:ind w:firstLine="540"/>
        <w:jc w:val="both"/>
      </w:pPr>
      <w:r>
        <w:t>Одним из инструментов реализации настоящей Стратегии является реализация комплексных стратегических проектов (далее - КСП). Таким образом, ключевым инструментом реализации настоящей Стратегии являются КСП первого и второго уровня.</w:t>
      </w:r>
    </w:p>
    <w:p w:rsidR="000069B4" w:rsidRDefault="000069B4">
      <w:pPr>
        <w:pStyle w:val="ConsPlusNormal"/>
        <w:spacing w:before="220"/>
        <w:ind w:firstLine="540"/>
        <w:jc w:val="both"/>
      </w:pPr>
      <w:r>
        <w:t>К числу КСП первого уровня относятся:</w:t>
      </w:r>
    </w:p>
    <w:p w:rsidR="000069B4" w:rsidRDefault="000069B4">
      <w:pPr>
        <w:pStyle w:val="ConsPlusNormal"/>
        <w:spacing w:before="220"/>
        <w:ind w:firstLine="540"/>
        <w:jc w:val="both"/>
      </w:pPr>
      <w:r>
        <w:t>КСП "Строительство", целью которого является успешная реконструкция застроенных территорий в центральной части города-курорта Кисловодска и поселках, включая присоединяемые территории;</w:t>
      </w:r>
    </w:p>
    <w:p w:rsidR="000069B4" w:rsidRDefault="000069B4">
      <w:pPr>
        <w:pStyle w:val="ConsPlusNormal"/>
        <w:spacing w:before="220"/>
        <w:ind w:firstLine="540"/>
        <w:jc w:val="both"/>
      </w:pPr>
      <w:r>
        <w:t xml:space="preserve">КСП "Безопасный город", целью которого является формирование комплексной системы </w:t>
      </w:r>
      <w:proofErr w:type="gramStart"/>
      <w:r>
        <w:t>управления</w:t>
      </w:r>
      <w:proofErr w:type="gramEnd"/>
      <w:r>
        <w:t xml:space="preserve"> безопасностью города-курорта Кисловодска, включая описание основных параметров системы, развитие методов управления рисками и развитие цифровых систем сбора данных;</w:t>
      </w:r>
    </w:p>
    <w:p w:rsidR="000069B4" w:rsidRDefault="000069B4">
      <w:pPr>
        <w:pStyle w:val="ConsPlusNormal"/>
        <w:spacing w:before="220"/>
        <w:ind w:firstLine="540"/>
        <w:jc w:val="both"/>
      </w:pPr>
      <w:r>
        <w:t>КСП "Транспорт", целью которого является снижение экологической нагрузки от автомобильного транспорта, увеличение транспортной доступности ключевых объектов для жителей города-курорта Кисловодска, развитие транспортной инфраструктуры города-курорта Кисловодска, в том числе экологически чистой;</w:t>
      </w:r>
    </w:p>
    <w:p w:rsidR="000069B4" w:rsidRDefault="000069B4">
      <w:pPr>
        <w:pStyle w:val="ConsPlusNormal"/>
        <w:spacing w:before="220"/>
        <w:ind w:firstLine="540"/>
        <w:jc w:val="both"/>
      </w:pPr>
      <w:r>
        <w:t>КСП "Социальная инфраструктура", целью которого является решение наиболее острых проблем по объектам здравоохранения и образования для жителей города-курорта Кисловодска;</w:t>
      </w:r>
    </w:p>
    <w:p w:rsidR="000069B4" w:rsidRDefault="000069B4">
      <w:pPr>
        <w:pStyle w:val="ConsPlusNormal"/>
        <w:spacing w:before="220"/>
        <w:ind w:firstLine="540"/>
        <w:jc w:val="both"/>
      </w:pPr>
      <w:r>
        <w:lastRenderedPageBreak/>
        <w:t>КСП "Инвестиции и земельная политика", целью которого является обеспечение системного привлечения инвестиций в развитие экономики города-курорта Кисловодска за счет подбора соответствующих земельных площадок и привлечения целевых инвесторов.</w:t>
      </w:r>
    </w:p>
    <w:p w:rsidR="000069B4" w:rsidRDefault="000069B4">
      <w:pPr>
        <w:pStyle w:val="ConsPlusNormal"/>
        <w:spacing w:before="220"/>
        <w:ind w:firstLine="540"/>
        <w:jc w:val="both"/>
      </w:pPr>
      <w:r>
        <w:t>К сфере деятельности КСП "Инвестиции и земельная политика" относится работа с недостроенными, долго строящимися и простаивающими объектами. С учетом стоящих перед городом-курортом Кисловодском задач КСП "Инвестиции и земельная политика" является первоочередным, поскольку от успеха его реализации зависит реализация всех остальных КСП.</w:t>
      </w:r>
    </w:p>
    <w:p w:rsidR="000069B4" w:rsidRDefault="000069B4">
      <w:pPr>
        <w:pStyle w:val="ConsPlusNormal"/>
        <w:spacing w:before="220"/>
        <w:ind w:firstLine="540"/>
        <w:jc w:val="both"/>
      </w:pPr>
      <w:r>
        <w:t xml:space="preserve">Реализация КСП становится </w:t>
      </w:r>
      <w:proofErr w:type="gramStart"/>
      <w:r>
        <w:t>возможна</w:t>
      </w:r>
      <w:proofErr w:type="gramEnd"/>
      <w:r>
        <w:t xml:space="preserve"> в том числе благодаря расширению территории города-курорта Кисловодска в рамках нового Генерального плана города-курорта Кисловодска. В результате появляется возможность для недискриминационного расселения населения центральной части города-курорта Кисловодска из неблагоустроенного жилья, создающего экологические риски в 1-й и 2-й охранных санитарных зонах, в качественное и благоустроенное жилье большей площади в новых микрорайонах. Также появляется возможность для размещения новых объектов курортного, санаторно-курортного, рекреационного, спортивного и развлекательного назначений, в том числе крайне важных для укрепления позиций города-курорта Кисловодска как премиального курорта.</w:t>
      </w:r>
    </w:p>
    <w:p w:rsidR="000069B4" w:rsidRDefault="000069B4">
      <w:pPr>
        <w:pStyle w:val="ConsPlusNormal"/>
        <w:spacing w:before="220"/>
        <w:ind w:firstLine="540"/>
        <w:jc w:val="both"/>
      </w:pPr>
      <w:r>
        <w:t>Создание новых объектов планируется на всей территории города-курорта Кисловодска с учетом присоединяемых территорий. Территория "старого города" (рядом с Курортным бульваром и железнодорожным вокзалом) будет преобразована в преимущественно пешеходную зону с присущим историческим и архитектурным обликом, торговыми улицами, объектами культуры. В западной части города-курорта Кисловодска (территория вокруг поселка Аликоновка) будет формироваться дополнительный курортный центр, включая проекты по созданию оранжереи и зимнего сада, спортивных парков и развлекательных объектов рядом со Старым озером. Ближе к южной части города-курорта Кисловодска будут концентрироваться премиальное жилье и сопутствующая инфраструктура. Неподалеку разместится конгрессно-выставочный центр.</w:t>
      </w:r>
    </w:p>
    <w:p w:rsidR="000069B4" w:rsidRDefault="000069B4">
      <w:pPr>
        <w:pStyle w:val="ConsPlusNormal"/>
        <w:spacing w:before="220"/>
        <w:ind w:firstLine="540"/>
        <w:jc w:val="both"/>
      </w:pPr>
      <w:r>
        <w:t>Активно будет развиваться предгорная восточная часть города-курорта Кисловодска по соседству с ФГБУ "Юг Спорт", в перспективе там разместятся Экотехнополис, а также несколько премиальных санаториев.</w:t>
      </w:r>
    </w:p>
    <w:p w:rsidR="000069B4" w:rsidRDefault="000069B4">
      <w:pPr>
        <w:pStyle w:val="ConsPlusNormal"/>
        <w:spacing w:before="220"/>
        <w:ind w:firstLine="540"/>
        <w:jc w:val="both"/>
      </w:pPr>
      <w:r>
        <w:t>КСП направлены на развитие инфраструктуры города-курорта Кисловодска. Важным КСП, обеспечивающим связность города-курорта Кисловодска с международным аэропортом Минеральные Воды имени М.Ю. Лермонтова и улучшающим доступность города-курорта Кисловодска для туристов, является КСП "Транспорт" по развитию транспортно-пересадочных узлов и развитию внутриагломерационного железнодорожного транспорта региона КМВ, работающего в тактовом режиме.</w:t>
      </w:r>
    </w:p>
    <w:p w:rsidR="000069B4" w:rsidRDefault="000069B4">
      <w:pPr>
        <w:pStyle w:val="ConsPlusNormal"/>
        <w:spacing w:before="220"/>
        <w:ind w:firstLine="540"/>
        <w:jc w:val="both"/>
      </w:pPr>
      <w:r>
        <w:t>КСП "Транспорт" по развитию транспортной и прочей инфраструктуры в рамках настоящей Стратегии отражен на рисунке 2.</w:t>
      </w:r>
    </w:p>
    <w:p w:rsidR="000069B4" w:rsidRDefault="000069B4">
      <w:pPr>
        <w:pStyle w:val="ConsPlusNormal"/>
        <w:jc w:val="both"/>
      </w:pPr>
    </w:p>
    <w:p w:rsidR="000069B4" w:rsidRDefault="000069B4">
      <w:pPr>
        <w:pStyle w:val="ConsPlusTitle"/>
        <w:ind w:firstLine="540"/>
        <w:jc w:val="both"/>
        <w:outlineLvl w:val="3"/>
      </w:pPr>
      <w:r>
        <w:t>Рис. 2. КСП по развитию транспортной и прочей инфраструктуры в рамках настоящей Стратегии</w:t>
      </w:r>
    </w:p>
    <w:p w:rsidR="000069B4" w:rsidRDefault="000069B4">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069B4">
        <w:trPr>
          <w:jc w:val="center"/>
        </w:trPr>
        <w:tc>
          <w:tcPr>
            <w:tcW w:w="9294" w:type="dxa"/>
            <w:tcBorders>
              <w:top w:val="nil"/>
              <w:left w:val="single" w:sz="24" w:space="0" w:color="CED3F1"/>
              <w:bottom w:val="nil"/>
              <w:right w:val="single" w:sz="24" w:space="0" w:color="F4F3F8"/>
            </w:tcBorders>
            <w:shd w:val="clear" w:color="auto" w:fill="F4F3F8"/>
          </w:tcPr>
          <w:p w:rsidR="000069B4" w:rsidRDefault="000069B4">
            <w:pPr>
              <w:pStyle w:val="ConsPlusNormal"/>
              <w:jc w:val="both"/>
            </w:pPr>
            <w:r>
              <w:rPr>
                <w:color w:val="392C69"/>
              </w:rPr>
              <w:t>КонсультантПлюс: примечание.</w:t>
            </w:r>
          </w:p>
          <w:p w:rsidR="000069B4" w:rsidRDefault="000069B4">
            <w:pPr>
              <w:pStyle w:val="ConsPlusNormal"/>
              <w:jc w:val="both"/>
            </w:pPr>
            <w:r>
              <w:rPr>
                <w:color w:val="392C69"/>
              </w:rPr>
              <w:t>Рисунок не приводится.</w:t>
            </w:r>
          </w:p>
        </w:tc>
      </w:tr>
    </w:tbl>
    <w:p w:rsidR="000069B4" w:rsidRDefault="000069B4">
      <w:pPr>
        <w:pStyle w:val="ConsPlusNormal"/>
        <w:spacing w:before="280"/>
        <w:ind w:firstLine="540"/>
        <w:jc w:val="both"/>
      </w:pPr>
      <w:r>
        <w:t xml:space="preserve">Ключевое значение имеет КСП "Транспорт" в части развития экологически чистой транспортной инфраструктуры в городе-курорте Кисловодске, в том числе по созданию платного парковочного пространства с системой преференций для жителей агломерации Кавказских Минеральных Вод. Данные мероприятия относятся к мерам поэтапного введения ограничений </w:t>
      </w:r>
      <w:r>
        <w:lastRenderedPageBreak/>
        <w:t>движения автотранспорта с вредными выбросами на территории города-курорта Кисловодска.</w:t>
      </w:r>
    </w:p>
    <w:p w:rsidR="000069B4" w:rsidRDefault="000069B4">
      <w:pPr>
        <w:pStyle w:val="ConsPlusNormal"/>
        <w:spacing w:before="220"/>
        <w:ind w:firstLine="540"/>
        <w:jc w:val="both"/>
      </w:pPr>
      <w:r>
        <w:t>Важное место в настоящей Стратегии занимают вопросы комплексного бережливого управления водными ресурсами города-курорта Кисловодска.</w:t>
      </w:r>
    </w:p>
    <w:p w:rsidR="000069B4" w:rsidRDefault="000069B4">
      <w:pPr>
        <w:pStyle w:val="ConsPlusNormal"/>
        <w:spacing w:before="220"/>
        <w:ind w:firstLine="540"/>
        <w:jc w:val="both"/>
      </w:pPr>
      <w:r>
        <w:t>К числу КСП второго уровня относятся:</w:t>
      </w:r>
    </w:p>
    <w:p w:rsidR="000069B4" w:rsidRDefault="000069B4">
      <w:pPr>
        <w:pStyle w:val="ConsPlusNormal"/>
        <w:spacing w:before="220"/>
        <w:ind w:firstLine="540"/>
        <w:jc w:val="both"/>
      </w:pPr>
      <w:r>
        <w:t>КСП "Реконструкция системы водоснабжения и водоотведения города-курорта Кисловодска";</w:t>
      </w:r>
    </w:p>
    <w:p w:rsidR="000069B4" w:rsidRDefault="000069B4">
      <w:pPr>
        <w:pStyle w:val="ConsPlusNormal"/>
        <w:spacing w:before="220"/>
        <w:ind w:firstLine="540"/>
        <w:jc w:val="both"/>
      </w:pPr>
      <w:r>
        <w:t>КСП "КМВ в 1 клик" (в части города-курорта Кисловодска);</w:t>
      </w:r>
    </w:p>
    <w:p w:rsidR="000069B4" w:rsidRDefault="000069B4">
      <w:pPr>
        <w:pStyle w:val="ConsPlusNormal"/>
        <w:spacing w:before="220"/>
        <w:ind w:firstLine="540"/>
        <w:jc w:val="both"/>
      </w:pPr>
      <w:r>
        <w:t>КСП "Строительство культурно-образовательного и музейно-выставочного комплекса";</w:t>
      </w:r>
    </w:p>
    <w:p w:rsidR="000069B4" w:rsidRDefault="000069B4">
      <w:pPr>
        <w:pStyle w:val="ConsPlusNormal"/>
        <w:spacing w:before="220"/>
        <w:ind w:firstLine="540"/>
        <w:jc w:val="both"/>
      </w:pPr>
      <w:r>
        <w:t>КСП "Развитие школьного образования";</w:t>
      </w:r>
    </w:p>
    <w:p w:rsidR="000069B4" w:rsidRDefault="000069B4">
      <w:pPr>
        <w:pStyle w:val="ConsPlusNormal"/>
        <w:spacing w:before="220"/>
        <w:ind w:firstLine="540"/>
        <w:jc w:val="both"/>
      </w:pPr>
      <w:r>
        <w:t>КСП "Создание премиального гостинично-резидентного комплекса".</w:t>
      </w:r>
    </w:p>
    <w:p w:rsidR="000069B4" w:rsidRDefault="000069B4">
      <w:pPr>
        <w:pStyle w:val="ConsPlusNormal"/>
        <w:spacing w:before="220"/>
        <w:ind w:firstLine="540"/>
        <w:jc w:val="both"/>
      </w:pPr>
      <w:r>
        <w:t>Реализация госпрограмм края и муниципальных программ осуществляется в соответствии с детальными планами-графиками реализации госпрограмм края и муниципальных программ.</w:t>
      </w:r>
    </w:p>
    <w:p w:rsidR="000069B4" w:rsidRDefault="000069B4">
      <w:pPr>
        <w:pStyle w:val="ConsPlusNormal"/>
        <w:spacing w:before="220"/>
        <w:ind w:firstLine="540"/>
        <w:jc w:val="both"/>
      </w:pPr>
      <w:r>
        <w:t xml:space="preserve">В целях </w:t>
      </w:r>
      <w:proofErr w:type="gramStart"/>
      <w:r>
        <w:t>контроля за</w:t>
      </w:r>
      <w:proofErr w:type="gramEnd"/>
      <w:r>
        <w:t xml:space="preserve"> ходом реализации муниципальных программ ежеквартально управление по экономике и инвестициям администрации города-курорта Кисловодска осуществляет мониторинг хода реализации муниципальных программ, итоги которых рассматриваются на заседаниях межведомственной комиссии по повышению результативности бюджетных расходов и собираемости доходов администрации города-курорта Кисловодска.</w:t>
      </w:r>
    </w:p>
    <w:p w:rsidR="000069B4" w:rsidRDefault="000069B4">
      <w:pPr>
        <w:pStyle w:val="ConsPlusNormal"/>
        <w:spacing w:before="220"/>
        <w:ind w:firstLine="540"/>
        <w:jc w:val="both"/>
      </w:pPr>
      <w:r>
        <w:t>Ежегодно подготавливаются годовые отчеты о реализации госпрограмм края, муниципальных программ и проводится оценка эффективности реализации госпрограмм края, муниципальных программ, которая основывается на сопоставлении достигнутых результатов реализации госпрограмм края, муниципальных программ с плановыми значениями показателей госпрограмм края, муниципальных программ.</w:t>
      </w:r>
    </w:p>
    <w:p w:rsidR="000069B4" w:rsidRDefault="000069B4">
      <w:pPr>
        <w:pStyle w:val="ConsPlusNormal"/>
        <w:spacing w:before="220"/>
        <w:ind w:firstLine="540"/>
        <w:jc w:val="both"/>
      </w:pPr>
      <w:r>
        <w:t>Сводный годовой доклад о ходе реализации и об оценке эффективности госпрограмм края вносится в Правительство Ставропольского края, а также направляется Губернатору Ставропольского края для представления в Думу Ставропольского края. Отчет о реализации муниципальных программ направляется в межведомственную комиссию по повышению результативности бюджетных расходов и собираемости доходов администрации города-курорта Кисловодска и главе города-курорта Кисловодска.</w:t>
      </w:r>
    </w:p>
    <w:p w:rsidR="000069B4" w:rsidRDefault="000069B4">
      <w:pPr>
        <w:pStyle w:val="ConsPlusNormal"/>
        <w:spacing w:before="220"/>
        <w:ind w:firstLine="540"/>
        <w:jc w:val="both"/>
      </w:pPr>
      <w:r>
        <w:t>Результаты мониторинга о ходе реализации госпрограмм края включаются в ежегодный отчет Губернатора Ставропольского края о результатах деятельности Правительства Ставропольского края, результаты мониторинга о ходе реализации муниципальных программ - в ежегодный отчет главы города-курорта Кисловодска о результатах деятельности администрации города-курорта Кисловодска.</w:t>
      </w:r>
    </w:p>
    <w:p w:rsidR="000069B4" w:rsidRDefault="000069B4">
      <w:pPr>
        <w:pStyle w:val="ConsPlusNormal"/>
        <w:spacing w:before="220"/>
        <w:ind w:firstLine="540"/>
        <w:jc w:val="both"/>
      </w:pPr>
      <w:r>
        <w:t>До 2021 года в структуре администрации города-курорта Кисловодска должен быть создан Центр содействия инвестициям города-курорта Кисловодска (далее - Центр содействия инвестициям), который будет являться институтом развития города-курорта Кисловодска, работающим в формате постоянно действующей комиссии во взаимодействии с Центром содействия инвестициям Ставропольского края.</w:t>
      </w:r>
    </w:p>
    <w:p w:rsidR="000069B4" w:rsidRDefault="000069B4">
      <w:pPr>
        <w:pStyle w:val="ConsPlusNormal"/>
        <w:spacing w:before="220"/>
        <w:ind w:firstLine="540"/>
        <w:jc w:val="both"/>
      </w:pPr>
      <w:r>
        <w:t xml:space="preserve">Основной задачей Центра содействия инвестициям будет являться сопровождение приоритетных инвестиционных проектов </w:t>
      </w:r>
      <w:proofErr w:type="gramStart"/>
      <w:r>
        <w:t>от выдачи участка до выдачи разрешения на строительство в формате проектной команды с учетом</w:t>
      </w:r>
      <w:proofErr w:type="gramEnd"/>
      <w:r>
        <w:t xml:space="preserve"> принципа "одного окна".</w:t>
      </w:r>
    </w:p>
    <w:p w:rsidR="000069B4" w:rsidRDefault="000069B4">
      <w:pPr>
        <w:pStyle w:val="ConsPlusNormal"/>
        <w:spacing w:before="220"/>
        <w:ind w:firstLine="540"/>
        <w:jc w:val="both"/>
      </w:pPr>
      <w:r>
        <w:lastRenderedPageBreak/>
        <w:t>Также должна действовать проектная комиссия при главе города-курорта Кисловодска, которая в оперативном порядке регулярно (не реже 1 раза в квартал) будет контролировать ход реализации КСП первого и второго уровней, а также принимать необходимые решения, в том числе по межведомственной координации.</w:t>
      </w:r>
    </w:p>
    <w:p w:rsidR="000069B4" w:rsidRDefault="000069B4">
      <w:pPr>
        <w:pStyle w:val="ConsPlusNormal"/>
        <w:spacing w:before="220"/>
        <w:ind w:firstLine="540"/>
        <w:jc w:val="both"/>
      </w:pPr>
      <w:r>
        <w:t>В реализации настоящей Стратегии и КСП примут участие руководители и специалисты ОИВ края и администрации города-курорта Кисловодска, подведомственных организаций, общественных объединений, представители научного и экспертного сообщества, бизнеса.</w:t>
      </w:r>
    </w:p>
    <w:p w:rsidR="000069B4" w:rsidRDefault="000069B4">
      <w:pPr>
        <w:pStyle w:val="ConsPlusNormal"/>
        <w:spacing w:before="220"/>
        <w:ind w:firstLine="540"/>
        <w:jc w:val="both"/>
      </w:pPr>
      <w:r>
        <w:t>В связи с требованиями к специалистам высокой квалификации существует необходимость в обучении государственных гражданских служащих Ставропольского края, муниципальных служащих города-курорта Кисловодска проектному управлению.</w:t>
      </w:r>
    </w:p>
    <w:p w:rsidR="000069B4" w:rsidRDefault="000069B4">
      <w:pPr>
        <w:pStyle w:val="ConsPlusNormal"/>
        <w:spacing w:before="220"/>
        <w:ind w:firstLine="540"/>
        <w:jc w:val="both"/>
      </w:pPr>
      <w:r>
        <w:t>Должна быть создана инфраструктура подготовки и переподготовки кадров для реализации настоящей Стратег</w:t>
      </w:r>
      <w:proofErr w:type="gramStart"/>
      <w:r>
        <w:t>ии и ее</w:t>
      </w:r>
      <w:proofErr w:type="gramEnd"/>
      <w:r>
        <w:t xml:space="preserve"> отдельных проектов - Институт проектного управления, который обеспечит обучение представителей ОИВ края, органов местного самоуправления муниципальных образований Ставропольского края проектному управлению и их последующую аттестацию. Институт проектного управления должен также обеспечивать сбор лучших практик в области проектного управления и погружения в них в ходе обучения.</w:t>
      </w:r>
    </w:p>
    <w:p w:rsidR="000069B4" w:rsidRDefault="000069B4">
      <w:pPr>
        <w:pStyle w:val="ConsPlusNormal"/>
        <w:spacing w:before="220"/>
        <w:ind w:firstLine="540"/>
        <w:jc w:val="both"/>
      </w:pPr>
      <w:r>
        <w:t>Планируется также решать задачи по оценке ресурсов проектных команд, определять уровень соответствия потенциала команд проектным задачам и личностно-профессионального развития каждого из участников, утверждать рекомендации по формированию и сплочению проектных команд, а также рекомендации по развитию лидерства и повышению эффективности командного взаимодействия для руководителей проектов.</w:t>
      </w:r>
    </w:p>
    <w:p w:rsidR="000069B4" w:rsidRDefault="000069B4">
      <w:pPr>
        <w:pStyle w:val="ConsPlusNormal"/>
        <w:spacing w:before="220"/>
        <w:ind w:firstLine="540"/>
        <w:jc w:val="both"/>
      </w:pPr>
      <w:r>
        <w:t>Реализация настоящей Стратегии будет построена на внедрении поощрительных мер материального и нематериального характера, в том числе в части повышения престижа работы участников.</w:t>
      </w:r>
    </w:p>
    <w:p w:rsidR="000069B4" w:rsidRDefault="000069B4">
      <w:pPr>
        <w:pStyle w:val="ConsPlusNormal"/>
        <w:jc w:val="both"/>
      </w:pPr>
    </w:p>
    <w:p w:rsidR="000069B4" w:rsidRDefault="000069B4">
      <w:pPr>
        <w:pStyle w:val="ConsPlusTitle"/>
        <w:jc w:val="center"/>
        <w:outlineLvl w:val="3"/>
      </w:pPr>
      <w:r>
        <w:t>Мониторинг реализации настоящей Стратегии</w:t>
      </w:r>
    </w:p>
    <w:p w:rsidR="000069B4" w:rsidRDefault="000069B4">
      <w:pPr>
        <w:pStyle w:val="ConsPlusNormal"/>
        <w:jc w:val="both"/>
      </w:pPr>
    </w:p>
    <w:p w:rsidR="000069B4" w:rsidRDefault="000069B4">
      <w:pPr>
        <w:pStyle w:val="ConsPlusNormal"/>
        <w:ind w:firstLine="540"/>
        <w:jc w:val="both"/>
      </w:pPr>
      <w:r>
        <w:t>В целях повышения результативности системы стратегического планирования через комплексную оценку социально-экономических показателей министерством экономического развития Ставропольского края совместно с администрацией города-курорта Кисловодска ежегодно осуществляется мониторинг и контроль реализации настоящей Стратегии и Плана мероприятий.</w:t>
      </w:r>
    </w:p>
    <w:p w:rsidR="000069B4" w:rsidRDefault="000069B4">
      <w:pPr>
        <w:pStyle w:val="ConsPlusNormal"/>
        <w:spacing w:before="220"/>
        <w:ind w:firstLine="540"/>
        <w:jc w:val="both"/>
      </w:pPr>
      <w:r>
        <w:t>Отчеты о реализации настоящей Стратегии размещаются на официальном сайте министерства экономического развития Ставропольского края в информационно-телекоммуникационной сети "Интернет" и на общедоступном информационном ресурсе стратегического планирования в информационно-телекоммуникационной сети "Интернет" (далее - информационный ресурс).</w:t>
      </w:r>
    </w:p>
    <w:p w:rsidR="000069B4" w:rsidRDefault="000069B4">
      <w:pPr>
        <w:pStyle w:val="ConsPlusNormal"/>
        <w:spacing w:before="220"/>
        <w:ind w:firstLine="540"/>
        <w:jc w:val="both"/>
      </w:pPr>
      <w:r>
        <w:t>По итогам рассмотрения отчета о реализации настоящей Стратегии Правительством Ставропольского края и Думой Ставропольского края при необходимости принимается решение о корректировке настоящей Стратегии.</w:t>
      </w:r>
    </w:p>
    <w:p w:rsidR="000069B4" w:rsidRDefault="000069B4">
      <w:pPr>
        <w:pStyle w:val="ConsPlusNormal"/>
        <w:spacing w:before="220"/>
        <w:ind w:firstLine="540"/>
        <w:jc w:val="both"/>
      </w:pPr>
      <w:r>
        <w:t>Отчет о выполнении Плана мероприятий с предложениями о корректировке Плана мероприятий ежегодно рассматривается на заседании Правительства Ставропольского края и представляется Губернатором Ставропольского края в Думу Ставропольского края.</w:t>
      </w:r>
    </w:p>
    <w:p w:rsidR="000069B4" w:rsidRDefault="000069B4">
      <w:pPr>
        <w:pStyle w:val="ConsPlusNormal"/>
        <w:spacing w:before="220"/>
        <w:ind w:firstLine="540"/>
        <w:jc w:val="both"/>
      </w:pPr>
      <w:r>
        <w:t>Ежегодный отчет о выполнении Плана мероприятий также размещается в информационно-телекоммуникационной сети "Интернет" на официальном сайте министерства экономического развития Ставропольского края.</w:t>
      </w:r>
    </w:p>
    <w:p w:rsidR="000069B4" w:rsidRDefault="000069B4">
      <w:pPr>
        <w:pStyle w:val="ConsPlusNormal"/>
        <w:spacing w:before="220"/>
        <w:ind w:firstLine="540"/>
        <w:jc w:val="both"/>
      </w:pPr>
      <w:r>
        <w:lastRenderedPageBreak/>
        <w:t>Результаты мониторинга Плана мероприятий включаются в ежегодный отчет Губернатора Ставропольского края о результатах деятельности Правительства Ставропольского края и сводный годовой доклад о ходе реализации и об оценке эффективности госпрограмм края, которые размещаются на информационном ресурсе.</w:t>
      </w:r>
    </w:p>
    <w:p w:rsidR="000069B4" w:rsidRDefault="000069B4">
      <w:pPr>
        <w:pStyle w:val="ConsPlusNormal"/>
        <w:jc w:val="both"/>
      </w:pPr>
    </w:p>
    <w:p w:rsidR="000069B4" w:rsidRDefault="000069B4">
      <w:pPr>
        <w:pStyle w:val="ConsPlusTitle"/>
        <w:jc w:val="center"/>
        <w:outlineLvl w:val="3"/>
      </w:pPr>
      <w:r>
        <w:t>Информационно-коммуникационное обеспечение</w:t>
      </w:r>
    </w:p>
    <w:p w:rsidR="000069B4" w:rsidRDefault="000069B4">
      <w:pPr>
        <w:pStyle w:val="ConsPlusNormal"/>
        <w:jc w:val="both"/>
      </w:pPr>
    </w:p>
    <w:p w:rsidR="000069B4" w:rsidRDefault="000069B4">
      <w:pPr>
        <w:pStyle w:val="ConsPlusNormal"/>
        <w:ind w:firstLine="540"/>
        <w:jc w:val="both"/>
      </w:pPr>
      <w:r>
        <w:t>Информационно-коммуникационное обеспечение реализации настоящей Стратегии состоит из двух блоков:</w:t>
      </w:r>
    </w:p>
    <w:p w:rsidR="000069B4" w:rsidRDefault="000069B4">
      <w:pPr>
        <w:pStyle w:val="ConsPlusNormal"/>
        <w:spacing w:before="220"/>
        <w:ind w:firstLine="540"/>
        <w:jc w:val="both"/>
      </w:pPr>
      <w:r>
        <w:t>система управления реализацией настоящей Стратегии;</w:t>
      </w:r>
    </w:p>
    <w:p w:rsidR="000069B4" w:rsidRDefault="000069B4">
      <w:pPr>
        <w:pStyle w:val="ConsPlusNormal"/>
        <w:spacing w:before="220"/>
        <w:ind w:firstLine="540"/>
        <w:jc w:val="both"/>
      </w:pPr>
      <w:r>
        <w:t>организация информирования физических и юридических лиц, не включенных непосредственно в систему управления реализацией настоящей Стратегии.</w:t>
      </w:r>
    </w:p>
    <w:p w:rsidR="000069B4" w:rsidRDefault="000069B4">
      <w:pPr>
        <w:pStyle w:val="ConsPlusNormal"/>
        <w:spacing w:before="220"/>
        <w:ind w:firstLine="540"/>
        <w:jc w:val="both"/>
      </w:pPr>
      <w:r>
        <w:t>Система управления реализацией настоящей Стратегии будет построена на трехконтурной основе: информационная система управления реализацией настоящей Стратегии, информационная система управления проектами, сопутствующие и обеспечивающие базы данных.</w:t>
      </w:r>
    </w:p>
    <w:p w:rsidR="000069B4" w:rsidRDefault="000069B4">
      <w:pPr>
        <w:pStyle w:val="ConsPlusNormal"/>
        <w:spacing w:before="220"/>
        <w:ind w:firstLine="540"/>
        <w:jc w:val="both"/>
      </w:pPr>
      <w:r>
        <w:t>Информационная система управления реализацией настоящей Стратегии будет обеспечивать поддержку принятия решений через обеспечение руководящего состава достоверной и оперативной информацией.</w:t>
      </w:r>
    </w:p>
    <w:p w:rsidR="000069B4" w:rsidRDefault="000069B4">
      <w:pPr>
        <w:pStyle w:val="ConsPlusNormal"/>
        <w:spacing w:before="220"/>
        <w:ind w:firstLine="540"/>
        <w:jc w:val="both"/>
      </w:pPr>
      <w:r>
        <w:t>Информационная система управления реализацией настоящей Стратегии будет обеспечивать формирование планов, проектов и поддержку их актуализации, управление рисками и изменениями, формирование электронных архивов документов по проектам, формирование целевых показателей, автоматизацию сбора отчетности по проектам, мониторинг достижения контрольных точек проекта, формирование сводной отчетности о статусе проектов и портфелей проектов (муниципальных программ).</w:t>
      </w:r>
    </w:p>
    <w:p w:rsidR="000069B4" w:rsidRDefault="000069B4">
      <w:pPr>
        <w:pStyle w:val="ConsPlusNormal"/>
        <w:spacing w:before="220"/>
        <w:ind w:firstLine="540"/>
        <w:jc w:val="both"/>
      </w:pPr>
      <w:r>
        <w:t>Планируется обеспечить максимальное информирование физических и юридических лиц, не включенных в систему управления реализацией настоящей Стратегии, путем освещения основных этапов реализации настоящей Стратегии через информационный ресурс.</w:t>
      </w:r>
    </w:p>
    <w:p w:rsidR="000069B4" w:rsidRDefault="000069B4">
      <w:pPr>
        <w:pStyle w:val="ConsPlusNormal"/>
        <w:spacing w:before="220"/>
        <w:ind w:firstLine="540"/>
        <w:jc w:val="both"/>
      </w:pPr>
      <w:r>
        <w:t>Кроме того, будет обеспечено освещение реализации настоящей Стратегии через региональные средства массовой информации (телевидение, радио и печатные издания).</w:t>
      </w:r>
    </w:p>
    <w:p w:rsidR="000069B4" w:rsidRDefault="000069B4">
      <w:pPr>
        <w:pStyle w:val="ConsPlusNormal"/>
        <w:spacing w:before="220"/>
        <w:ind w:firstLine="540"/>
        <w:jc w:val="both"/>
      </w:pPr>
      <w:r>
        <w:t>Система управления реализацией настоящей Стратегии и организация информирования будет частью общей системы цифровизации Ставропольского края в формате "Управление регионом как платформа" по принципам:</w:t>
      </w:r>
    </w:p>
    <w:p w:rsidR="000069B4" w:rsidRDefault="000069B4">
      <w:pPr>
        <w:pStyle w:val="ConsPlusNormal"/>
        <w:spacing w:before="220"/>
        <w:ind w:firstLine="540"/>
        <w:jc w:val="both"/>
      </w:pPr>
      <w:r>
        <w:t>дата-центричность и объективность (постоянное накопление данных об объектах управления, контроль через технологию больших данных и искусственный интеллект, передача информационным системам права принимать повторяемые (типовые) решения);</w:t>
      </w:r>
    </w:p>
    <w:p w:rsidR="000069B4" w:rsidRDefault="000069B4">
      <w:pPr>
        <w:pStyle w:val="ConsPlusNormal"/>
        <w:spacing w:before="220"/>
        <w:ind w:firstLine="540"/>
        <w:jc w:val="both"/>
      </w:pPr>
      <w:r>
        <w:t>сервисный подход (интеграция и сопровождение жизненного цикла проекта под ключ с "пакетным" осуществлением всех региональных функций и коммерческих услуг на базе единой цифровой платформы хранения данных, автоматизации бизнес-процессов, аналитики, снижения количества шагов процессов);</w:t>
      </w:r>
    </w:p>
    <w:p w:rsidR="000069B4" w:rsidRDefault="000069B4">
      <w:pPr>
        <w:pStyle w:val="ConsPlusNormal"/>
        <w:spacing w:before="220"/>
        <w:ind w:firstLine="540"/>
        <w:jc w:val="both"/>
      </w:pPr>
      <w:r>
        <w:t xml:space="preserve">гибкость и скорость (быстрое изменение и отладка процессов под </w:t>
      </w:r>
      <w:proofErr w:type="gramStart"/>
      <w:r>
        <w:t>результат</w:t>
      </w:r>
      <w:proofErr w:type="gramEnd"/>
      <w:r>
        <w:t xml:space="preserve"> и передача его пользователям).</w:t>
      </w:r>
    </w:p>
    <w:p w:rsidR="000069B4" w:rsidRDefault="000069B4">
      <w:pPr>
        <w:pStyle w:val="ConsPlusNormal"/>
        <w:jc w:val="both"/>
      </w:pPr>
    </w:p>
    <w:p w:rsidR="000069B4" w:rsidRDefault="000069B4">
      <w:pPr>
        <w:pStyle w:val="ConsPlusTitle"/>
        <w:jc w:val="center"/>
        <w:outlineLvl w:val="2"/>
      </w:pPr>
      <w:r>
        <w:t>2. Финансирование реализации Стратегии</w:t>
      </w:r>
    </w:p>
    <w:p w:rsidR="000069B4" w:rsidRDefault="000069B4">
      <w:pPr>
        <w:pStyle w:val="ConsPlusTitle"/>
        <w:jc w:val="center"/>
      </w:pPr>
      <w:r>
        <w:t>социально-экономического развития города-курорта</w:t>
      </w:r>
    </w:p>
    <w:p w:rsidR="000069B4" w:rsidRDefault="000069B4">
      <w:pPr>
        <w:pStyle w:val="ConsPlusTitle"/>
        <w:jc w:val="center"/>
      </w:pPr>
      <w:r>
        <w:lastRenderedPageBreak/>
        <w:t>Кисловодска до 2035 года</w:t>
      </w:r>
    </w:p>
    <w:p w:rsidR="000069B4" w:rsidRDefault="000069B4">
      <w:pPr>
        <w:pStyle w:val="ConsPlusNormal"/>
        <w:jc w:val="both"/>
      </w:pPr>
    </w:p>
    <w:p w:rsidR="000069B4" w:rsidRDefault="000069B4">
      <w:pPr>
        <w:pStyle w:val="ConsPlusNormal"/>
        <w:ind w:firstLine="540"/>
        <w:jc w:val="both"/>
      </w:pPr>
      <w:r>
        <w:t xml:space="preserve">Для обеспечения реализации настоящей Стратегии будут задействованы бюджетные и внебюджетные финансовые ресурсы. </w:t>
      </w:r>
      <w:proofErr w:type="gramStart"/>
      <w:r>
        <w:t>Оценка объема бюджетных финансовых ресурсов произведена на основе бюджетного прогноза города-курорта Кисловодска на период до 2023 года, утвержденного распоряжением администрации города-курорта Кисловодска Ставропольского края от 30 декабря 2016 г. N 485-р, бюджета города-курорта Кисловодска на 2019 год и плановый период 2020 и 2021 годов, утвержденного решением Думы города-курорта Кисловодска от 24 декабря 2018 г. N 121-518, госпрограмм края, муниципальных программ</w:t>
      </w:r>
      <w:proofErr w:type="gramEnd"/>
      <w:r>
        <w:t>.</w:t>
      </w:r>
    </w:p>
    <w:p w:rsidR="000069B4" w:rsidRDefault="000069B4">
      <w:pPr>
        <w:pStyle w:val="ConsPlusNormal"/>
        <w:spacing w:before="220"/>
        <w:ind w:firstLine="540"/>
        <w:jc w:val="both"/>
      </w:pPr>
      <w:r>
        <w:t>Финансирование мероприятий инвестиционных проектов предполагается за счет средств федерального бюджета, краевого бюджета, местного бюджета, а также путем привлечения внебюджетных источников, включая инвестиционные программы субъектов естественных монополий.</w:t>
      </w:r>
    </w:p>
    <w:p w:rsidR="000069B4" w:rsidRDefault="000069B4">
      <w:pPr>
        <w:pStyle w:val="ConsPlusNormal"/>
        <w:spacing w:before="220"/>
        <w:ind w:firstLine="540"/>
        <w:jc w:val="both"/>
      </w:pPr>
      <w:r>
        <w:t>Оценка объемов финансовых ресурсов из внебюджетных источников основывается на долгосрочном прогнозе инвестиций в основной капитал до 2035 года с учетом повышения доли частных инвестиций.</w:t>
      </w:r>
    </w:p>
    <w:p w:rsidR="000069B4" w:rsidRDefault="000069B4">
      <w:pPr>
        <w:pStyle w:val="ConsPlusNormal"/>
        <w:spacing w:before="220"/>
        <w:ind w:firstLine="540"/>
        <w:jc w:val="both"/>
      </w:pPr>
      <w:r>
        <w:t>Основным инструментом финансирования расходов на реализацию настоящей Стратегии являются государственные программы Российской Федерации, госпрограммы края, муниципальные программы, посредством которых будут реализованы региональные проекты во исполнение национальных проектов (на период до 2024 года).</w:t>
      </w:r>
    </w:p>
    <w:p w:rsidR="000069B4" w:rsidRDefault="000069B4">
      <w:pPr>
        <w:pStyle w:val="ConsPlusNormal"/>
        <w:spacing w:before="220"/>
        <w:ind w:firstLine="540"/>
        <w:jc w:val="both"/>
      </w:pPr>
      <w:r>
        <w:t>На территории города-курорта Кисловодска реализуются 10 муниципальных программ по следующим направлениям:</w:t>
      </w:r>
    </w:p>
    <w:p w:rsidR="000069B4" w:rsidRDefault="000069B4">
      <w:pPr>
        <w:pStyle w:val="ConsPlusNormal"/>
        <w:spacing w:before="220"/>
        <w:ind w:firstLine="540"/>
        <w:jc w:val="both"/>
      </w:pPr>
      <w:r>
        <w:t>обеспечение общественной безопасности и защита населения и территорий от чрезвычайных ситуаций;</w:t>
      </w:r>
    </w:p>
    <w:p w:rsidR="000069B4" w:rsidRDefault="000069B4">
      <w:pPr>
        <w:pStyle w:val="ConsPlusNormal"/>
        <w:spacing w:before="220"/>
        <w:ind w:firstLine="540"/>
        <w:jc w:val="both"/>
      </w:pPr>
      <w:r>
        <w:t>развитие жилищно-коммунального хозяйства;</w:t>
      </w:r>
    </w:p>
    <w:p w:rsidR="000069B4" w:rsidRDefault="000069B4">
      <w:pPr>
        <w:pStyle w:val="ConsPlusNormal"/>
        <w:spacing w:before="220"/>
        <w:ind w:firstLine="540"/>
        <w:jc w:val="both"/>
      </w:pPr>
      <w:r>
        <w:t>развитие культуры;</w:t>
      </w:r>
    </w:p>
    <w:p w:rsidR="000069B4" w:rsidRDefault="000069B4">
      <w:pPr>
        <w:pStyle w:val="ConsPlusNormal"/>
        <w:spacing w:before="220"/>
        <w:ind w:firstLine="540"/>
        <w:jc w:val="both"/>
      </w:pPr>
      <w:r>
        <w:t>развитие образования;</w:t>
      </w:r>
    </w:p>
    <w:p w:rsidR="000069B4" w:rsidRDefault="000069B4">
      <w:pPr>
        <w:pStyle w:val="ConsPlusNormal"/>
        <w:spacing w:before="220"/>
        <w:ind w:firstLine="540"/>
        <w:jc w:val="both"/>
      </w:pPr>
      <w:r>
        <w:t>развитие транспортной системы и обеспечение безопасности дорожного движения;</w:t>
      </w:r>
    </w:p>
    <w:p w:rsidR="000069B4" w:rsidRDefault="000069B4">
      <w:pPr>
        <w:pStyle w:val="ConsPlusNormal"/>
        <w:spacing w:before="220"/>
        <w:ind w:firstLine="540"/>
        <w:jc w:val="both"/>
      </w:pPr>
      <w:r>
        <w:t>развитие туристско-рекреационного комплекса;</w:t>
      </w:r>
    </w:p>
    <w:p w:rsidR="000069B4" w:rsidRDefault="000069B4">
      <w:pPr>
        <w:pStyle w:val="ConsPlusNormal"/>
        <w:spacing w:before="220"/>
        <w:ind w:firstLine="540"/>
        <w:jc w:val="both"/>
      </w:pPr>
      <w:r>
        <w:t>развитие физической культуры и спорта;</w:t>
      </w:r>
    </w:p>
    <w:p w:rsidR="000069B4" w:rsidRDefault="000069B4">
      <w:pPr>
        <w:pStyle w:val="ConsPlusNormal"/>
        <w:spacing w:before="220"/>
        <w:ind w:firstLine="540"/>
        <w:jc w:val="both"/>
      </w:pPr>
      <w:r>
        <w:t>экономическое развитие;</w:t>
      </w:r>
    </w:p>
    <w:p w:rsidR="000069B4" w:rsidRDefault="000069B4">
      <w:pPr>
        <w:pStyle w:val="ConsPlusNormal"/>
        <w:spacing w:before="220"/>
        <w:ind w:firstLine="540"/>
        <w:jc w:val="both"/>
      </w:pPr>
      <w:r>
        <w:t>социальная поддержка граждан;</w:t>
      </w:r>
    </w:p>
    <w:p w:rsidR="000069B4" w:rsidRDefault="000069B4">
      <w:pPr>
        <w:pStyle w:val="ConsPlusNormal"/>
        <w:spacing w:before="220"/>
        <w:ind w:firstLine="540"/>
        <w:jc w:val="both"/>
      </w:pPr>
      <w:r>
        <w:t>формирование комфортной городской среды на территории города-курорта Кисловодска.</w:t>
      </w:r>
    </w:p>
    <w:p w:rsidR="000069B4" w:rsidRDefault="000069B4">
      <w:pPr>
        <w:pStyle w:val="ConsPlusNormal"/>
        <w:spacing w:before="220"/>
        <w:ind w:firstLine="540"/>
        <w:jc w:val="both"/>
      </w:pPr>
      <w:r>
        <w:t>С целью обеспечения финансирования реализации настоящей Стратегии в госпрограммы края, муниципальные программы включаются мероприятия из Плана мероприятий с указанием объемов и источников их финансирования.</w:t>
      </w:r>
    </w:p>
    <w:p w:rsidR="000069B4" w:rsidRDefault="000069B4">
      <w:pPr>
        <w:pStyle w:val="ConsPlusNormal"/>
        <w:spacing w:before="220"/>
        <w:ind w:firstLine="540"/>
        <w:jc w:val="both"/>
      </w:pPr>
      <w:r>
        <w:t>Для реализации настоящей Стратегии в 2020 - 2021 годах должны быть разработаны новые муниципальные программы (подпрограммы).</w:t>
      </w:r>
    </w:p>
    <w:p w:rsidR="000069B4" w:rsidRDefault="000069B4">
      <w:pPr>
        <w:pStyle w:val="ConsPlusNormal"/>
        <w:spacing w:before="220"/>
        <w:ind w:firstLine="540"/>
        <w:jc w:val="both"/>
      </w:pPr>
      <w:r>
        <w:t xml:space="preserve">Для сбалансированного развития города-курорта Кисловодска и реализации проектов, указанных в Плане мероприятий, целесообразно принятие следующих дополнительных </w:t>
      </w:r>
      <w:r>
        <w:lastRenderedPageBreak/>
        <w:t>муниципальных программ (подпрограмм):</w:t>
      </w:r>
    </w:p>
    <w:p w:rsidR="000069B4" w:rsidRDefault="000069B4">
      <w:pPr>
        <w:pStyle w:val="ConsPlusNormal"/>
        <w:spacing w:before="220"/>
        <w:ind w:firstLine="540"/>
        <w:jc w:val="both"/>
      </w:pPr>
      <w:r>
        <w:t>подпрограмма по интеграции цифровых технологий и развитию современной системы для управления инфраструктурой города-курорта Кисловодска муниципальной программы города-курорта Кисловодска "Цифровой город" (мероприятия и проекты, входящие в данную муниципальную программу, относятся к первому - третьему этапам настоящей Стратегии);</w:t>
      </w:r>
    </w:p>
    <w:p w:rsidR="000069B4" w:rsidRDefault="000069B4">
      <w:pPr>
        <w:pStyle w:val="ConsPlusNormal"/>
        <w:spacing w:before="220"/>
        <w:ind w:firstLine="540"/>
        <w:jc w:val="both"/>
      </w:pPr>
      <w:r>
        <w:t xml:space="preserve">муниципальная программа города-курорта Кисловодска "Реконструкция фасадов исторической </w:t>
      </w:r>
      <w:proofErr w:type="gramStart"/>
      <w:r>
        <w:t>застройки города-курорта</w:t>
      </w:r>
      <w:proofErr w:type="gramEnd"/>
      <w:r>
        <w:t xml:space="preserve"> Кисловодска" (направлена на сохранение исторических объектов, включенных в единый государственный реестр объектов культурного наследия (памятников истории и культуры) народов Российской Федерации и приведение исторических объектов центральной части города-курорта Кисловодска к единому архитектурному облику во время первого и второго этапов настоящей Стратегии).</w:t>
      </w:r>
    </w:p>
    <w:p w:rsidR="000069B4" w:rsidRDefault="000069B4">
      <w:pPr>
        <w:pStyle w:val="ConsPlusNormal"/>
        <w:spacing w:before="220"/>
        <w:ind w:firstLine="540"/>
        <w:jc w:val="both"/>
      </w:pPr>
      <w:r>
        <w:t>Приоритетными способами оформления юридических отношений в рамках реализации настоящей Стратегии будут являться заключение контрактов, предусматривающих закупку товаров, работ, услуг, контракты жизненного цикла, концессионные соглашения, соглашения о муниципально-частном партнерстве, инвестиционные соглашения, специальные инвестиционные контракты, договоры аренды с инвестиционными обязательствами.</w:t>
      </w:r>
    </w:p>
    <w:p w:rsidR="000069B4" w:rsidRDefault="000069B4">
      <w:pPr>
        <w:pStyle w:val="ConsPlusNormal"/>
        <w:jc w:val="both"/>
      </w:pPr>
    </w:p>
    <w:p w:rsidR="000069B4" w:rsidRDefault="000069B4">
      <w:pPr>
        <w:pStyle w:val="ConsPlusNormal"/>
        <w:jc w:val="both"/>
      </w:pPr>
    </w:p>
    <w:p w:rsidR="000069B4" w:rsidRDefault="000069B4">
      <w:pPr>
        <w:pStyle w:val="ConsPlusNormal"/>
        <w:jc w:val="both"/>
      </w:pPr>
    </w:p>
    <w:p w:rsidR="000069B4" w:rsidRDefault="000069B4">
      <w:pPr>
        <w:pStyle w:val="ConsPlusNormal"/>
        <w:jc w:val="both"/>
      </w:pPr>
    </w:p>
    <w:p w:rsidR="000069B4" w:rsidRDefault="000069B4">
      <w:pPr>
        <w:pStyle w:val="ConsPlusNormal"/>
        <w:jc w:val="both"/>
      </w:pPr>
    </w:p>
    <w:p w:rsidR="000069B4" w:rsidRDefault="000069B4">
      <w:pPr>
        <w:pStyle w:val="ConsPlusNormal"/>
        <w:jc w:val="right"/>
        <w:outlineLvl w:val="1"/>
      </w:pPr>
      <w:bookmarkStart w:id="18" w:name="P3105"/>
      <w:bookmarkEnd w:id="18"/>
      <w:r>
        <w:t>Приложение</w:t>
      </w:r>
    </w:p>
    <w:p w:rsidR="000069B4" w:rsidRDefault="000069B4">
      <w:pPr>
        <w:pStyle w:val="ConsPlusNormal"/>
        <w:jc w:val="right"/>
      </w:pPr>
      <w:r>
        <w:t>к Стратегии</w:t>
      </w:r>
    </w:p>
    <w:p w:rsidR="000069B4" w:rsidRDefault="000069B4">
      <w:pPr>
        <w:pStyle w:val="ConsPlusNormal"/>
        <w:jc w:val="right"/>
      </w:pPr>
      <w:r>
        <w:t>социально-экономического развития</w:t>
      </w:r>
    </w:p>
    <w:p w:rsidR="000069B4" w:rsidRDefault="000069B4">
      <w:pPr>
        <w:pStyle w:val="ConsPlusNormal"/>
        <w:jc w:val="right"/>
      </w:pPr>
      <w:r>
        <w:t>города-курорта Кисловодска</w:t>
      </w:r>
    </w:p>
    <w:p w:rsidR="000069B4" w:rsidRDefault="000069B4">
      <w:pPr>
        <w:pStyle w:val="ConsPlusNormal"/>
        <w:jc w:val="right"/>
      </w:pPr>
      <w:r>
        <w:t>до 2035 года</w:t>
      </w:r>
    </w:p>
    <w:p w:rsidR="000069B4" w:rsidRDefault="000069B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1"/>
        <w:gridCol w:w="2211"/>
        <w:gridCol w:w="2098"/>
        <w:gridCol w:w="2041"/>
        <w:gridCol w:w="1361"/>
      </w:tblGrid>
      <w:tr w:rsidR="000069B4">
        <w:tc>
          <w:tcPr>
            <w:tcW w:w="1361" w:type="dxa"/>
            <w:vMerge w:val="restart"/>
            <w:tcBorders>
              <w:top w:val="nil"/>
              <w:left w:val="nil"/>
              <w:bottom w:val="nil"/>
              <w:right w:val="nil"/>
            </w:tcBorders>
            <w:vAlign w:val="center"/>
          </w:tcPr>
          <w:p w:rsidR="000069B4" w:rsidRDefault="000069B4">
            <w:pPr>
              <w:pStyle w:val="ConsPlusNormal"/>
            </w:pPr>
          </w:p>
        </w:tc>
        <w:tc>
          <w:tcPr>
            <w:tcW w:w="2211" w:type="dxa"/>
            <w:tcBorders>
              <w:top w:val="nil"/>
              <w:left w:val="nil"/>
              <w:bottom w:val="nil"/>
              <w:right w:val="nil"/>
            </w:tcBorders>
          </w:tcPr>
          <w:p w:rsidR="000069B4" w:rsidRDefault="000069B4">
            <w:pPr>
              <w:pStyle w:val="ConsPlusNormal"/>
              <w:jc w:val="center"/>
            </w:pPr>
            <w:r>
              <w:t>Воздух</w:t>
            </w:r>
          </w:p>
        </w:tc>
        <w:tc>
          <w:tcPr>
            <w:tcW w:w="2098" w:type="dxa"/>
            <w:tcBorders>
              <w:top w:val="nil"/>
              <w:left w:val="nil"/>
              <w:bottom w:val="nil"/>
              <w:right w:val="nil"/>
            </w:tcBorders>
          </w:tcPr>
          <w:p w:rsidR="000069B4" w:rsidRDefault="000069B4">
            <w:pPr>
              <w:pStyle w:val="ConsPlusNormal"/>
              <w:jc w:val="center"/>
            </w:pPr>
            <w:r>
              <w:t>Земля</w:t>
            </w:r>
          </w:p>
        </w:tc>
        <w:tc>
          <w:tcPr>
            <w:tcW w:w="2041" w:type="dxa"/>
            <w:tcBorders>
              <w:top w:val="nil"/>
              <w:left w:val="nil"/>
              <w:bottom w:val="nil"/>
              <w:right w:val="nil"/>
            </w:tcBorders>
          </w:tcPr>
          <w:p w:rsidR="000069B4" w:rsidRDefault="000069B4">
            <w:pPr>
              <w:pStyle w:val="ConsPlusNormal"/>
              <w:jc w:val="center"/>
            </w:pPr>
            <w:r>
              <w:t>Огонь</w:t>
            </w:r>
          </w:p>
        </w:tc>
        <w:tc>
          <w:tcPr>
            <w:tcW w:w="1361" w:type="dxa"/>
            <w:tcBorders>
              <w:top w:val="nil"/>
              <w:left w:val="nil"/>
              <w:bottom w:val="nil"/>
              <w:right w:val="nil"/>
            </w:tcBorders>
          </w:tcPr>
          <w:p w:rsidR="000069B4" w:rsidRDefault="000069B4">
            <w:pPr>
              <w:pStyle w:val="ConsPlusNormal"/>
              <w:jc w:val="center"/>
            </w:pPr>
            <w:r>
              <w:t>Вода</w:t>
            </w:r>
          </w:p>
        </w:tc>
      </w:tr>
      <w:tr w:rsidR="000069B4">
        <w:tc>
          <w:tcPr>
            <w:tcW w:w="1361" w:type="dxa"/>
            <w:vMerge/>
            <w:tcBorders>
              <w:top w:val="nil"/>
              <w:left w:val="nil"/>
              <w:bottom w:val="nil"/>
              <w:right w:val="nil"/>
            </w:tcBorders>
          </w:tcPr>
          <w:p w:rsidR="000069B4" w:rsidRDefault="000069B4"/>
        </w:tc>
        <w:tc>
          <w:tcPr>
            <w:tcW w:w="2211" w:type="dxa"/>
            <w:tcBorders>
              <w:top w:val="nil"/>
              <w:left w:val="nil"/>
              <w:bottom w:val="nil"/>
              <w:right w:val="nil"/>
            </w:tcBorders>
          </w:tcPr>
          <w:p w:rsidR="000069B4" w:rsidRDefault="000069B4">
            <w:pPr>
              <w:pStyle w:val="ConsPlusNormal"/>
              <w:jc w:val="center"/>
            </w:pPr>
            <w:r>
              <w:t>Рисунок</w:t>
            </w:r>
          </w:p>
        </w:tc>
        <w:tc>
          <w:tcPr>
            <w:tcW w:w="2098" w:type="dxa"/>
            <w:tcBorders>
              <w:top w:val="nil"/>
              <w:left w:val="nil"/>
              <w:bottom w:val="nil"/>
              <w:right w:val="nil"/>
            </w:tcBorders>
          </w:tcPr>
          <w:p w:rsidR="000069B4" w:rsidRDefault="000069B4">
            <w:pPr>
              <w:pStyle w:val="ConsPlusNormal"/>
              <w:jc w:val="center"/>
            </w:pPr>
            <w:r>
              <w:t>Рисунок</w:t>
            </w:r>
          </w:p>
        </w:tc>
        <w:tc>
          <w:tcPr>
            <w:tcW w:w="2041" w:type="dxa"/>
            <w:tcBorders>
              <w:top w:val="nil"/>
              <w:left w:val="nil"/>
              <w:bottom w:val="nil"/>
              <w:right w:val="nil"/>
            </w:tcBorders>
          </w:tcPr>
          <w:p w:rsidR="000069B4" w:rsidRDefault="000069B4">
            <w:pPr>
              <w:pStyle w:val="ConsPlusNormal"/>
              <w:jc w:val="center"/>
            </w:pPr>
            <w:r>
              <w:t>Рисунок</w:t>
            </w:r>
          </w:p>
        </w:tc>
        <w:tc>
          <w:tcPr>
            <w:tcW w:w="1361" w:type="dxa"/>
            <w:tcBorders>
              <w:top w:val="nil"/>
              <w:left w:val="nil"/>
              <w:bottom w:val="nil"/>
              <w:right w:val="nil"/>
            </w:tcBorders>
          </w:tcPr>
          <w:p w:rsidR="000069B4" w:rsidRDefault="000069B4">
            <w:pPr>
              <w:pStyle w:val="ConsPlusNormal"/>
              <w:jc w:val="center"/>
            </w:pPr>
            <w:r>
              <w:t>Рисунок</w:t>
            </w:r>
          </w:p>
        </w:tc>
      </w:tr>
      <w:tr w:rsidR="000069B4">
        <w:tc>
          <w:tcPr>
            <w:tcW w:w="1361" w:type="dxa"/>
            <w:vMerge/>
            <w:tcBorders>
              <w:top w:val="nil"/>
              <w:left w:val="nil"/>
              <w:bottom w:val="nil"/>
              <w:right w:val="nil"/>
            </w:tcBorders>
          </w:tcPr>
          <w:p w:rsidR="000069B4" w:rsidRDefault="000069B4"/>
        </w:tc>
        <w:tc>
          <w:tcPr>
            <w:tcW w:w="2211" w:type="dxa"/>
            <w:tcBorders>
              <w:top w:val="nil"/>
              <w:left w:val="nil"/>
              <w:bottom w:val="nil"/>
              <w:right w:val="nil"/>
            </w:tcBorders>
          </w:tcPr>
          <w:p w:rsidR="000069B4" w:rsidRDefault="000069B4">
            <w:pPr>
              <w:pStyle w:val="ConsPlusNormal"/>
            </w:pPr>
            <w:r>
              <w:t>Кисловодск</w:t>
            </w:r>
          </w:p>
        </w:tc>
        <w:tc>
          <w:tcPr>
            <w:tcW w:w="2098" w:type="dxa"/>
            <w:tcBorders>
              <w:top w:val="nil"/>
              <w:left w:val="nil"/>
              <w:bottom w:val="nil"/>
              <w:right w:val="nil"/>
            </w:tcBorders>
          </w:tcPr>
          <w:p w:rsidR="000069B4" w:rsidRDefault="000069B4">
            <w:pPr>
              <w:pStyle w:val="ConsPlusNormal"/>
            </w:pPr>
            <w:r>
              <w:t>Железноводск</w:t>
            </w:r>
          </w:p>
        </w:tc>
        <w:tc>
          <w:tcPr>
            <w:tcW w:w="2041" w:type="dxa"/>
            <w:tcBorders>
              <w:top w:val="nil"/>
              <w:left w:val="nil"/>
              <w:bottom w:val="nil"/>
              <w:right w:val="nil"/>
            </w:tcBorders>
          </w:tcPr>
          <w:p w:rsidR="000069B4" w:rsidRDefault="000069B4">
            <w:pPr>
              <w:pStyle w:val="ConsPlusNormal"/>
            </w:pPr>
            <w:r>
              <w:t>Пятигорск</w:t>
            </w:r>
          </w:p>
        </w:tc>
        <w:tc>
          <w:tcPr>
            <w:tcW w:w="1361" w:type="dxa"/>
            <w:tcBorders>
              <w:top w:val="nil"/>
              <w:left w:val="nil"/>
              <w:bottom w:val="nil"/>
              <w:right w:val="nil"/>
            </w:tcBorders>
          </w:tcPr>
          <w:p w:rsidR="000069B4" w:rsidRDefault="000069B4">
            <w:pPr>
              <w:pStyle w:val="ConsPlusNormal"/>
            </w:pPr>
            <w:r>
              <w:t>Ессентуки</w:t>
            </w:r>
          </w:p>
        </w:tc>
      </w:tr>
      <w:tr w:rsidR="000069B4">
        <w:tc>
          <w:tcPr>
            <w:tcW w:w="1361" w:type="dxa"/>
            <w:tcBorders>
              <w:top w:val="nil"/>
              <w:left w:val="nil"/>
              <w:bottom w:val="nil"/>
              <w:right w:val="nil"/>
            </w:tcBorders>
            <w:vAlign w:val="center"/>
          </w:tcPr>
          <w:p w:rsidR="000069B4" w:rsidRDefault="000069B4">
            <w:pPr>
              <w:pStyle w:val="ConsPlusNormal"/>
            </w:pPr>
            <w:r>
              <w:t>Ресурсы</w:t>
            </w:r>
          </w:p>
        </w:tc>
        <w:tc>
          <w:tcPr>
            <w:tcW w:w="2211" w:type="dxa"/>
            <w:tcBorders>
              <w:top w:val="nil"/>
              <w:left w:val="nil"/>
              <w:bottom w:val="nil"/>
              <w:right w:val="nil"/>
            </w:tcBorders>
          </w:tcPr>
          <w:p w:rsidR="000069B4" w:rsidRDefault="000069B4">
            <w:pPr>
              <w:pStyle w:val="ConsPlusNormal"/>
            </w:pPr>
            <w:r>
              <w:t>- Уникальный парк</w:t>
            </w:r>
          </w:p>
          <w:p w:rsidR="000069B4" w:rsidRDefault="000069B4">
            <w:pPr>
              <w:pStyle w:val="ConsPlusNormal"/>
            </w:pPr>
            <w:r>
              <w:t>- Лечебный воздух</w:t>
            </w:r>
          </w:p>
          <w:p w:rsidR="000069B4" w:rsidRDefault="000069B4">
            <w:pPr>
              <w:pStyle w:val="ConsPlusNormal"/>
            </w:pPr>
            <w:r>
              <w:t>- Зрелость, осень</w:t>
            </w:r>
          </w:p>
        </w:tc>
        <w:tc>
          <w:tcPr>
            <w:tcW w:w="2098" w:type="dxa"/>
            <w:tcBorders>
              <w:top w:val="nil"/>
              <w:left w:val="nil"/>
              <w:bottom w:val="nil"/>
              <w:right w:val="nil"/>
            </w:tcBorders>
          </w:tcPr>
          <w:p w:rsidR="000069B4" w:rsidRDefault="000069B4">
            <w:pPr>
              <w:pStyle w:val="ConsPlusNormal"/>
            </w:pPr>
            <w:r>
              <w:t>- 2/3 территории земля - лес, железная руда, горы</w:t>
            </w:r>
          </w:p>
          <w:p w:rsidR="000069B4" w:rsidRDefault="000069B4">
            <w:pPr>
              <w:pStyle w:val="ConsPlusNormal"/>
            </w:pPr>
            <w:r>
              <w:t>- Железнодорожный вокзал - памятник архитектуры, выставочный зал</w:t>
            </w:r>
          </w:p>
          <w:p w:rsidR="000069B4" w:rsidRDefault="000069B4">
            <w:pPr>
              <w:pStyle w:val="ConsPlusNormal"/>
            </w:pPr>
            <w:r>
              <w:t>- Эксклюзивные ж/д экскурсии</w:t>
            </w:r>
          </w:p>
          <w:p w:rsidR="000069B4" w:rsidRDefault="000069B4">
            <w:pPr>
              <w:pStyle w:val="ConsPlusNormal"/>
            </w:pPr>
            <w:r>
              <w:t>- Активное долголетие, зима</w:t>
            </w:r>
          </w:p>
        </w:tc>
        <w:tc>
          <w:tcPr>
            <w:tcW w:w="2041" w:type="dxa"/>
            <w:tcBorders>
              <w:top w:val="nil"/>
              <w:left w:val="nil"/>
              <w:bottom w:val="nil"/>
              <w:right w:val="nil"/>
            </w:tcBorders>
          </w:tcPr>
          <w:p w:rsidR="000069B4" w:rsidRDefault="000069B4">
            <w:pPr>
              <w:pStyle w:val="ConsPlusNormal"/>
            </w:pPr>
            <w:r>
              <w:t>- Горячие сероводородные источники</w:t>
            </w:r>
          </w:p>
          <w:p w:rsidR="000069B4" w:rsidRDefault="000069B4">
            <w:pPr>
              <w:pStyle w:val="ConsPlusNormal"/>
            </w:pPr>
            <w:r>
              <w:t>- Кавказский темперамент</w:t>
            </w:r>
          </w:p>
          <w:p w:rsidR="000069B4" w:rsidRDefault="000069B4">
            <w:pPr>
              <w:pStyle w:val="ConsPlusNormal"/>
            </w:pPr>
            <w:r>
              <w:t>- Известная команда КВН</w:t>
            </w:r>
          </w:p>
          <w:p w:rsidR="000069B4" w:rsidRDefault="000069B4">
            <w:pPr>
              <w:pStyle w:val="ConsPlusNormal"/>
            </w:pPr>
            <w:r>
              <w:t>- Молодость, лето</w:t>
            </w:r>
          </w:p>
        </w:tc>
        <w:tc>
          <w:tcPr>
            <w:tcW w:w="1361" w:type="dxa"/>
            <w:tcBorders>
              <w:top w:val="nil"/>
              <w:left w:val="nil"/>
              <w:bottom w:val="nil"/>
              <w:right w:val="nil"/>
            </w:tcBorders>
          </w:tcPr>
          <w:p w:rsidR="000069B4" w:rsidRDefault="000069B4">
            <w:pPr>
              <w:pStyle w:val="ConsPlusNormal"/>
            </w:pPr>
            <w:r>
              <w:t>- Известнейший мировой бренд лечебной воды</w:t>
            </w:r>
          </w:p>
          <w:p w:rsidR="000069B4" w:rsidRDefault="000069B4">
            <w:pPr>
              <w:pStyle w:val="ConsPlusNormal"/>
            </w:pPr>
            <w:r>
              <w:t>- Место отдыха семей с детьми</w:t>
            </w:r>
          </w:p>
          <w:p w:rsidR="000069B4" w:rsidRDefault="000069B4">
            <w:pPr>
              <w:pStyle w:val="ConsPlusNormal"/>
            </w:pPr>
            <w:r>
              <w:t>- Детство, юность, весна</w:t>
            </w:r>
          </w:p>
        </w:tc>
      </w:tr>
      <w:tr w:rsidR="000069B4">
        <w:tc>
          <w:tcPr>
            <w:tcW w:w="1361" w:type="dxa"/>
            <w:tcBorders>
              <w:top w:val="nil"/>
              <w:left w:val="nil"/>
              <w:bottom w:val="nil"/>
              <w:right w:val="nil"/>
            </w:tcBorders>
            <w:vAlign w:val="center"/>
          </w:tcPr>
          <w:p w:rsidR="000069B4" w:rsidRDefault="000069B4">
            <w:pPr>
              <w:pStyle w:val="ConsPlusNormal"/>
            </w:pPr>
            <w:r>
              <w:t>Позиционирование</w:t>
            </w:r>
          </w:p>
        </w:tc>
        <w:tc>
          <w:tcPr>
            <w:tcW w:w="2211" w:type="dxa"/>
            <w:tcBorders>
              <w:top w:val="nil"/>
              <w:left w:val="nil"/>
              <w:bottom w:val="nil"/>
              <w:right w:val="nil"/>
            </w:tcBorders>
          </w:tcPr>
          <w:p w:rsidR="000069B4" w:rsidRDefault="000069B4">
            <w:pPr>
              <w:pStyle w:val="ConsPlusNormal"/>
            </w:pPr>
            <w:r>
              <w:t>- VIP-курорт, место отдыха царской семьи, звезд кино и эстрады</w:t>
            </w:r>
          </w:p>
          <w:p w:rsidR="000069B4" w:rsidRDefault="000069B4">
            <w:pPr>
              <w:pStyle w:val="ConsPlusNormal"/>
            </w:pPr>
            <w:r>
              <w:lastRenderedPageBreak/>
              <w:t>- Центр кардиологии</w:t>
            </w:r>
          </w:p>
          <w:p w:rsidR="000069B4" w:rsidRDefault="000069B4">
            <w:pPr>
              <w:pStyle w:val="ConsPlusNormal"/>
            </w:pPr>
            <w:r>
              <w:t>- Деловой центр агломерации</w:t>
            </w:r>
          </w:p>
          <w:p w:rsidR="000069B4" w:rsidRDefault="000069B4">
            <w:pPr>
              <w:pStyle w:val="ConsPlusNormal"/>
            </w:pPr>
            <w:r>
              <w:t>- Программы SPA и Wellness</w:t>
            </w:r>
          </w:p>
        </w:tc>
        <w:tc>
          <w:tcPr>
            <w:tcW w:w="2098" w:type="dxa"/>
            <w:tcBorders>
              <w:top w:val="nil"/>
              <w:left w:val="nil"/>
              <w:bottom w:val="nil"/>
              <w:right w:val="nil"/>
            </w:tcBorders>
          </w:tcPr>
          <w:p w:rsidR="000069B4" w:rsidRDefault="000069B4">
            <w:pPr>
              <w:pStyle w:val="ConsPlusNormal"/>
            </w:pPr>
            <w:r>
              <w:lastRenderedPageBreak/>
              <w:t xml:space="preserve">- Центр геронтологии, активное долголетие, </w:t>
            </w:r>
            <w:r>
              <w:lastRenderedPageBreak/>
              <w:t>терренкур, ЗОЖ, лесная терапия</w:t>
            </w:r>
          </w:p>
        </w:tc>
        <w:tc>
          <w:tcPr>
            <w:tcW w:w="2041" w:type="dxa"/>
            <w:tcBorders>
              <w:top w:val="nil"/>
              <w:left w:val="nil"/>
              <w:bottom w:val="nil"/>
              <w:right w:val="nil"/>
            </w:tcBorders>
          </w:tcPr>
          <w:p w:rsidR="000069B4" w:rsidRDefault="000069B4">
            <w:pPr>
              <w:pStyle w:val="ConsPlusNormal"/>
            </w:pPr>
            <w:r>
              <w:lastRenderedPageBreak/>
              <w:t>- Научные конференции</w:t>
            </w:r>
          </w:p>
          <w:p w:rsidR="000069B4" w:rsidRDefault="000069B4">
            <w:pPr>
              <w:pStyle w:val="ConsPlusNormal"/>
            </w:pPr>
            <w:r>
              <w:t>- Активная среда по лечебно-</w:t>
            </w:r>
            <w:r>
              <w:lastRenderedPageBreak/>
              <w:t>оздоровительному туризму</w:t>
            </w:r>
          </w:p>
        </w:tc>
        <w:tc>
          <w:tcPr>
            <w:tcW w:w="1361" w:type="dxa"/>
            <w:tcBorders>
              <w:top w:val="nil"/>
              <w:left w:val="nil"/>
              <w:bottom w:val="nil"/>
              <w:right w:val="nil"/>
            </w:tcBorders>
          </w:tcPr>
          <w:p w:rsidR="000069B4" w:rsidRDefault="000069B4">
            <w:pPr>
              <w:pStyle w:val="ConsPlusNormal"/>
            </w:pPr>
            <w:r>
              <w:lastRenderedPageBreak/>
              <w:t xml:space="preserve">- Демократичный отдых для всей </w:t>
            </w:r>
            <w:r>
              <w:lastRenderedPageBreak/>
              <w:t>семьи</w:t>
            </w:r>
          </w:p>
          <w:p w:rsidR="000069B4" w:rsidRDefault="000069B4">
            <w:pPr>
              <w:pStyle w:val="ConsPlusNormal"/>
            </w:pPr>
            <w:r>
              <w:t>- Дети с родителями, бабушками и дедушками</w:t>
            </w:r>
          </w:p>
        </w:tc>
      </w:tr>
      <w:tr w:rsidR="000069B4">
        <w:tc>
          <w:tcPr>
            <w:tcW w:w="1361" w:type="dxa"/>
            <w:tcBorders>
              <w:top w:val="nil"/>
              <w:left w:val="nil"/>
              <w:bottom w:val="nil"/>
              <w:right w:val="nil"/>
            </w:tcBorders>
            <w:vAlign w:val="center"/>
          </w:tcPr>
          <w:p w:rsidR="000069B4" w:rsidRDefault="000069B4">
            <w:pPr>
              <w:pStyle w:val="ConsPlusNormal"/>
            </w:pPr>
            <w:r>
              <w:lastRenderedPageBreak/>
              <w:t>Медицинская специализация</w:t>
            </w:r>
          </w:p>
        </w:tc>
        <w:tc>
          <w:tcPr>
            <w:tcW w:w="2211" w:type="dxa"/>
            <w:tcBorders>
              <w:top w:val="nil"/>
              <w:left w:val="nil"/>
              <w:bottom w:val="nil"/>
              <w:right w:val="nil"/>
            </w:tcBorders>
          </w:tcPr>
          <w:p w:rsidR="000069B4" w:rsidRDefault="000069B4">
            <w:pPr>
              <w:pStyle w:val="ConsPlusNormal"/>
            </w:pPr>
            <w:r>
              <w:t xml:space="preserve">- Заболевания </w:t>
            </w:r>
            <w:proofErr w:type="gramStart"/>
            <w:r>
              <w:t>сердечно-сосудистой</w:t>
            </w:r>
            <w:proofErr w:type="gramEnd"/>
            <w:r>
              <w:t xml:space="preserve"> системы</w:t>
            </w:r>
          </w:p>
        </w:tc>
        <w:tc>
          <w:tcPr>
            <w:tcW w:w="2098" w:type="dxa"/>
            <w:tcBorders>
              <w:top w:val="nil"/>
              <w:left w:val="nil"/>
              <w:bottom w:val="nil"/>
              <w:right w:val="nil"/>
            </w:tcBorders>
          </w:tcPr>
          <w:p w:rsidR="000069B4" w:rsidRDefault="000069B4">
            <w:pPr>
              <w:pStyle w:val="ConsPlusNormal"/>
            </w:pPr>
            <w:r>
              <w:t>- Заболевания мочеполовой системы</w:t>
            </w:r>
          </w:p>
        </w:tc>
        <w:tc>
          <w:tcPr>
            <w:tcW w:w="2041" w:type="dxa"/>
            <w:tcBorders>
              <w:top w:val="nil"/>
              <w:left w:val="nil"/>
              <w:bottom w:val="nil"/>
              <w:right w:val="nil"/>
            </w:tcBorders>
          </w:tcPr>
          <w:p w:rsidR="000069B4" w:rsidRDefault="000069B4">
            <w:pPr>
              <w:pStyle w:val="ConsPlusNormal"/>
            </w:pPr>
            <w:r>
              <w:t>- Заболевания опорно-двигательной системы</w:t>
            </w:r>
          </w:p>
        </w:tc>
        <w:tc>
          <w:tcPr>
            <w:tcW w:w="1361" w:type="dxa"/>
            <w:tcBorders>
              <w:top w:val="nil"/>
              <w:left w:val="nil"/>
              <w:bottom w:val="nil"/>
              <w:right w:val="nil"/>
            </w:tcBorders>
          </w:tcPr>
          <w:p w:rsidR="000069B4" w:rsidRDefault="000069B4">
            <w:pPr>
              <w:pStyle w:val="ConsPlusNormal"/>
            </w:pPr>
            <w:r>
              <w:t>- Заболевания желудочно-кишечного тракта</w:t>
            </w:r>
          </w:p>
        </w:tc>
      </w:tr>
      <w:tr w:rsidR="000069B4">
        <w:tc>
          <w:tcPr>
            <w:tcW w:w="1361" w:type="dxa"/>
            <w:tcBorders>
              <w:top w:val="nil"/>
              <w:left w:val="nil"/>
              <w:bottom w:val="nil"/>
              <w:right w:val="nil"/>
            </w:tcBorders>
            <w:vAlign w:val="center"/>
          </w:tcPr>
          <w:p w:rsidR="000069B4" w:rsidRDefault="000069B4">
            <w:pPr>
              <w:pStyle w:val="ConsPlusNormal"/>
            </w:pPr>
            <w:r>
              <w:t>Целевая аудитория</w:t>
            </w:r>
          </w:p>
        </w:tc>
        <w:tc>
          <w:tcPr>
            <w:tcW w:w="2211" w:type="dxa"/>
            <w:tcBorders>
              <w:top w:val="nil"/>
              <w:left w:val="nil"/>
              <w:bottom w:val="nil"/>
              <w:right w:val="nil"/>
            </w:tcBorders>
          </w:tcPr>
          <w:p w:rsidR="000069B4" w:rsidRDefault="000069B4">
            <w:pPr>
              <w:pStyle w:val="ConsPlusNormal"/>
            </w:pPr>
            <w:r>
              <w:t>- Возраст 35+</w:t>
            </w:r>
          </w:p>
          <w:p w:rsidR="000069B4" w:rsidRDefault="000069B4">
            <w:pPr>
              <w:pStyle w:val="ConsPlusNormal"/>
            </w:pPr>
            <w:r>
              <w:t xml:space="preserve">- Больные с заболеваниями </w:t>
            </w:r>
            <w:proofErr w:type="gramStart"/>
            <w:r>
              <w:t>сердечно-сосудистой</w:t>
            </w:r>
            <w:proofErr w:type="gramEnd"/>
            <w:r>
              <w:t xml:space="preserve"> системы</w:t>
            </w:r>
          </w:p>
        </w:tc>
        <w:tc>
          <w:tcPr>
            <w:tcW w:w="2098" w:type="dxa"/>
            <w:tcBorders>
              <w:top w:val="nil"/>
              <w:left w:val="nil"/>
              <w:bottom w:val="nil"/>
              <w:right w:val="nil"/>
            </w:tcBorders>
          </w:tcPr>
          <w:p w:rsidR="000069B4" w:rsidRDefault="000069B4">
            <w:pPr>
              <w:pStyle w:val="ConsPlusNormal"/>
            </w:pPr>
            <w:r>
              <w:t>- Возраст 45+</w:t>
            </w:r>
          </w:p>
          <w:p w:rsidR="000069B4" w:rsidRDefault="000069B4">
            <w:pPr>
              <w:pStyle w:val="ConsPlusNormal"/>
            </w:pPr>
            <w:r>
              <w:t>- Больные с заболеваниями мочеполовой системы</w:t>
            </w:r>
          </w:p>
        </w:tc>
        <w:tc>
          <w:tcPr>
            <w:tcW w:w="2041" w:type="dxa"/>
            <w:tcBorders>
              <w:top w:val="nil"/>
              <w:left w:val="nil"/>
              <w:bottom w:val="nil"/>
              <w:right w:val="nil"/>
            </w:tcBorders>
          </w:tcPr>
          <w:p w:rsidR="000069B4" w:rsidRDefault="000069B4">
            <w:pPr>
              <w:pStyle w:val="ConsPlusNormal"/>
            </w:pPr>
            <w:r>
              <w:t>- Возраст 25+</w:t>
            </w:r>
          </w:p>
          <w:p w:rsidR="000069B4" w:rsidRDefault="000069B4">
            <w:pPr>
              <w:pStyle w:val="ConsPlusNormal"/>
            </w:pPr>
            <w:r>
              <w:t>- Больные с заболеваниями опорно-двигательной системы</w:t>
            </w:r>
          </w:p>
        </w:tc>
        <w:tc>
          <w:tcPr>
            <w:tcW w:w="1361" w:type="dxa"/>
            <w:tcBorders>
              <w:top w:val="nil"/>
              <w:left w:val="nil"/>
              <w:bottom w:val="nil"/>
              <w:right w:val="nil"/>
            </w:tcBorders>
          </w:tcPr>
          <w:p w:rsidR="000069B4" w:rsidRDefault="000069B4">
            <w:pPr>
              <w:pStyle w:val="ConsPlusNormal"/>
            </w:pPr>
            <w:r>
              <w:t>- Возраст 0+</w:t>
            </w:r>
          </w:p>
          <w:p w:rsidR="000069B4" w:rsidRDefault="000069B4">
            <w:pPr>
              <w:pStyle w:val="ConsPlusNormal"/>
            </w:pPr>
            <w:r>
              <w:t>- Больные с заболеваниями желудочно-кишечного тракта</w:t>
            </w:r>
          </w:p>
        </w:tc>
      </w:tr>
    </w:tbl>
    <w:p w:rsidR="000069B4" w:rsidRDefault="000069B4">
      <w:pPr>
        <w:pStyle w:val="ConsPlusNormal"/>
        <w:jc w:val="both"/>
      </w:pPr>
    </w:p>
    <w:p w:rsidR="000069B4" w:rsidRDefault="000069B4">
      <w:pPr>
        <w:pStyle w:val="ConsPlusNormal"/>
        <w:jc w:val="center"/>
      </w:pPr>
      <w:r>
        <w:t>Предложения по формированию бренда города-курорта</w:t>
      </w:r>
    </w:p>
    <w:p w:rsidR="000069B4" w:rsidRDefault="000069B4">
      <w:pPr>
        <w:pStyle w:val="ConsPlusNormal"/>
        <w:jc w:val="center"/>
      </w:pPr>
      <w:r>
        <w:t>Кисловодска как самостоятельного элемента в рамках</w:t>
      </w:r>
    </w:p>
    <w:p w:rsidR="000069B4" w:rsidRDefault="000069B4">
      <w:pPr>
        <w:pStyle w:val="ConsPlusNormal"/>
        <w:jc w:val="center"/>
      </w:pPr>
      <w:r>
        <w:t>общего бренда региона КМВ</w:t>
      </w:r>
    </w:p>
    <w:p w:rsidR="000069B4" w:rsidRDefault="000069B4">
      <w:pPr>
        <w:pStyle w:val="ConsPlusNormal"/>
        <w:jc w:val="both"/>
      </w:pPr>
    </w:p>
    <w:p w:rsidR="000069B4" w:rsidRDefault="000069B4">
      <w:pPr>
        <w:pStyle w:val="ConsPlusNormal"/>
        <w:jc w:val="both"/>
      </w:pPr>
    </w:p>
    <w:p w:rsidR="000069B4" w:rsidRDefault="000069B4">
      <w:pPr>
        <w:pStyle w:val="ConsPlusNormal"/>
        <w:pBdr>
          <w:top w:val="single" w:sz="6" w:space="0" w:color="auto"/>
        </w:pBdr>
        <w:spacing w:before="100" w:after="100"/>
        <w:jc w:val="both"/>
        <w:rPr>
          <w:sz w:val="2"/>
          <w:szCs w:val="2"/>
        </w:rPr>
      </w:pPr>
    </w:p>
    <w:p w:rsidR="00BD2563" w:rsidRDefault="000069B4"/>
    <w:sectPr w:rsidR="00BD2563" w:rsidSect="000266E6">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69B4"/>
    <w:rsid w:val="000069B4"/>
    <w:rsid w:val="004D3C5B"/>
    <w:rsid w:val="0057710F"/>
    <w:rsid w:val="00A710F3"/>
    <w:rsid w:val="00DE54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540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69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069B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069B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069B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069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069B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069B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069B4"/>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540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69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069B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069B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069B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069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069B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069B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069B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F2511C68544406AD326C601EE5952410EEE643821443E7A44772D1E7E591425A1763D48307ED32F2F8F2832ABdBrDG" TargetMode="External"/><Relationship Id="rId18" Type="http://schemas.openxmlformats.org/officeDocument/2006/relationships/hyperlink" Target="consultantplus://offline/ref=2F2511C68544406AD326C601EE5952410EE56C3D244B3E7A44772D1E7E591425B3766544317DCD2E2F9A7E63EDE8DDC09469FEB0F3E72FB3d0r5G" TargetMode="External"/><Relationship Id="rId26" Type="http://schemas.openxmlformats.org/officeDocument/2006/relationships/hyperlink" Target="consultantplus://offline/ref=2F2511C68544406AD326C601EE5952410CEE6B3F234B3E7A44772D1E7E591425B3766544317DCD2E2E9A7E63EDE8DDC09469FEB0F3E72FB3d0r5G" TargetMode="External"/><Relationship Id="rId39" Type="http://schemas.openxmlformats.org/officeDocument/2006/relationships/hyperlink" Target="consultantplus://offline/ref=2F2511C68544406AD326C601EE5952410CED6F3224423E7A44772D1E7E591425B3766544317DCD2F239A7E63EDE8DDC09469FEB0F3E72FB3d0r5G" TargetMode="External"/><Relationship Id="rId21" Type="http://schemas.openxmlformats.org/officeDocument/2006/relationships/hyperlink" Target="consultantplus://offline/ref=2F2511C68544406AD326C601EE5952410DED6D3224453E7A44772D1E7E591425B3766544317DCD2E2F9A7E63EDE8DDC09469FEB0F3E72FB3d0r5G" TargetMode="External"/><Relationship Id="rId34" Type="http://schemas.openxmlformats.org/officeDocument/2006/relationships/hyperlink" Target="consultantplus://offline/ref=2F2511C68544406AD326C601EE59524106E86D3E264963704C2E211C79564B32B43F6945317DCC2D21C57B76FCB0D1C28977FBABEFE52DdBr1G" TargetMode="External"/><Relationship Id="rId42" Type="http://schemas.openxmlformats.org/officeDocument/2006/relationships/hyperlink" Target="consultantplus://offline/ref=2F2511C68544406AD326C601EE5952410CEC643A224A3E7A44772D1E7E591425B3766544317DCD2E229A7E63EDE8DDC09469FEB0F3E72FB3d0r5G" TargetMode="External"/><Relationship Id="rId47" Type="http://schemas.openxmlformats.org/officeDocument/2006/relationships/hyperlink" Target="consultantplus://offline/ref=2F2511C68544406AD326C601EE5952410CED6C3325413E7A44772D1E7E591425B3766544317DCD2F229A7E63EDE8DDC09469FEB0F3E72FB3d0r5G" TargetMode="External"/><Relationship Id="rId50" Type="http://schemas.openxmlformats.org/officeDocument/2006/relationships/hyperlink" Target="consultantplus://offline/ref=2F2511C68544406AD326C601EE5952410CEE6D3A214A3E7A44772D1E7E591425B3766544317DCD2F239A7E63EDE8DDC09469FEB0F3E72FB3d0r5G" TargetMode="External"/><Relationship Id="rId55" Type="http://schemas.openxmlformats.org/officeDocument/2006/relationships/hyperlink" Target="consultantplus://offline/ref=2F2511C68544406AD326C601EE5952410CED6A382A4A3E7A44772D1E7E591425A1763D48307ED32F2F8F2832ABdBrDG" TargetMode="External"/><Relationship Id="rId63" Type="http://schemas.openxmlformats.org/officeDocument/2006/relationships/hyperlink" Target="consultantplus://offline/ref=2F2511C68544406AD326C601EE5952410CED643923423E7A44772D1E7E591425A1763D48307ED32F2F8F2832ABdBrDG" TargetMode="External"/><Relationship Id="rId68" Type="http://schemas.openxmlformats.org/officeDocument/2006/relationships/hyperlink" Target="consultantplus://offline/ref=2F2511C68544406AD326C601EE5952410CEF6F3C25433E7A44772D1E7E591425B3766544317DCD2F239A7E63EDE8DDC09469FEB0F3E72FB3d0r5G" TargetMode="External"/><Relationship Id="rId76" Type="http://schemas.openxmlformats.org/officeDocument/2006/relationships/hyperlink" Target="consultantplus://offline/ref=0D2EB9F54DCA3EFBEC73BAF4233815F311DCB832B180261401A0E7DB98F22CD83E7F228F81AAD2D710093EDC12e9r9G" TargetMode="External"/><Relationship Id="rId7" Type="http://schemas.openxmlformats.org/officeDocument/2006/relationships/hyperlink" Target="consultantplus://offline/ref=2F2511C68544406AD326C601EE5952410EEA683B244B3E7A44772D1E7E591425B3766544317DCD2E2E9A7E63EDE8DDC09469FEB0F3E72FB3d0r5G" TargetMode="External"/><Relationship Id="rId71" Type="http://schemas.openxmlformats.org/officeDocument/2006/relationships/hyperlink" Target="consultantplus://offline/ref=0D2EB9F54DCA3EFBEC73BAF4233815F313DBB436B48B261401A0E7DB98F22CD83E7F228F81AAD2D710093EDC12e9r9G" TargetMode="External"/><Relationship Id="rId2" Type="http://schemas.microsoft.com/office/2007/relationships/stylesWithEffects" Target="stylesWithEffects.xml"/><Relationship Id="rId16" Type="http://schemas.openxmlformats.org/officeDocument/2006/relationships/hyperlink" Target="consultantplus://offline/ref=2F2511C68544406AD326C601EE5952410CED6F3226433E7A44772D1E7E591425B3766544317DCD2E229A7E63EDE8DDC09469FEB0F3E72FB3d0r5G" TargetMode="External"/><Relationship Id="rId29" Type="http://schemas.openxmlformats.org/officeDocument/2006/relationships/hyperlink" Target="consultantplus://offline/ref=2F2511C68544406AD326C601EE5952410EE8683320443E7A44772D1E7E591425A1763D48307ED32F2F8F2832ABdBrDG" TargetMode="External"/><Relationship Id="rId11" Type="http://schemas.openxmlformats.org/officeDocument/2006/relationships/hyperlink" Target="consultantplus://offline/ref=2F2511C68544406AD326C601EE5952410EEE643826443E7A44772D1E7E591425A1763D48307ED32F2F8F2832ABdBrDG" TargetMode="External"/><Relationship Id="rId24" Type="http://schemas.openxmlformats.org/officeDocument/2006/relationships/hyperlink" Target="consultantplus://offline/ref=2F2511C68544406AD326C601EE5952410DED6B3D204B3E7A44772D1E7E591425B3766544317DCD2E229A7E63EDE8DDC09469FEB0F3E72FB3d0r5G" TargetMode="External"/><Relationship Id="rId32" Type="http://schemas.openxmlformats.org/officeDocument/2006/relationships/hyperlink" Target="consultantplus://offline/ref=2F2511C68544406AD326C601EE5952410DE56A332B4B3E7A44772D1E7E591425B3766544317FCA2B2C9A7E63EDE8DDC09469FEB0F3E72FB3d0r5G" TargetMode="External"/><Relationship Id="rId37" Type="http://schemas.openxmlformats.org/officeDocument/2006/relationships/hyperlink" Target="consultantplus://offline/ref=2F2511C68544406AD326C601EE5952410DED6C3A23463E7A44772D1E7E591425B3766544317DCB2F2A9A7E63EDE8DDC09469FEB0F3E72FB3d0r5G" TargetMode="External"/><Relationship Id="rId40" Type="http://schemas.openxmlformats.org/officeDocument/2006/relationships/hyperlink" Target="consultantplus://offline/ref=2F2511C68544406AD326C601EE5952410DE5693320473E7A44772D1E7E591425B3766544317DCD2F239A7E63EDE8DDC09469FEB0F3E72FB3d0r5G" TargetMode="External"/><Relationship Id="rId45" Type="http://schemas.openxmlformats.org/officeDocument/2006/relationships/hyperlink" Target="consultantplus://offline/ref=2F2511C68544406AD326C601EE5952410CEE653225463E7A44772D1E7E591425B3766544317DCD2F239A7E63EDE8DDC09469FEB0F3E72FB3d0r5G" TargetMode="External"/><Relationship Id="rId53" Type="http://schemas.openxmlformats.org/officeDocument/2006/relationships/hyperlink" Target="consultantplus://offline/ref=2F2511C68544406AD326C601EE5952410CEF6E3C27443E7A44772D1E7E591425B3766544317DCD2E289A7E63EDE8DDC09469FEB0F3E72FB3d0r5G" TargetMode="External"/><Relationship Id="rId58" Type="http://schemas.openxmlformats.org/officeDocument/2006/relationships/hyperlink" Target="consultantplus://offline/ref=2F2511C68544406AD326C601EE5952410CED643922453E7A44772D1E7E591425A1763D48307ED32F2F8F2832ABdBrDG" TargetMode="External"/><Relationship Id="rId66" Type="http://schemas.openxmlformats.org/officeDocument/2006/relationships/hyperlink" Target="consultantplus://offline/ref=2F2511C68544406AD326D80CF8350C4B08E7333624433D2A1D28764329501E72F4393C067570CC2F2B982B37A2E98185C27AFFB6F3E52AAF073641d0r4G" TargetMode="External"/><Relationship Id="rId74" Type="http://schemas.openxmlformats.org/officeDocument/2006/relationships/hyperlink" Target="consultantplus://offline/ref=0D2EB9F54DCA3EFBEC73BAF4233815F310D4B537B184261401A0E7DB98F22CD83E7F228F81AAD2D710093EDC12e9r9G" TargetMode="External"/><Relationship Id="rId79" Type="http://schemas.openxmlformats.org/officeDocument/2006/relationships/theme" Target="theme/theme1.xml"/><Relationship Id="rId5" Type="http://schemas.openxmlformats.org/officeDocument/2006/relationships/hyperlink" Target="consultantplus://offline/ref=2F2511C68544406AD326C601EE5952410CEE643824403E7A44772D1E7E591425A1763D48307ED32F2F8F2832ABdBrDG" TargetMode="External"/><Relationship Id="rId61" Type="http://schemas.openxmlformats.org/officeDocument/2006/relationships/hyperlink" Target="consultantplus://offline/ref=2F2511C68544406AD326C601EE5952410CED643822463E7A44772D1E7E591425A1763D48307ED32F2F8F2832ABdBrDG" TargetMode="External"/><Relationship Id="rId10" Type="http://schemas.openxmlformats.org/officeDocument/2006/relationships/hyperlink" Target="consultantplus://offline/ref=2F2511C68544406AD326C601EE5952410EEE643826473E7A44772D1E7E591425A1763D48307ED32F2F8F2832ABdBrDG" TargetMode="External"/><Relationship Id="rId19" Type="http://schemas.openxmlformats.org/officeDocument/2006/relationships/hyperlink" Target="consultantplus://offline/ref=2F2511C68544406AD326C601EE5952410DEC6A3224453E7A44772D1E7E591425B3766544317DCD2E2C9A7E63EDE8DDC09469FEB0F3E72FB3d0r5G" TargetMode="External"/><Relationship Id="rId31" Type="http://schemas.openxmlformats.org/officeDocument/2006/relationships/hyperlink" Target="consultantplus://offline/ref=2F2511C68544406AD326C601EE5952410CEC653B244B3E7A44772D1E7E591425B3766544317DCD2F229A7E63EDE8DDC09469FEB0F3E72FB3d0r5G" TargetMode="External"/><Relationship Id="rId44" Type="http://schemas.openxmlformats.org/officeDocument/2006/relationships/hyperlink" Target="consultantplus://offline/ref=2F2511C68544406AD326C601EE5952410DE46F3F264B3E7A44772D1E7E591425B3766544317DCD2E289A7E63EDE8DDC09469FEB0F3E72FB3d0r5G" TargetMode="External"/><Relationship Id="rId52" Type="http://schemas.openxmlformats.org/officeDocument/2006/relationships/hyperlink" Target="consultantplus://offline/ref=2F2511C68544406AD326C601EE5952410CEF6C3D2A443E7A44772D1E7E591425B3766544317CC92F2A9A7E63EDE8DDC09469FEB0F3E72FB3d0r5G" TargetMode="External"/><Relationship Id="rId60" Type="http://schemas.openxmlformats.org/officeDocument/2006/relationships/hyperlink" Target="consultantplus://offline/ref=2F2511C68544406AD326C601EE5952410CED643923403E7A44772D1E7E591425A1763D48307ED32F2F8F2832ABdBrDG" TargetMode="External"/><Relationship Id="rId65" Type="http://schemas.openxmlformats.org/officeDocument/2006/relationships/hyperlink" Target="consultantplus://offline/ref=2F2511C68544406AD326C601EE5952410CEE653327463E7A44772D1E7E591425A1763D48307ED32F2F8F2832ABdBrDG" TargetMode="External"/><Relationship Id="rId73" Type="http://schemas.openxmlformats.org/officeDocument/2006/relationships/hyperlink" Target="consultantplus://offline/ref=0D2EB9F54DCA3EFBEC73BAF4233815F311DDB236B082261401A0E7DB98F22CD83E7F228F81AAD2D710093EDC12e9r9G" TargetMode="External"/><Relationship Id="rId7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2F2511C68544406AD326C601EE5952410EEE643826463E7A44772D1E7E591425A1763D48307ED32F2F8F2832ABdBrDG" TargetMode="External"/><Relationship Id="rId14" Type="http://schemas.openxmlformats.org/officeDocument/2006/relationships/hyperlink" Target="consultantplus://offline/ref=2F2511C68544406AD326C601EE5952410EEE643821453E7A44772D1E7E591425A1763D48307ED32F2F8F2832ABdBrDG" TargetMode="External"/><Relationship Id="rId22" Type="http://schemas.openxmlformats.org/officeDocument/2006/relationships/hyperlink" Target="consultantplus://offline/ref=2F2511C68544406AD326C601EE5952410DED683D244A3E7A44772D1E7E591425B3766544317DCD2E299A7E63EDE8DDC09469FEB0F3E72FB3d0r5G" TargetMode="External"/><Relationship Id="rId27" Type="http://schemas.openxmlformats.org/officeDocument/2006/relationships/hyperlink" Target="consultantplus://offline/ref=2F2511C68544406AD326C601EE59524106E86432204963704C2E211C79564B32B43F6945317DCC2D21C57B76FCB0D1C28977FBABEFE52DdBr1G" TargetMode="External"/><Relationship Id="rId30" Type="http://schemas.openxmlformats.org/officeDocument/2006/relationships/hyperlink" Target="consultantplus://offline/ref=2F2511C68544406AD326C601EE59524106EE6D3D224963704C2E211C79564B32B43F6945317DCC2F21C57B76FCB0D1C28977FBABEFE52DdBr1G" TargetMode="External"/><Relationship Id="rId35" Type="http://schemas.openxmlformats.org/officeDocument/2006/relationships/hyperlink" Target="consultantplus://offline/ref=2F2511C68544406AD326C601EE5952410EEB6D3F20473E7A44772D1E7E591425B3766544317DCD2E2B9A7E63EDE8DDC09469FEB0F3E72FB3d0r5G" TargetMode="External"/><Relationship Id="rId43" Type="http://schemas.openxmlformats.org/officeDocument/2006/relationships/hyperlink" Target="consultantplus://offline/ref=2F2511C68544406AD326C601EE5952410CEC683F27413E7A44772D1E7E591425B3766544317DCD2F229A7E63EDE8DDC09469FEB0F3E72FB3d0r5G" TargetMode="External"/><Relationship Id="rId48" Type="http://schemas.openxmlformats.org/officeDocument/2006/relationships/hyperlink" Target="consultantplus://offline/ref=2F2511C68544406AD326C601EE5952410CED683822443E7A44772D1E7E591425B3766544317DCD2F239A7E63EDE8DDC09469FEB0F3E72FB3d0r5G" TargetMode="External"/><Relationship Id="rId56" Type="http://schemas.openxmlformats.org/officeDocument/2006/relationships/hyperlink" Target="consultantplus://offline/ref=2F2511C68544406AD326C601EE5952410CED643923433E7A44772D1E7E591425A1763D48307ED32F2F8F2832ABdBrDG" TargetMode="External"/><Relationship Id="rId64" Type="http://schemas.openxmlformats.org/officeDocument/2006/relationships/hyperlink" Target="consultantplus://offline/ref=2F2511C68544406AD326C601EE5952410CED6B3B2B443E7A44772D1E7E591425A1763D48307ED32F2F8F2832ABdBrDG" TargetMode="External"/><Relationship Id="rId69" Type="http://schemas.openxmlformats.org/officeDocument/2006/relationships/hyperlink" Target="consultantplus://offline/ref=2F2511C68544406AD326C601EE5952410CEC6C3B23423E7A44772D1E7E591425A1763D48307ED32F2F8F2832ABdBrDG" TargetMode="External"/><Relationship Id="rId77" Type="http://schemas.openxmlformats.org/officeDocument/2006/relationships/hyperlink" Target="consultantplus://offline/ref=0D2EB9F54DCA3EFBEC73BAF4233815F311DFB93EB786261401A0E7DB98F22CD83E7F228F81AAD2D710093EDC12e9r9G" TargetMode="External"/><Relationship Id="rId8" Type="http://schemas.openxmlformats.org/officeDocument/2006/relationships/hyperlink" Target="consultantplus://offline/ref=2F2511C68544406AD326C601EE5952410EEE643826413E7A44772D1E7E591425A1763D48307ED32F2F8F2832ABdBrDG" TargetMode="External"/><Relationship Id="rId51" Type="http://schemas.openxmlformats.org/officeDocument/2006/relationships/hyperlink" Target="consultantplus://offline/ref=2F2511C68544406AD326C601EE5952410CEF6C3D2A443E7A44772D1E7E591425B3766544317DCD2F229A7E63EDE8DDC09469FEB0F3E72FB3d0r5G" TargetMode="External"/><Relationship Id="rId72" Type="http://schemas.openxmlformats.org/officeDocument/2006/relationships/hyperlink" Target="consultantplus://offline/ref=0D2EB9F54DCA3EFBEC73BAF4233815F311DDB236B082261401A0E7DB98F22CD83E7F228F81AAD2D710093EDC12e9r9G" TargetMode="External"/><Relationship Id="rId3" Type="http://schemas.openxmlformats.org/officeDocument/2006/relationships/settings" Target="settings.xml"/><Relationship Id="rId12" Type="http://schemas.openxmlformats.org/officeDocument/2006/relationships/hyperlink" Target="consultantplus://offline/ref=2F2511C68544406AD326C601EE5952410EEE643821473E7A44772D1E7E591425A1763D48307ED32F2F8F2832ABdBrDG" TargetMode="External"/><Relationship Id="rId17" Type="http://schemas.openxmlformats.org/officeDocument/2006/relationships/hyperlink" Target="consultantplus://offline/ref=2F2511C68544406AD326C601EE5952410EEB6F3C22443E7A44772D1E7E591425B3766544317DCD2E2B9A7E63EDE8DDC09469FEB0F3E72FB3d0r5G" TargetMode="External"/><Relationship Id="rId25" Type="http://schemas.openxmlformats.org/officeDocument/2006/relationships/hyperlink" Target="consultantplus://offline/ref=2F2511C68544406AD326C601EE5952410CEC6E3B20423E7A44772D1E7E591425A1763D48307ED32F2F8F2832ABdBrDG" TargetMode="External"/><Relationship Id="rId33" Type="http://schemas.openxmlformats.org/officeDocument/2006/relationships/hyperlink" Target="consultantplus://offline/ref=2F2511C68544406AD326C601EE59524106EC683B224963704C2E211C79564B32B43F6945317DCD2721C57B76FCB0D1C28977FBABEFE52DdBr1G" TargetMode="External"/><Relationship Id="rId38" Type="http://schemas.openxmlformats.org/officeDocument/2006/relationships/hyperlink" Target="consultantplus://offline/ref=2F2511C68544406AD326C601EE5952410DED6C3A23403E7A44772D1E7E591425B3766544317DCD2F239A7E63EDE8DDC09469FEB0F3E72FB3d0r5G" TargetMode="External"/><Relationship Id="rId46" Type="http://schemas.openxmlformats.org/officeDocument/2006/relationships/hyperlink" Target="consultantplus://offline/ref=2F2511C68544406AD326C601EE5952410CE86A3C27453E7A44772D1E7E591425B3766544317DCD2E2C9A7E63EDE8DDC09469FEB0F3E72FB3d0r5G" TargetMode="External"/><Relationship Id="rId59" Type="http://schemas.openxmlformats.org/officeDocument/2006/relationships/hyperlink" Target="consultantplus://offline/ref=2F2511C68544406AD326C601EE5952410CED6439224A3E7A44772D1E7E591425A1763D48307ED32F2F8F2832ABdBrDG" TargetMode="External"/><Relationship Id="rId67" Type="http://schemas.openxmlformats.org/officeDocument/2006/relationships/hyperlink" Target="consultantplus://offline/ref=2F2511C68544406AD326D80CF8350C4B08E73336254B3C2F1A28764329501E72F4393C067570CC2F2A912B30A2E98185C27AFFB6F3E52AAF073641d0r4G" TargetMode="External"/><Relationship Id="rId20" Type="http://schemas.openxmlformats.org/officeDocument/2006/relationships/hyperlink" Target="consultantplus://offline/ref=2F2511C68544406AD326C601EE5952410DEC643925423E7A44772D1E7E591425B3766544317DCD2E299A7E63EDE8DDC09469FEB0F3E72FB3d0r5G" TargetMode="External"/><Relationship Id="rId41" Type="http://schemas.openxmlformats.org/officeDocument/2006/relationships/hyperlink" Target="consultantplus://offline/ref=2F2511C68544406AD326C601EE5952410DE5693D2B443E7A44772D1E7E591425B3766544317DCD2E2A9A7E63EDE8DDC09469FEB0F3E72FB3d0r5G" TargetMode="External"/><Relationship Id="rId54" Type="http://schemas.openxmlformats.org/officeDocument/2006/relationships/hyperlink" Target="consultantplus://offline/ref=2F2511C68544406AD326C601EE5952410CED643822473E7A44772D1E7E591425A1763D48307ED32F2F8F2832ABdBrDG" TargetMode="External"/><Relationship Id="rId62" Type="http://schemas.openxmlformats.org/officeDocument/2006/relationships/hyperlink" Target="consultantplus://offline/ref=2F2511C68544406AD326C601EE5952410CED6438224A3E7A44772D1E7E591425A1763D48307ED32F2F8F2832ABdBrDG" TargetMode="External"/><Relationship Id="rId70" Type="http://schemas.openxmlformats.org/officeDocument/2006/relationships/hyperlink" Target="consultantplus://offline/ref=2F2511C68544406AD326C601EE5952410CE8653B23443E7A44772D1E7E591425A1763D48307ED32F2F8F2832ABdBrDG" TargetMode="External"/><Relationship Id="rId75" Type="http://schemas.openxmlformats.org/officeDocument/2006/relationships/hyperlink" Target="consultantplus://offline/ref=0D2EB9F54DCA3EFBEC73A4F935544BF915D6EF3BB48529425DFFBC86CFFB268F6B3023D3C4FCC1D616093CD90E9B30B5e2r8G" TargetMode="External"/><Relationship Id="rId1" Type="http://schemas.openxmlformats.org/officeDocument/2006/relationships/styles" Target="styles.xml"/><Relationship Id="rId6" Type="http://schemas.openxmlformats.org/officeDocument/2006/relationships/hyperlink" Target="consultantplus://offline/ref=2F2511C68544406AD326C601EE5952410CEC6B3326453E7A44772D1E7E591425A1763D48307ED32F2F8F2832ABdBrDG" TargetMode="External"/><Relationship Id="rId15" Type="http://schemas.openxmlformats.org/officeDocument/2006/relationships/hyperlink" Target="consultantplus://offline/ref=2F2511C68544406AD326C601EE5952410CEF653E20463E7A44772D1E7E591425A1763D48307ED32F2F8F2832ABdBrDG" TargetMode="External"/><Relationship Id="rId23" Type="http://schemas.openxmlformats.org/officeDocument/2006/relationships/hyperlink" Target="consultantplus://offline/ref=2F2511C68544406AD326C601EE5952410DED6B3824413E7A44772D1E7E591425B3766544317DCD2E229A7E63EDE8DDC09469FEB0F3E72FB3d0r5G" TargetMode="External"/><Relationship Id="rId28" Type="http://schemas.openxmlformats.org/officeDocument/2006/relationships/hyperlink" Target="consultantplus://offline/ref=2F2511C68544406AD326C601EE5952410EEE643A23453E7A44772D1E7E591425A1763D48307ED32F2F8F2832ABdBrDG" TargetMode="External"/><Relationship Id="rId36" Type="http://schemas.openxmlformats.org/officeDocument/2006/relationships/hyperlink" Target="consultantplus://offline/ref=2F2511C68544406AD326C601EE5952410CEC643F21403E7A44772D1E7E591425B3766544317DCD2F239A7E63EDE8DDC09469FEB0F3E72FB3d0r5G" TargetMode="External"/><Relationship Id="rId49" Type="http://schemas.openxmlformats.org/officeDocument/2006/relationships/hyperlink" Target="consultantplus://offline/ref=2F2511C68544406AD326C601EE5952410CEF6F3C25433E7A44772D1E7E591425B3766544317DCD2F239A7E63EDE8DDC09469FEB0F3E72FB3d0r5G" TargetMode="External"/><Relationship Id="rId57" Type="http://schemas.openxmlformats.org/officeDocument/2006/relationships/hyperlink" Target="consultantplus://offline/ref=2F2511C68544406AD326C601EE5952410CED6439224B3E7A44772D1E7E591425A1763D48307ED32F2F8F2832ABdBrD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108</Pages>
  <Words>38180</Words>
  <Characters>217627</Characters>
  <Application>Microsoft Office Word</Application>
  <DocSecurity>0</DocSecurity>
  <Lines>1813</Lines>
  <Paragraphs>510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Михайловна</dc:creator>
  <cp:lastModifiedBy>Елена Михайловна</cp:lastModifiedBy>
  <cp:revision>1</cp:revision>
  <dcterms:created xsi:type="dcterms:W3CDTF">2020-05-13T06:43:00Z</dcterms:created>
  <dcterms:modified xsi:type="dcterms:W3CDTF">2020-05-13T06:44:00Z</dcterms:modified>
</cp:coreProperties>
</file>