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128F" w:rsidRPr="0032128F" w:rsidRDefault="0032128F" w:rsidP="0032128F">
      <w:pPr>
        <w:autoSpaceDE w:val="0"/>
        <w:autoSpaceDN w:val="0"/>
        <w:adjustRightInd w:val="0"/>
        <w:ind w:firstLine="540"/>
        <w:jc w:val="both"/>
        <w:rPr>
          <w:rFonts w:ascii="Times New Roman" w:hAnsi="Times New Roman" w:cs="Times New Roman"/>
          <w:sz w:val="24"/>
          <w:szCs w:val="24"/>
          <w:u w:val="single"/>
        </w:rPr>
      </w:pPr>
      <w:r w:rsidRPr="0032128F">
        <w:rPr>
          <w:rFonts w:ascii="Times New Roman" w:hAnsi="Times New Roman" w:cs="Times New Roman"/>
          <w:sz w:val="24"/>
          <w:szCs w:val="24"/>
          <w:u w:val="single"/>
        </w:rPr>
        <w:t>Часть 1.1. статьи 4 Федерального закона от 24 июля 2007 года № 209-ФЗ « О развитии малого и среднего предпринимательства в Российской Федерации»:</w:t>
      </w:r>
    </w:p>
    <w:p w:rsidR="0032128F" w:rsidRPr="0032128F" w:rsidRDefault="0032128F" w:rsidP="0032128F">
      <w:pPr>
        <w:autoSpaceDE w:val="0"/>
        <w:autoSpaceDN w:val="0"/>
        <w:adjustRightInd w:val="0"/>
        <w:ind w:firstLine="540"/>
        <w:jc w:val="both"/>
        <w:rPr>
          <w:rFonts w:ascii="Times New Roman" w:hAnsi="Times New Roman" w:cs="Times New Roman"/>
          <w:sz w:val="24"/>
          <w:szCs w:val="24"/>
        </w:rPr>
      </w:pPr>
      <w:r w:rsidRPr="0032128F">
        <w:rPr>
          <w:rFonts w:ascii="Times New Roman" w:hAnsi="Times New Roman" w:cs="Times New Roman"/>
          <w:sz w:val="24"/>
          <w:szCs w:val="24"/>
        </w:rPr>
        <w:t xml:space="preserve"> В целях отнесения хозяйственных обществ, хозяйственных партнерств, производственных кооперативов, потребительских кооперативов, крестьянских (фермерских) хозяйств и индивидуальных предпринимателей к субъектам малого и среднего предпринимательства должны выполняться следующие условия:</w:t>
      </w:r>
    </w:p>
    <w:p w:rsidR="0032128F" w:rsidRPr="0032128F" w:rsidRDefault="0032128F" w:rsidP="0032128F">
      <w:pPr>
        <w:autoSpaceDE w:val="0"/>
        <w:autoSpaceDN w:val="0"/>
        <w:adjustRightInd w:val="0"/>
        <w:spacing w:before="360"/>
        <w:ind w:firstLine="540"/>
        <w:jc w:val="both"/>
        <w:rPr>
          <w:rFonts w:ascii="Times New Roman" w:hAnsi="Times New Roman" w:cs="Times New Roman"/>
          <w:sz w:val="24"/>
          <w:szCs w:val="24"/>
        </w:rPr>
      </w:pPr>
      <w:bookmarkStart w:id="0" w:name="Par4"/>
      <w:bookmarkEnd w:id="0"/>
      <w:r w:rsidRPr="0032128F">
        <w:rPr>
          <w:rFonts w:ascii="Times New Roman" w:hAnsi="Times New Roman" w:cs="Times New Roman"/>
          <w:sz w:val="24"/>
          <w:szCs w:val="24"/>
        </w:rPr>
        <w:t>1) для хозяйственных обществ, хозяйственных партнерств должно быть выполнено хотя бы одно из следующих требований:</w:t>
      </w:r>
    </w:p>
    <w:p w:rsidR="0032128F" w:rsidRPr="0032128F" w:rsidRDefault="0032128F" w:rsidP="0032128F">
      <w:pPr>
        <w:autoSpaceDE w:val="0"/>
        <w:autoSpaceDN w:val="0"/>
        <w:adjustRightInd w:val="0"/>
        <w:spacing w:before="360"/>
        <w:ind w:firstLine="540"/>
        <w:jc w:val="both"/>
        <w:rPr>
          <w:rFonts w:ascii="Times New Roman" w:hAnsi="Times New Roman" w:cs="Times New Roman"/>
          <w:sz w:val="24"/>
          <w:szCs w:val="24"/>
        </w:rPr>
      </w:pPr>
      <w:proofErr w:type="gramStart"/>
      <w:r w:rsidRPr="0032128F">
        <w:rPr>
          <w:rFonts w:ascii="Times New Roman" w:hAnsi="Times New Roman" w:cs="Times New Roman"/>
          <w:sz w:val="24"/>
          <w:szCs w:val="24"/>
        </w:rPr>
        <w:t>а) суммарная доля участия Российской Федерации, суб</w:t>
      </w:r>
      <w:bookmarkStart w:id="1" w:name="_GoBack"/>
      <w:bookmarkEnd w:id="1"/>
      <w:r w:rsidRPr="0032128F">
        <w:rPr>
          <w:rFonts w:ascii="Times New Roman" w:hAnsi="Times New Roman" w:cs="Times New Roman"/>
          <w:sz w:val="24"/>
          <w:szCs w:val="24"/>
        </w:rPr>
        <w:t>ъектов Российской Федерации, муниципальных образований, общественных и религиозных организаций (объединений), благотворительных и иных фондов (за исключением суммарной доли участия, входящей в состав активов инвестиционных фондов) в уставном капитале общества с ограниченной ответственностью не превышает двадцать пять процентов, а суммарная доля участия иностранных юридических лиц и (или) юридических лиц, не являющихся субъектами малого и среднего</w:t>
      </w:r>
      <w:proofErr w:type="gramEnd"/>
      <w:r w:rsidRPr="0032128F">
        <w:rPr>
          <w:rFonts w:ascii="Times New Roman" w:hAnsi="Times New Roman" w:cs="Times New Roman"/>
          <w:sz w:val="24"/>
          <w:szCs w:val="24"/>
        </w:rPr>
        <w:t xml:space="preserve"> предпринимательства, не превышает сорок девять процентов. </w:t>
      </w:r>
      <w:proofErr w:type="gramStart"/>
      <w:r w:rsidRPr="0032128F">
        <w:rPr>
          <w:rFonts w:ascii="Times New Roman" w:hAnsi="Times New Roman" w:cs="Times New Roman"/>
          <w:sz w:val="24"/>
          <w:szCs w:val="24"/>
        </w:rPr>
        <w:t xml:space="preserve">Ограничение в отношении суммарной доли участия иностранных юридических лиц и (или) юридических лиц, не являющихся субъектами малого и среднего предпринимательства, не распространяется на общества с ограниченной ответственностью, соответствующие требованиям, указанным в </w:t>
      </w:r>
      <w:hyperlink w:anchor="Par11" w:history="1">
        <w:r w:rsidRPr="0032128F">
          <w:rPr>
            <w:rFonts w:ascii="Times New Roman" w:hAnsi="Times New Roman" w:cs="Times New Roman"/>
            <w:color w:val="0000FF"/>
            <w:sz w:val="24"/>
            <w:szCs w:val="24"/>
          </w:rPr>
          <w:t>подпунктах "в"</w:t>
        </w:r>
      </w:hyperlink>
      <w:r w:rsidRPr="0032128F">
        <w:rPr>
          <w:rFonts w:ascii="Times New Roman" w:hAnsi="Times New Roman" w:cs="Times New Roman"/>
          <w:sz w:val="24"/>
          <w:szCs w:val="24"/>
        </w:rPr>
        <w:t xml:space="preserve"> - </w:t>
      </w:r>
      <w:hyperlink w:anchor="Par13" w:history="1">
        <w:r w:rsidRPr="0032128F">
          <w:rPr>
            <w:rFonts w:ascii="Times New Roman" w:hAnsi="Times New Roman" w:cs="Times New Roman"/>
            <w:color w:val="0000FF"/>
            <w:sz w:val="24"/>
            <w:szCs w:val="24"/>
          </w:rPr>
          <w:t>"д"</w:t>
        </w:r>
      </w:hyperlink>
      <w:r w:rsidRPr="0032128F">
        <w:rPr>
          <w:rFonts w:ascii="Times New Roman" w:hAnsi="Times New Roman" w:cs="Times New Roman"/>
          <w:sz w:val="24"/>
          <w:szCs w:val="24"/>
        </w:rPr>
        <w:t xml:space="preserve"> настоящего пункта;</w:t>
      </w:r>
      <w:proofErr w:type="gramEnd"/>
    </w:p>
    <w:p w:rsidR="0032128F" w:rsidRPr="0032128F" w:rsidRDefault="0032128F" w:rsidP="0032128F">
      <w:pPr>
        <w:autoSpaceDE w:val="0"/>
        <w:autoSpaceDN w:val="0"/>
        <w:adjustRightInd w:val="0"/>
        <w:spacing w:before="280"/>
        <w:ind w:firstLine="540"/>
        <w:jc w:val="both"/>
        <w:rPr>
          <w:rFonts w:ascii="Times New Roman" w:hAnsi="Times New Roman" w:cs="Times New Roman"/>
          <w:sz w:val="24"/>
          <w:szCs w:val="24"/>
        </w:rPr>
      </w:pPr>
      <w:r w:rsidRPr="0032128F">
        <w:rPr>
          <w:rFonts w:ascii="Times New Roman" w:hAnsi="Times New Roman" w:cs="Times New Roman"/>
          <w:sz w:val="24"/>
          <w:szCs w:val="24"/>
        </w:rPr>
        <w:t>б) акции акционерного общества, обращающиеся на организованном рынке ценных бумаг, отнесены к акциям высокотехнологичного (инновационного) сектора экономики в порядке, установленном Правительством Российской Федерации;</w:t>
      </w:r>
    </w:p>
    <w:p w:rsidR="0032128F" w:rsidRPr="0032128F" w:rsidRDefault="0032128F" w:rsidP="0032128F">
      <w:pPr>
        <w:autoSpaceDE w:val="0"/>
        <w:autoSpaceDN w:val="0"/>
        <w:adjustRightInd w:val="0"/>
        <w:spacing w:before="280"/>
        <w:ind w:firstLine="540"/>
        <w:jc w:val="both"/>
        <w:rPr>
          <w:rFonts w:ascii="Times New Roman" w:hAnsi="Times New Roman" w:cs="Times New Roman"/>
          <w:sz w:val="24"/>
          <w:szCs w:val="24"/>
        </w:rPr>
      </w:pPr>
      <w:bookmarkStart w:id="2" w:name="Par11"/>
      <w:bookmarkEnd w:id="2"/>
      <w:proofErr w:type="gramStart"/>
      <w:r w:rsidRPr="0032128F">
        <w:rPr>
          <w:rFonts w:ascii="Times New Roman" w:hAnsi="Times New Roman" w:cs="Times New Roman"/>
          <w:sz w:val="24"/>
          <w:szCs w:val="24"/>
        </w:rPr>
        <w:t>в) деятельность хозяйственных обществ, хозяйственных партнерств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учредителям (участникам) соответственно таких хозяйственных обществ, хозяйственных партнерств - бюджетным, автономным научным учреждениям либо являющимся бюджетными учреждениями, автономными учреждениями образовательным организациям высшего</w:t>
      </w:r>
      <w:proofErr w:type="gramEnd"/>
      <w:r w:rsidRPr="0032128F">
        <w:rPr>
          <w:rFonts w:ascii="Times New Roman" w:hAnsi="Times New Roman" w:cs="Times New Roman"/>
          <w:sz w:val="24"/>
          <w:szCs w:val="24"/>
        </w:rPr>
        <w:t xml:space="preserve"> образования;</w:t>
      </w:r>
    </w:p>
    <w:p w:rsidR="0032128F" w:rsidRPr="0032128F" w:rsidRDefault="0032128F" w:rsidP="0032128F">
      <w:pPr>
        <w:autoSpaceDE w:val="0"/>
        <w:autoSpaceDN w:val="0"/>
        <w:adjustRightInd w:val="0"/>
        <w:spacing w:before="280"/>
        <w:ind w:firstLine="540"/>
        <w:jc w:val="both"/>
        <w:rPr>
          <w:rFonts w:ascii="Times New Roman" w:hAnsi="Times New Roman" w:cs="Times New Roman"/>
          <w:sz w:val="24"/>
          <w:szCs w:val="24"/>
        </w:rPr>
      </w:pPr>
      <w:r w:rsidRPr="0032128F">
        <w:rPr>
          <w:rFonts w:ascii="Times New Roman" w:hAnsi="Times New Roman" w:cs="Times New Roman"/>
          <w:sz w:val="24"/>
          <w:szCs w:val="24"/>
        </w:rPr>
        <w:t xml:space="preserve">г) хозяйственные общества, хозяйственные партнерства получили статус участника проекта в соответствии с Федеральным </w:t>
      </w:r>
      <w:hyperlink r:id="rId5" w:history="1">
        <w:r w:rsidRPr="0032128F">
          <w:rPr>
            <w:rFonts w:ascii="Times New Roman" w:hAnsi="Times New Roman" w:cs="Times New Roman"/>
            <w:color w:val="0000FF"/>
            <w:sz w:val="24"/>
            <w:szCs w:val="24"/>
          </w:rPr>
          <w:t>законом</w:t>
        </w:r>
      </w:hyperlink>
      <w:r w:rsidRPr="0032128F">
        <w:rPr>
          <w:rFonts w:ascii="Times New Roman" w:hAnsi="Times New Roman" w:cs="Times New Roman"/>
          <w:sz w:val="24"/>
          <w:szCs w:val="24"/>
        </w:rPr>
        <w:t xml:space="preserve"> от 28 сентября 2010 года N 244-ФЗ "Об инновационном центре "</w:t>
      </w:r>
      <w:proofErr w:type="spellStart"/>
      <w:r w:rsidRPr="0032128F">
        <w:rPr>
          <w:rFonts w:ascii="Times New Roman" w:hAnsi="Times New Roman" w:cs="Times New Roman"/>
          <w:sz w:val="24"/>
          <w:szCs w:val="24"/>
        </w:rPr>
        <w:t>Сколково</w:t>
      </w:r>
      <w:proofErr w:type="spellEnd"/>
      <w:r w:rsidRPr="0032128F">
        <w:rPr>
          <w:rFonts w:ascii="Times New Roman" w:hAnsi="Times New Roman" w:cs="Times New Roman"/>
          <w:sz w:val="24"/>
          <w:szCs w:val="24"/>
        </w:rPr>
        <w:t>";</w:t>
      </w:r>
    </w:p>
    <w:p w:rsidR="0032128F" w:rsidRPr="0032128F" w:rsidRDefault="0032128F" w:rsidP="0032128F">
      <w:pPr>
        <w:autoSpaceDE w:val="0"/>
        <w:autoSpaceDN w:val="0"/>
        <w:adjustRightInd w:val="0"/>
        <w:spacing w:before="280"/>
        <w:ind w:firstLine="540"/>
        <w:jc w:val="both"/>
        <w:rPr>
          <w:rFonts w:ascii="Times New Roman" w:hAnsi="Times New Roman" w:cs="Times New Roman"/>
          <w:sz w:val="24"/>
          <w:szCs w:val="24"/>
        </w:rPr>
      </w:pPr>
      <w:bookmarkStart w:id="3" w:name="Par13"/>
      <w:bookmarkEnd w:id="3"/>
      <w:proofErr w:type="gramStart"/>
      <w:r w:rsidRPr="0032128F">
        <w:rPr>
          <w:rFonts w:ascii="Times New Roman" w:hAnsi="Times New Roman" w:cs="Times New Roman"/>
          <w:sz w:val="24"/>
          <w:szCs w:val="24"/>
        </w:rPr>
        <w:t xml:space="preserve">д) учредителями (участниками) хозяйственных обществ, хозяйственных партнерств являются юридические лица, включенные в утвержденный Правительством Российской Федерации </w:t>
      </w:r>
      <w:hyperlink r:id="rId6" w:history="1">
        <w:r w:rsidRPr="0032128F">
          <w:rPr>
            <w:rFonts w:ascii="Times New Roman" w:hAnsi="Times New Roman" w:cs="Times New Roman"/>
            <w:color w:val="0000FF"/>
            <w:sz w:val="24"/>
            <w:szCs w:val="24"/>
          </w:rPr>
          <w:t>перечень</w:t>
        </w:r>
      </w:hyperlink>
      <w:r w:rsidRPr="0032128F">
        <w:rPr>
          <w:rFonts w:ascii="Times New Roman" w:hAnsi="Times New Roman" w:cs="Times New Roman"/>
          <w:sz w:val="24"/>
          <w:szCs w:val="24"/>
        </w:rPr>
        <w:t xml:space="preserve"> юридических лиц, предоставляющих государственную поддержку инновационной деятельности в формах, установленных Федеральным </w:t>
      </w:r>
      <w:hyperlink r:id="rId7" w:history="1">
        <w:r w:rsidRPr="0032128F">
          <w:rPr>
            <w:rFonts w:ascii="Times New Roman" w:hAnsi="Times New Roman" w:cs="Times New Roman"/>
            <w:color w:val="0000FF"/>
            <w:sz w:val="24"/>
            <w:szCs w:val="24"/>
          </w:rPr>
          <w:t>законом</w:t>
        </w:r>
      </w:hyperlink>
      <w:r w:rsidRPr="0032128F">
        <w:rPr>
          <w:rFonts w:ascii="Times New Roman" w:hAnsi="Times New Roman" w:cs="Times New Roman"/>
          <w:sz w:val="24"/>
          <w:szCs w:val="24"/>
        </w:rPr>
        <w:t xml:space="preserve"> от 23 августа 1996 года N 127-ФЗ "О науке и государственной научно-технической политике".</w:t>
      </w:r>
      <w:proofErr w:type="gramEnd"/>
      <w:r w:rsidRPr="0032128F">
        <w:rPr>
          <w:rFonts w:ascii="Times New Roman" w:hAnsi="Times New Roman" w:cs="Times New Roman"/>
          <w:sz w:val="24"/>
          <w:szCs w:val="24"/>
        </w:rPr>
        <w:t xml:space="preserve"> Юридические лица включаются в данный перечень в </w:t>
      </w:r>
      <w:hyperlink r:id="rId8" w:history="1">
        <w:r w:rsidRPr="0032128F">
          <w:rPr>
            <w:rFonts w:ascii="Times New Roman" w:hAnsi="Times New Roman" w:cs="Times New Roman"/>
            <w:color w:val="0000FF"/>
            <w:sz w:val="24"/>
            <w:szCs w:val="24"/>
          </w:rPr>
          <w:t>порядке</w:t>
        </w:r>
      </w:hyperlink>
      <w:r w:rsidRPr="0032128F">
        <w:rPr>
          <w:rFonts w:ascii="Times New Roman" w:hAnsi="Times New Roman" w:cs="Times New Roman"/>
          <w:sz w:val="24"/>
          <w:szCs w:val="24"/>
        </w:rPr>
        <w:t>, установленном Правительством Российской Федерации, при условии соответствия одному из следующих критериев:</w:t>
      </w:r>
    </w:p>
    <w:p w:rsidR="0032128F" w:rsidRPr="0032128F" w:rsidRDefault="0032128F" w:rsidP="0032128F">
      <w:pPr>
        <w:autoSpaceDE w:val="0"/>
        <w:autoSpaceDN w:val="0"/>
        <w:adjustRightInd w:val="0"/>
        <w:spacing w:before="280"/>
        <w:ind w:firstLine="540"/>
        <w:jc w:val="both"/>
        <w:rPr>
          <w:rFonts w:ascii="Times New Roman" w:hAnsi="Times New Roman" w:cs="Times New Roman"/>
          <w:sz w:val="24"/>
          <w:szCs w:val="24"/>
        </w:rPr>
      </w:pPr>
      <w:proofErr w:type="gramStart"/>
      <w:r w:rsidRPr="0032128F">
        <w:rPr>
          <w:rFonts w:ascii="Times New Roman" w:hAnsi="Times New Roman" w:cs="Times New Roman"/>
          <w:sz w:val="24"/>
          <w:szCs w:val="24"/>
        </w:rPr>
        <w:lastRenderedPageBreak/>
        <w:t>юридические лица являются публичными акционерными обществами, не менее пятидесяти процентов акций которых находится в собственности Российской Федерации, или хозяйственными обществами, в которых данные публичные акционерные общества имеют право прямо и (или) косвенно распоряжаться более чем пятьюдесятью процентами голосов, приходящихся на голосующие акции (доли), составляющие уставные капиталы таких хозяйственных обществ, либо имеют возможность назначать единоличный исполнительный орган и (или) более половины</w:t>
      </w:r>
      <w:proofErr w:type="gramEnd"/>
      <w:r w:rsidRPr="0032128F">
        <w:rPr>
          <w:rFonts w:ascii="Times New Roman" w:hAnsi="Times New Roman" w:cs="Times New Roman"/>
          <w:sz w:val="24"/>
          <w:szCs w:val="24"/>
        </w:rPr>
        <w:t xml:space="preserve"> состава коллегиального исполнительного органа, а также возможность определять избрание более половины состава совета директоров (наблюдательного совета);</w:t>
      </w:r>
    </w:p>
    <w:p w:rsidR="0032128F" w:rsidRPr="0032128F" w:rsidRDefault="0032128F" w:rsidP="0032128F">
      <w:pPr>
        <w:autoSpaceDE w:val="0"/>
        <w:autoSpaceDN w:val="0"/>
        <w:adjustRightInd w:val="0"/>
        <w:spacing w:before="280"/>
        <w:ind w:firstLine="540"/>
        <w:jc w:val="both"/>
        <w:rPr>
          <w:rFonts w:ascii="Times New Roman" w:hAnsi="Times New Roman" w:cs="Times New Roman"/>
          <w:sz w:val="24"/>
          <w:szCs w:val="24"/>
        </w:rPr>
      </w:pPr>
      <w:r w:rsidRPr="0032128F">
        <w:rPr>
          <w:rFonts w:ascii="Times New Roman" w:hAnsi="Times New Roman" w:cs="Times New Roman"/>
          <w:sz w:val="24"/>
          <w:szCs w:val="24"/>
        </w:rPr>
        <w:t xml:space="preserve">юридические лица являются государственными корпорациями, учрежденными в соответствии с Федеральным </w:t>
      </w:r>
      <w:hyperlink r:id="rId9" w:history="1">
        <w:r w:rsidRPr="0032128F">
          <w:rPr>
            <w:rFonts w:ascii="Times New Roman" w:hAnsi="Times New Roman" w:cs="Times New Roman"/>
            <w:color w:val="0000FF"/>
            <w:sz w:val="24"/>
            <w:szCs w:val="24"/>
          </w:rPr>
          <w:t>законом</w:t>
        </w:r>
      </w:hyperlink>
      <w:r w:rsidRPr="0032128F">
        <w:rPr>
          <w:rFonts w:ascii="Times New Roman" w:hAnsi="Times New Roman" w:cs="Times New Roman"/>
          <w:sz w:val="24"/>
          <w:szCs w:val="24"/>
        </w:rPr>
        <w:t xml:space="preserve"> от 12 января 1996 года N 7-ФЗ "О некоммерческих организациях";</w:t>
      </w:r>
    </w:p>
    <w:p w:rsidR="0032128F" w:rsidRPr="0032128F" w:rsidRDefault="0032128F" w:rsidP="0032128F">
      <w:pPr>
        <w:autoSpaceDE w:val="0"/>
        <w:autoSpaceDN w:val="0"/>
        <w:adjustRightInd w:val="0"/>
        <w:spacing w:before="280"/>
        <w:ind w:firstLine="540"/>
        <w:jc w:val="both"/>
        <w:rPr>
          <w:rFonts w:ascii="Times New Roman" w:hAnsi="Times New Roman" w:cs="Times New Roman"/>
          <w:sz w:val="24"/>
          <w:szCs w:val="24"/>
        </w:rPr>
      </w:pPr>
      <w:r w:rsidRPr="0032128F">
        <w:rPr>
          <w:rFonts w:ascii="Times New Roman" w:hAnsi="Times New Roman" w:cs="Times New Roman"/>
          <w:sz w:val="24"/>
          <w:szCs w:val="24"/>
        </w:rPr>
        <w:t xml:space="preserve">юридические лица созданы в соответствии с Федеральным </w:t>
      </w:r>
      <w:hyperlink r:id="rId10" w:history="1">
        <w:r w:rsidRPr="0032128F">
          <w:rPr>
            <w:rFonts w:ascii="Times New Roman" w:hAnsi="Times New Roman" w:cs="Times New Roman"/>
            <w:color w:val="0000FF"/>
            <w:sz w:val="24"/>
            <w:szCs w:val="24"/>
          </w:rPr>
          <w:t>законом</w:t>
        </w:r>
      </w:hyperlink>
      <w:r w:rsidRPr="0032128F">
        <w:rPr>
          <w:rFonts w:ascii="Times New Roman" w:hAnsi="Times New Roman" w:cs="Times New Roman"/>
          <w:sz w:val="24"/>
          <w:szCs w:val="24"/>
        </w:rPr>
        <w:t xml:space="preserve"> от 27 июля 2010 года N 211-ФЗ "О реорганизации Российской корпорации </w:t>
      </w:r>
      <w:proofErr w:type="spellStart"/>
      <w:r w:rsidRPr="0032128F">
        <w:rPr>
          <w:rFonts w:ascii="Times New Roman" w:hAnsi="Times New Roman" w:cs="Times New Roman"/>
          <w:sz w:val="24"/>
          <w:szCs w:val="24"/>
        </w:rPr>
        <w:t>нанотехнологий</w:t>
      </w:r>
      <w:proofErr w:type="spellEnd"/>
      <w:r w:rsidRPr="0032128F">
        <w:rPr>
          <w:rFonts w:ascii="Times New Roman" w:hAnsi="Times New Roman" w:cs="Times New Roman"/>
          <w:sz w:val="24"/>
          <w:szCs w:val="24"/>
        </w:rPr>
        <w:t>";</w:t>
      </w:r>
    </w:p>
    <w:p w:rsidR="0032128F" w:rsidRPr="0032128F" w:rsidRDefault="0032128F" w:rsidP="0032128F">
      <w:pPr>
        <w:autoSpaceDE w:val="0"/>
        <w:autoSpaceDN w:val="0"/>
        <w:adjustRightInd w:val="0"/>
        <w:spacing w:before="360"/>
        <w:ind w:firstLine="540"/>
        <w:jc w:val="both"/>
        <w:rPr>
          <w:rFonts w:ascii="Times New Roman" w:hAnsi="Times New Roman" w:cs="Times New Roman"/>
          <w:sz w:val="24"/>
          <w:szCs w:val="24"/>
        </w:rPr>
      </w:pPr>
      <w:proofErr w:type="gramStart"/>
      <w:r w:rsidRPr="0032128F">
        <w:rPr>
          <w:rFonts w:ascii="Times New Roman" w:hAnsi="Times New Roman" w:cs="Times New Roman"/>
          <w:sz w:val="24"/>
          <w:szCs w:val="24"/>
        </w:rPr>
        <w:t>е) акционеры - Российская Федерация, субъекты Российской Федерации, муниципальные образования, общественные и религиозные организации (объединения), благотворительные и иные фонды (за исключением инвестиционных фондов) владеют не более чем двадцатью пятью процентами голосующих акций акционерного общества, а акционеры - иностранные юридические лица и (или) юридические лица, не являющиеся субъектами малого и среднего предпринимательства, владеют не более чем сорока девятью процентами голосующих акций акционерного общества;</w:t>
      </w:r>
      <w:proofErr w:type="gramEnd"/>
    </w:p>
    <w:p w:rsidR="0032128F" w:rsidRPr="0032128F" w:rsidRDefault="0032128F" w:rsidP="0032128F">
      <w:pPr>
        <w:autoSpaceDE w:val="0"/>
        <w:autoSpaceDN w:val="0"/>
        <w:adjustRightInd w:val="0"/>
        <w:spacing w:before="360"/>
        <w:ind w:firstLine="540"/>
        <w:jc w:val="both"/>
        <w:rPr>
          <w:rFonts w:ascii="Times New Roman" w:hAnsi="Times New Roman" w:cs="Times New Roman"/>
          <w:sz w:val="24"/>
          <w:szCs w:val="24"/>
        </w:rPr>
      </w:pPr>
      <w:r w:rsidRPr="0032128F">
        <w:rPr>
          <w:rFonts w:ascii="Times New Roman" w:hAnsi="Times New Roman" w:cs="Times New Roman"/>
          <w:sz w:val="24"/>
          <w:szCs w:val="24"/>
        </w:rPr>
        <w:t xml:space="preserve">2) </w:t>
      </w:r>
      <w:hyperlink r:id="rId11" w:history="1">
        <w:r w:rsidRPr="0032128F">
          <w:rPr>
            <w:rFonts w:ascii="Times New Roman" w:hAnsi="Times New Roman" w:cs="Times New Roman"/>
            <w:color w:val="0000FF"/>
            <w:sz w:val="24"/>
            <w:szCs w:val="24"/>
          </w:rPr>
          <w:t>среднесписочная</w:t>
        </w:r>
      </w:hyperlink>
      <w:r w:rsidRPr="0032128F">
        <w:rPr>
          <w:rFonts w:ascii="Times New Roman" w:hAnsi="Times New Roman" w:cs="Times New Roman"/>
          <w:sz w:val="24"/>
          <w:szCs w:val="24"/>
        </w:rPr>
        <w:t xml:space="preserve"> численность работников за предшествующий календарный год хозяйственных обществ, хозяйственных партнерств, соответствующих одному из требований, указанных в </w:t>
      </w:r>
      <w:hyperlink w:anchor="Par4" w:history="1">
        <w:r w:rsidRPr="0032128F">
          <w:rPr>
            <w:rFonts w:ascii="Times New Roman" w:hAnsi="Times New Roman" w:cs="Times New Roman"/>
            <w:color w:val="0000FF"/>
            <w:sz w:val="24"/>
            <w:szCs w:val="24"/>
          </w:rPr>
          <w:t>пункте 1</w:t>
        </w:r>
      </w:hyperlink>
      <w:r w:rsidRPr="0032128F">
        <w:rPr>
          <w:rFonts w:ascii="Times New Roman" w:hAnsi="Times New Roman" w:cs="Times New Roman"/>
          <w:sz w:val="24"/>
          <w:szCs w:val="24"/>
        </w:rPr>
        <w:t xml:space="preserve"> настоящей части, производственных кооперативов, потребительских кооперативов, крестьянских (фермерских) хозяйств, индивидуальных предпринимателей не должна превышать следующие предельные значения среднесписочной численности работников для каждой категории субъектов малого и среднего предпринимательства:</w:t>
      </w:r>
    </w:p>
    <w:p w:rsidR="0032128F" w:rsidRPr="0032128F" w:rsidRDefault="0032128F" w:rsidP="0032128F">
      <w:pPr>
        <w:autoSpaceDE w:val="0"/>
        <w:autoSpaceDN w:val="0"/>
        <w:adjustRightInd w:val="0"/>
        <w:spacing w:before="280"/>
        <w:ind w:firstLine="540"/>
        <w:jc w:val="both"/>
        <w:rPr>
          <w:rFonts w:ascii="Times New Roman" w:hAnsi="Times New Roman" w:cs="Times New Roman"/>
          <w:sz w:val="24"/>
          <w:szCs w:val="24"/>
        </w:rPr>
      </w:pPr>
      <w:r w:rsidRPr="0032128F">
        <w:rPr>
          <w:rFonts w:ascii="Times New Roman" w:hAnsi="Times New Roman" w:cs="Times New Roman"/>
          <w:sz w:val="24"/>
          <w:szCs w:val="24"/>
        </w:rPr>
        <w:t xml:space="preserve">а) до ста человек для малых предприятий (среди малых предприятий выделяются </w:t>
      </w:r>
      <w:proofErr w:type="spellStart"/>
      <w:r w:rsidRPr="0032128F">
        <w:rPr>
          <w:rFonts w:ascii="Times New Roman" w:hAnsi="Times New Roman" w:cs="Times New Roman"/>
          <w:sz w:val="24"/>
          <w:szCs w:val="24"/>
        </w:rPr>
        <w:t>микропредприятия</w:t>
      </w:r>
      <w:proofErr w:type="spellEnd"/>
      <w:r w:rsidRPr="0032128F">
        <w:rPr>
          <w:rFonts w:ascii="Times New Roman" w:hAnsi="Times New Roman" w:cs="Times New Roman"/>
          <w:sz w:val="24"/>
          <w:szCs w:val="24"/>
        </w:rPr>
        <w:t xml:space="preserve"> - до пятнадцати человек);</w:t>
      </w:r>
    </w:p>
    <w:p w:rsidR="0032128F" w:rsidRPr="0032128F" w:rsidRDefault="0032128F" w:rsidP="0032128F">
      <w:pPr>
        <w:autoSpaceDE w:val="0"/>
        <w:autoSpaceDN w:val="0"/>
        <w:adjustRightInd w:val="0"/>
        <w:spacing w:before="280"/>
        <w:ind w:firstLine="540"/>
        <w:jc w:val="both"/>
        <w:rPr>
          <w:rFonts w:ascii="Times New Roman" w:hAnsi="Times New Roman" w:cs="Times New Roman"/>
          <w:sz w:val="24"/>
          <w:szCs w:val="24"/>
        </w:rPr>
      </w:pPr>
      <w:bookmarkStart w:id="4" w:name="Par27"/>
      <w:bookmarkEnd w:id="4"/>
      <w:r w:rsidRPr="0032128F">
        <w:rPr>
          <w:rFonts w:ascii="Times New Roman" w:hAnsi="Times New Roman" w:cs="Times New Roman"/>
          <w:sz w:val="24"/>
          <w:szCs w:val="24"/>
        </w:rPr>
        <w:t xml:space="preserve">б) от ста одного до двухсот пятидесяти человек для средних предприятий, если иное предельное значение среднесписочной численности работников для средних предприятий не установлено в соответствии с </w:t>
      </w:r>
      <w:hyperlink w:anchor="Par29" w:history="1">
        <w:r w:rsidRPr="0032128F">
          <w:rPr>
            <w:rFonts w:ascii="Times New Roman" w:hAnsi="Times New Roman" w:cs="Times New Roman"/>
            <w:color w:val="0000FF"/>
            <w:sz w:val="24"/>
            <w:szCs w:val="24"/>
          </w:rPr>
          <w:t>пунктом 2.1</w:t>
        </w:r>
      </w:hyperlink>
      <w:r w:rsidRPr="0032128F">
        <w:rPr>
          <w:rFonts w:ascii="Times New Roman" w:hAnsi="Times New Roman" w:cs="Times New Roman"/>
          <w:sz w:val="24"/>
          <w:szCs w:val="24"/>
        </w:rPr>
        <w:t xml:space="preserve"> настоящей части;</w:t>
      </w:r>
    </w:p>
    <w:p w:rsidR="0032128F" w:rsidRPr="0032128F" w:rsidRDefault="0032128F" w:rsidP="0032128F">
      <w:pPr>
        <w:autoSpaceDE w:val="0"/>
        <w:autoSpaceDN w:val="0"/>
        <w:adjustRightInd w:val="0"/>
        <w:spacing w:before="280"/>
        <w:ind w:firstLine="540"/>
        <w:jc w:val="both"/>
        <w:rPr>
          <w:rFonts w:ascii="Times New Roman" w:hAnsi="Times New Roman" w:cs="Times New Roman"/>
          <w:sz w:val="24"/>
          <w:szCs w:val="24"/>
        </w:rPr>
      </w:pPr>
      <w:bookmarkStart w:id="5" w:name="Par29"/>
      <w:bookmarkEnd w:id="5"/>
      <w:r w:rsidRPr="0032128F">
        <w:rPr>
          <w:rFonts w:ascii="Times New Roman" w:hAnsi="Times New Roman" w:cs="Times New Roman"/>
          <w:sz w:val="24"/>
          <w:szCs w:val="24"/>
        </w:rPr>
        <w:t xml:space="preserve">2.1) Правительство Российской Федерации вправе установить </w:t>
      </w:r>
      <w:hyperlink r:id="rId12" w:history="1">
        <w:r w:rsidRPr="0032128F">
          <w:rPr>
            <w:rFonts w:ascii="Times New Roman" w:hAnsi="Times New Roman" w:cs="Times New Roman"/>
            <w:color w:val="0000FF"/>
            <w:sz w:val="24"/>
            <w:szCs w:val="24"/>
          </w:rPr>
          <w:t>предельное значение</w:t>
        </w:r>
      </w:hyperlink>
      <w:r w:rsidRPr="0032128F">
        <w:rPr>
          <w:rFonts w:ascii="Times New Roman" w:hAnsi="Times New Roman" w:cs="Times New Roman"/>
          <w:sz w:val="24"/>
          <w:szCs w:val="24"/>
        </w:rPr>
        <w:t xml:space="preserve"> среднесписочной численности </w:t>
      </w:r>
      <w:proofErr w:type="gramStart"/>
      <w:r w:rsidRPr="0032128F">
        <w:rPr>
          <w:rFonts w:ascii="Times New Roman" w:hAnsi="Times New Roman" w:cs="Times New Roman"/>
          <w:sz w:val="24"/>
          <w:szCs w:val="24"/>
        </w:rPr>
        <w:t>работников</w:t>
      </w:r>
      <w:proofErr w:type="gramEnd"/>
      <w:r w:rsidRPr="0032128F">
        <w:rPr>
          <w:rFonts w:ascii="Times New Roman" w:hAnsi="Times New Roman" w:cs="Times New Roman"/>
          <w:sz w:val="24"/>
          <w:szCs w:val="24"/>
        </w:rPr>
        <w:t xml:space="preserve"> за предшествующий календарный год свыше установленного </w:t>
      </w:r>
      <w:hyperlink w:anchor="Par27" w:history="1">
        <w:r w:rsidRPr="0032128F">
          <w:rPr>
            <w:rFonts w:ascii="Times New Roman" w:hAnsi="Times New Roman" w:cs="Times New Roman"/>
            <w:color w:val="0000FF"/>
            <w:sz w:val="24"/>
            <w:szCs w:val="24"/>
          </w:rPr>
          <w:t>подпунктом "б" пункта 2</w:t>
        </w:r>
      </w:hyperlink>
      <w:r w:rsidRPr="0032128F">
        <w:rPr>
          <w:rFonts w:ascii="Times New Roman" w:hAnsi="Times New Roman" w:cs="Times New Roman"/>
          <w:sz w:val="24"/>
          <w:szCs w:val="24"/>
        </w:rPr>
        <w:t xml:space="preserve"> настоящей части для средних предприятий - хозяйственных обществ, хозяйственных партнерств, соответствующих одному из требований, указанных в </w:t>
      </w:r>
      <w:hyperlink w:anchor="Par4" w:history="1">
        <w:r w:rsidRPr="0032128F">
          <w:rPr>
            <w:rFonts w:ascii="Times New Roman" w:hAnsi="Times New Roman" w:cs="Times New Roman"/>
            <w:color w:val="0000FF"/>
            <w:sz w:val="24"/>
            <w:szCs w:val="24"/>
          </w:rPr>
          <w:t>пункте 1</w:t>
        </w:r>
      </w:hyperlink>
      <w:r w:rsidRPr="0032128F">
        <w:rPr>
          <w:rFonts w:ascii="Times New Roman" w:hAnsi="Times New Roman" w:cs="Times New Roman"/>
          <w:sz w:val="24"/>
          <w:szCs w:val="24"/>
        </w:rPr>
        <w:t xml:space="preserve"> настоящей части, которые осуществляют в качестве основного вида деятельности предпринимательскую деятельность в сфере легкой промышленности (в рамках </w:t>
      </w:r>
      <w:hyperlink r:id="rId13" w:history="1">
        <w:r w:rsidRPr="0032128F">
          <w:rPr>
            <w:rFonts w:ascii="Times New Roman" w:hAnsi="Times New Roman" w:cs="Times New Roman"/>
            <w:color w:val="0000FF"/>
            <w:sz w:val="24"/>
            <w:szCs w:val="24"/>
          </w:rPr>
          <w:t>класса 13</w:t>
        </w:r>
      </w:hyperlink>
      <w:r w:rsidRPr="0032128F">
        <w:rPr>
          <w:rFonts w:ascii="Times New Roman" w:hAnsi="Times New Roman" w:cs="Times New Roman"/>
          <w:sz w:val="24"/>
          <w:szCs w:val="24"/>
        </w:rPr>
        <w:t xml:space="preserve"> "Производство текстильных изделий", </w:t>
      </w:r>
      <w:hyperlink r:id="rId14" w:history="1">
        <w:r w:rsidRPr="0032128F">
          <w:rPr>
            <w:rFonts w:ascii="Times New Roman" w:hAnsi="Times New Roman" w:cs="Times New Roman"/>
            <w:color w:val="0000FF"/>
            <w:sz w:val="24"/>
            <w:szCs w:val="24"/>
          </w:rPr>
          <w:t>класса 14</w:t>
        </w:r>
      </w:hyperlink>
      <w:r w:rsidRPr="0032128F">
        <w:rPr>
          <w:rFonts w:ascii="Times New Roman" w:hAnsi="Times New Roman" w:cs="Times New Roman"/>
          <w:sz w:val="24"/>
          <w:szCs w:val="24"/>
        </w:rPr>
        <w:t xml:space="preserve"> "Производство одежды", </w:t>
      </w:r>
      <w:hyperlink r:id="rId15" w:history="1">
        <w:r w:rsidRPr="0032128F">
          <w:rPr>
            <w:rFonts w:ascii="Times New Roman" w:hAnsi="Times New Roman" w:cs="Times New Roman"/>
            <w:color w:val="0000FF"/>
            <w:sz w:val="24"/>
            <w:szCs w:val="24"/>
          </w:rPr>
          <w:t>класса 15</w:t>
        </w:r>
      </w:hyperlink>
      <w:r w:rsidRPr="0032128F">
        <w:rPr>
          <w:rFonts w:ascii="Times New Roman" w:hAnsi="Times New Roman" w:cs="Times New Roman"/>
          <w:sz w:val="24"/>
          <w:szCs w:val="24"/>
        </w:rPr>
        <w:t xml:space="preserve"> "Производство кожи и изделий из кожи" раздела</w:t>
      </w:r>
      <w:proofErr w:type="gramStart"/>
      <w:r w:rsidRPr="0032128F">
        <w:rPr>
          <w:rFonts w:ascii="Times New Roman" w:hAnsi="Times New Roman" w:cs="Times New Roman"/>
          <w:sz w:val="24"/>
          <w:szCs w:val="24"/>
        </w:rPr>
        <w:t xml:space="preserve"> С</w:t>
      </w:r>
      <w:proofErr w:type="gramEnd"/>
      <w:r w:rsidRPr="0032128F">
        <w:rPr>
          <w:rFonts w:ascii="Times New Roman" w:hAnsi="Times New Roman" w:cs="Times New Roman"/>
          <w:sz w:val="24"/>
          <w:szCs w:val="24"/>
        </w:rPr>
        <w:t xml:space="preserve"> "Обрабатывающие производства" Общероссийского классификатора видов экономической деятельности) и среднесписочная </w:t>
      </w:r>
      <w:r w:rsidRPr="0032128F">
        <w:rPr>
          <w:rFonts w:ascii="Times New Roman" w:hAnsi="Times New Roman" w:cs="Times New Roman"/>
          <w:sz w:val="24"/>
          <w:szCs w:val="24"/>
        </w:rPr>
        <w:lastRenderedPageBreak/>
        <w:t>численность работников которых за предшествующий календарный год превысила предельное значение, установленное подпунктом "б" пункта 2 настоящей части. Соответствующий вид предпринимательской деятельности, предусмотренный настоящим пунктом, признается основным при условии, что доля доходов от осуществления такого вида деятельности по итогам предыдущего календарного года составляет не менее 70 процентов в общей сумме доходов юридического лица;</w:t>
      </w:r>
    </w:p>
    <w:p w:rsidR="0032128F" w:rsidRPr="0032128F" w:rsidRDefault="0032128F" w:rsidP="0032128F">
      <w:pPr>
        <w:autoSpaceDE w:val="0"/>
        <w:autoSpaceDN w:val="0"/>
        <w:adjustRightInd w:val="0"/>
        <w:jc w:val="both"/>
        <w:rPr>
          <w:rFonts w:ascii="Times New Roman" w:hAnsi="Times New Roman" w:cs="Times New Roman"/>
          <w:sz w:val="24"/>
          <w:szCs w:val="24"/>
        </w:rPr>
      </w:pPr>
      <w:r w:rsidRPr="0032128F">
        <w:rPr>
          <w:rFonts w:ascii="Times New Roman" w:hAnsi="Times New Roman" w:cs="Times New Roman"/>
          <w:sz w:val="24"/>
          <w:szCs w:val="24"/>
        </w:rPr>
        <w:t xml:space="preserve">(п. 2.1 </w:t>
      </w:r>
      <w:proofErr w:type="gramStart"/>
      <w:r w:rsidRPr="0032128F">
        <w:rPr>
          <w:rFonts w:ascii="Times New Roman" w:hAnsi="Times New Roman" w:cs="Times New Roman"/>
          <w:sz w:val="24"/>
          <w:szCs w:val="24"/>
        </w:rPr>
        <w:t>введен</w:t>
      </w:r>
      <w:proofErr w:type="gramEnd"/>
      <w:r w:rsidRPr="0032128F">
        <w:rPr>
          <w:rFonts w:ascii="Times New Roman" w:hAnsi="Times New Roman" w:cs="Times New Roman"/>
          <w:sz w:val="24"/>
          <w:szCs w:val="24"/>
        </w:rPr>
        <w:t xml:space="preserve"> Федеральным </w:t>
      </w:r>
      <w:hyperlink r:id="rId16" w:history="1">
        <w:r w:rsidRPr="0032128F">
          <w:rPr>
            <w:rFonts w:ascii="Times New Roman" w:hAnsi="Times New Roman" w:cs="Times New Roman"/>
            <w:color w:val="0000FF"/>
            <w:sz w:val="24"/>
            <w:szCs w:val="24"/>
          </w:rPr>
          <w:t>законом</w:t>
        </w:r>
      </w:hyperlink>
      <w:r w:rsidRPr="0032128F">
        <w:rPr>
          <w:rFonts w:ascii="Times New Roman" w:hAnsi="Times New Roman" w:cs="Times New Roman"/>
          <w:sz w:val="24"/>
          <w:szCs w:val="24"/>
        </w:rPr>
        <w:t xml:space="preserve"> от 26.07.2017 N 207-ФЗ)</w:t>
      </w:r>
    </w:p>
    <w:p w:rsidR="0032128F" w:rsidRPr="0032128F" w:rsidRDefault="0032128F" w:rsidP="0032128F">
      <w:pPr>
        <w:autoSpaceDE w:val="0"/>
        <w:autoSpaceDN w:val="0"/>
        <w:adjustRightInd w:val="0"/>
        <w:spacing w:before="360"/>
        <w:ind w:firstLine="540"/>
        <w:jc w:val="both"/>
        <w:rPr>
          <w:rFonts w:ascii="Times New Roman" w:hAnsi="Times New Roman" w:cs="Times New Roman"/>
          <w:sz w:val="24"/>
          <w:szCs w:val="24"/>
        </w:rPr>
      </w:pPr>
      <w:proofErr w:type="gramStart"/>
      <w:r w:rsidRPr="0032128F">
        <w:rPr>
          <w:rFonts w:ascii="Times New Roman" w:hAnsi="Times New Roman" w:cs="Times New Roman"/>
          <w:sz w:val="24"/>
          <w:szCs w:val="24"/>
        </w:rPr>
        <w:t xml:space="preserve">3) доход хозяйственных обществ, хозяйственных партнерств, соответствующих одному из требований, указанных в </w:t>
      </w:r>
      <w:hyperlink w:anchor="Par4" w:history="1">
        <w:r w:rsidRPr="0032128F">
          <w:rPr>
            <w:rFonts w:ascii="Times New Roman" w:hAnsi="Times New Roman" w:cs="Times New Roman"/>
            <w:color w:val="0000FF"/>
            <w:sz w:val="24"/>
            <w:szCs w:val="24"/>
          </w:rPr>
          <w:t>пункте 1</w:t>
        </w:r>
      </w:hyperlink>
      <w:r w:rsidRPr="0032128F">
        <w:rPr>
          <w:rFonts w:ascii="Times New Roman" w:hAnsi="Times New Roman" w:cs="Times New Roman"/>
          <w:sz w:val="24"/>
          <w:szCs w:val="24"/>
        </w:rPr>
        <w:t xml:space="preserve"> настоящей части, производственных кооперативов, потребительских кооперативов, крестьянских (фермерских) хозяйств и индивидуальных предпринимателей, полученный от осуществления предпринимательской деятельности за предшествующий календарный год, который определяется в порядке, установленном законодательством Российской Федерации о налогах и сборах, суммируется по всем осуществляемым видам деятельности и применяется по всем налоговым режимам, не</w:t>
      </w:r>
      <w:proofErr w:type="gramEnd"/>
      <w:r w:rsidRPr="0032128F">
        <w:rPr>
          <w:rFonts w:ascii="Times New Roman" w:hAnsi="Times New Roman" w:cs="Times New Roman"/>
          <w:sz w:val="24"/>
          <w:szCs w:val="24"/>
        </w:rPr>
        <w:t xml:space="preserve"> должен превышать </w:t>
      </w:r>
      <w:hyperlink r:id="rId17" w:history="1">
        <w:r w:rsidRPr="0032128F">
          <w:rPr>
            <w:rFonts w:ascii="Times New Roman" w:hAnsi="Times New Roman" w:cs="Times New Roman"/>
            <w:color w:val="0000FF"/>
            <w:sz w:val="24"/>
            <w:szCs w:val="24"/>
          </w:rPr>
          <w:t>предельные значения</w:t>
        </w:r>
      </w:hyperlink>
      <w:r w:rsidRPr="0032128F">
        <w:rPr>
          <w:rFonts w:ascii="Times New Roman" w:hAnsi="Times New Roman" w:cs="Times New Roman"/>
          <w:sz w:val="24"/>
          <w:szCs w:val="24"/>
        </w:rPr>
        <w:t>, установленные Правительством Российской Федерации для каждой категории субъектов малого и среднего предпринимательства.</w:t>
      </w:r>
    </w:p>
    <w:p w:rsidR="0032128F" w:rsidRPr="0032128F" w:rsidRDefault="0032128F" w:rsidP="0032128F">
      <w:pPr>
        <w:autoSpaceDE w:val="0"/>
        <w:autoSpaceDN w:val="0"/>
        <w:adjustRightInd w:val="0"/>
        <w:jc w:val="both"/>
        <w:rPr>
          <w:rFonts w:ascii="Times New Roman" w:hAnsi="Times New Roman" w:cs="Times New Roman"/>
          <w:sz w:val="24"/>
          <w:szCs w:val="24"/>
        </w:rPr>
      </w:pPr>
      <w:r w:rsidRPr="0032128F">
        <w:rPr>
          <w:rFonts w:ascii="Times New Roman" w:hAnsi="Times New Roman" w:cs="Times New Roman"/>
          <w:sz w:val="24"/>
          <w:szCs w:val="24"/>
        </w:rPr>
        <w:t xml:space="preserve">(в ред. Федерального </w:t>
      </w:r>
      <w:hyperlink r:id="rId18" w:history="1">
        <w:r w:rsidRPr="0032128F">
          <w:rPr>
            <w:rFonts w:ascii="Times New Roman" w:hAnsi="Times New Roman" w:cs="Times New Roman"/>
            <w:color w:val="0000FF"/>
            <w:sz w:val="24"/>
            <w:szCs w:val="24"/>
          </w:rPr>
          <w:t>закона</w:t>
        </w:r>
      </w:hyperlink>
      <w:r w:rsidRPr="0032128F">
        <w:rPr>
          <w:rFonts w:ascii="Times New Roman" w:hAnsi="Times New Roman" w:cs="Times New Roman"/>
          <w:sz w:val="24"/>
          <w:szCs w:val="24"/>
        </w:rPr>
        <w:t xml:space="preserve"> от 23.06.2016 N 222-ФЗ)</w:t>
      </w:r>
    </w:p>
    <w:p w:rsidR="0032128F" w:rsidRPr="0032128F" w:rsidRDefault="0032128F" w:rsidP="0032128F">
      <w:pPr>
        <w:autoSpaceDE w:val="0"/>
        <w:autoSpaceDN w:val="0"/>
        <w:adjustRightInd w:val="0"/>
        <w:ind w:firstLine="540"/>
        <w:jc w:val="both"/>
        <w:rPr>
          <w:rFonts w:ascii="Times New Roman" w:hAnsi="Times New Roman" w:cs="Times New Roman"/>
          <w:sz w:val="24"/>
          <w:szCs w:val="24"/>
        </w:rPr>
      </w:pPr>
    </w:p>
    <w:p w:rsidR="0032128F" w:rsidRPr="0032128F" w:rsidRDefault="0032128F" w:rsidP="0032128F">
      <w:pPr>
        <w:autoSpaceDE w:val="0"/>
        <w:autoSpaceDN w:val="0"/>
        <w:adjustRightInd w:val="0"/>
        <w:ind w:firstLine="540"/>
        <w:jc w:val="both"/>
        <w:rPr>
          <w:rFonts w:ascii="Times New Roman" w:hAnsi="Times New Roman" w:cs="Times New Roman"/>
          <w:sz w:val="24"/>
          <w:szCs w:val="24"/>
          <w:u w:val="single"/>
        </w:rPr>
      </w:pPr>
      <w:r w:rsidRPr="0032128F">
        <w:rPr>
          <w:rFonts w:ascii="Times New Roman" w:hAnsi="Times New Roman" w:cs="Times New Roman"/>
          <w:sz w:val="24"/>
          <w:szCs w:val="24"/>
          <w:u w:val="single"/>
        </w:rPr>
        <w:t>Часть 3 статьи 14 Федерального закона от 24 июля 2007 года № 209-ФЗ « О развитии малого и среднего предпринимательства в Российской Федерации»:</w:t>
      </w:r>
    </w:p>
    <w:p w:rsidR="0032128F" w:rsidRPr="0032128F" w:rsidRDefault="0032128F" w:rsidP="0032128F">
      <w:pPr>
        <w:autoSpaceDE w:val="0"/>
        <w:autoSpaceDN w:val="0"/>
        <w:adjustRightInd w:val="0"/>
        <w:ind w:firstLine="540"/>
        <w:jc w:val="both"/>
        <w:rPr>
          <w:rFonts w:ascii="Times New Roman" w:hAnsi="Times New Roman" w:cs="Times New Roman"/>
          <w:sz w:val="24"/>
          <w:szCs w:val="24"/>
        </w:rPr>
      </w:pPr>
      <w:r w:rsidRPr="0032128F">
        <w:rPr>
          <w:rFonts w:ascii="Times New Roman" w:hAnsi="Times New Roman" w:cs="Times New Roman"/>
          <w:sz w:val="24"/>
          <w:szCs w:val="24"/>
        </w:rPr>
        <w:t xml:space="preserve"> Поддержка не может оказываться в отношении субъектов малого и среднего предпринимательства:</w:t>
      </w:r>
    </w:p>
    <w:p w:rsidR="0032128F" w:rsidRPr="0032128F" w:rsidRDefault="0032128F" w:rsidP="0032128F">
      <w:pPr>
        <w:autoSpaceDE w:val="0"/>
        <w:autoSpaceDN w:val="0"/>
        <w:adjustRightInd w:val="0"/>
        <w:spacing w:before="220"/>
        <w:ind w:firstLine="540"/>
        <w:jc w:val="both"/>
        <w:rPr>
          <w:rFonts w:ascii="Times New Roman" w:hAnsi="Times New Roman" w:cs="Times New Roman"/>
          <w:sz w:val="24"/>
          <w:szCs w:val="24"/>
        </w:rPr>
      </w:pPr>
      <w:r w:rsidRPr="0032128F">
        <w:rPr>
          <w:rFonts w:ascii="Times New Roman" w:hAnsi="Times New Roman" w:cs="Times New Roman"/>
          <w:sz w:val="24"/>
          <w:szCs w:val="24"/>
        </w:rPr>
        <w:t>1) являющихся кредитными организациями, страховыми организациями (за исключением потребительских кооперативов), инвестиционными фондами, негосударственными пенсионными фондами, профессиональными участниками рынка ценных бумаг, ломбардами;</w:t>
      </w:r>
    </w:p>
    <w:p w:rsidR="0032128F" w:rsidRPr="0032128F" w:rsidRDefault="0032128F" w:rsidP="0032128F">
      <w:pPr>
        <w:autoSpaceDE w:val="0"/>
        <w:autoSpaceDN w:val="0"/>
        <w:adjustRightInd w:val="0"/>
        <w:spacing w:before="220"/>
        <w:ind w:firstLine="540"/>
        <w:jc w:val="both"/>
        <w:rPr>
          <w:rFonts w:ascii="Times New Roman" w:hAnsi="Times New Roman" w:cs="Times New Roman"/>
          <w:sz w:val="24"/>
          <w:szCs w:val="24"/>
        </w:rPr>
      </w:pPr>
      <w:r w:rsidRPr="0032128F">
        <w:rPr>
          <w:rFonts w:ascii="Times New Roman" w:hAnsi="Times New Roman" w:cs="Times New Roman"/>
          <w:sz w:val="24"/>
          <w:szCs w:val="24"/>
        </w:rPr>
        <w:t>2) являющихся участниками соглашений о разделе продукции;</w:t>
      </w:r>
    </w:p>
    <w:p w:rsidR="0032128F" w:rsidRPr="0032128F" w:rsidRDefault="0032128F" w:rsidP="0032128F">
      <w:pPr>
        <w:autoSpaceDE w:val="0"/>
        <w:autoSpaceDN w:val="0"/>
        <w:adjustRightInd w:val="0"/>
        <w:spacing w:before="220"/>
        <w:ind w:firstLine="540"/>
        <w:jc w:val="both"/>
        <w:rPr>
          <w:rFonts w:ascii="Times New Roman" w:hAnsi="Times New Roman" w:cs="Times New Roman"/>
          <w:sz w:val="24"/>
          <w:szCs w:val="24"/>
        </w:rPr>
      </w:pPr>
      <w:r w:rsidRPr="0032128F">
        <w:rPr>
          <w:rFonts w:ascii="Times New Roman" w:hAnsi="Times New Roman" w:cs="Times New Roman"/>
          <w:sz w:val="24"/>
          <w:szCs w:val="24"/>
        </w:rPr>
        <w:t xml:space="preserve">3) </w:t>
      </w:r>
      <w:proofErr w:type="gramStart"/>
      <w:r w:rsidRPr="0032128F">
        <w:rPr>
          <w:rFonts w:ascii="Times New Roman" w:hAnsi="Times New Roman" w:cs="Times New Roman"/>
          <w:sz w:val="24"/>
          <w:szCs w:val="24"/>
        </w:rPr>
        <w:t>осуществляющих</w:t>
      </w:r>
      <w:proofErr w:type="gramEnd"/>
      <w:r w:rsidRPr="0032128F">
        <w:rPr>
          <w:rFonts w:ascii="Times New Roman" w:hAnsi="Times New Roman" w:cs="Times New Roman"/>
          <w:sz w:val="24"/>
          <w:szCs w:val="24"/>
        </w:rPr>
        <w:t xml:space="preserve"> предпринимательскую деятельность в сфере игорного бизнеса;</w:t>
      </w:r>
    </w:p>
    <w:p w:rsidR="0032128F" w:rsidRPr="0032128F" w:rsidRDefault="0032128F" w:rsidP="0032128F">
      <w:pPr>
        <w:autoSpaceDE w:val="0"/>
        <w:autoSpaceDN w:val="0"/>
        <w:adjustRightInd w:val="0"/>
        <w:spacing w:before="220"/>
        <w:ind w:firstLine="540"/>
        <w:jc w:val="both"/>
        <w:rPr>
          <w:rFonts w:ascii="Times New Roman" w:hAnsi="Times New Roman" w:cs="Times New Roman"/>
          <w:sz w:val="24"/>
          <w:szCs w:val="24"/>
        </w:rPr>
      </w:pPr>
      <w:r w:rsidRPr="0032128F">
        <w:rPr>
          <w:rFonts w:ascii="Times New Roman" w:hAnsi="Times New Roman" w:cs="Times New Roman"/>
          <w:sz w:val="24"/>
          <w:szCs w:val="24"/>
        </w:rPr>
        <w:t xml:space="preserve">4) являющихся в порядке, установленном </w:t>
      </w:r>
      <w:hyperlink r:id="rId19" w:history="1">
        <w:r w:rsidRPr="0032128F">
          <w:rPr>
            <w:rFonts w:ascii="Times New Roman" w:hAnsi="Times New Roman" w:cs="Times New Roman"/>
            <w:color w:val="0000FF"/>
            <w:sz w:val="24"/>
            <w:szCs w:val="24"/>
          </w:rPr>
          <w:t>законодательством</w:t>
        </w:r>
      </w:hyperlink>
      <w:r w:rsidRPr="0032128F">
        <w:rPr>
          <w:rFonts w:ascii="Times New Roman" w:hAnsi="Times New Roman" w:cs="Times New Roman"/>
          <w:sz w:val="24"/>
          <w:szCs w:val="24"/>
        </w:rPr>
        <w:t xml:space="preserve"> Российской Федерации о валютном регулировании и валютном контроле, нерезидентами Российской Федерации, за исключением случаев, предусмотренных международными договорами Российской Федерации.</w:t>
      </w:r>
    </w:p>
    <w:p w:rsidR="00B54822" w:rsidRPr="0032128F" w:rsidRDefault="00B54822">
      <w:pPr>
        <w:rPr>
          <w:rFonts w:ascii="Times New Roman" w:hAnsi="Times New Roman" w:cs="Times New Roman"/>
          <w:sz w:val="24"/>
          <w:szCs w:val="24"/>
        </w:rPr>
      </w:pPr>
    </w:p>
    <w:sectPr w:rsidR="00B54822" w:rsidRPr="0032128F" w:rsidSect="0034055E">
      <w:pgSz w:w="11905" w:h="16838"/>
      <w:pgMar w:top="851" w:right="706" w:bottom="851" w:left="1276"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128F"/>
    <w:rsid w:val="001266F0"/>
    <w:rsid w:val="0032128F"/>
    <w:rsid w:val="0034055E"/>
    <w:rsid w:val="0051642F"/>
    <w:rsid w:val="00B23543"/>
    <w:rsid w:val="00B548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128F"/>
  </w:style>
  <w:style w:type="paragraph" w:styleId="1">
    <w:name w:val="heading 1"/>
    <w:basedOn w:val="a"/>
    <w:next w:val="a"/>
    <w:link w:val="10"/>
    <w:uiPriority w:val="9"/>
    <w:qFormat/>
    <w:rsid w:val="0032128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32128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32128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32128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32128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32128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32128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32128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
    <w:next w:val="a"/>
    <w:link w:val="90"/>
    <w:uiPriority w:val="9"/>
    <w:semiHidden/>
    <w:unhideWhenUsed/>
    <w:qFormat/>
    <w:rsid w:val="0032128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32128F"/>
    <w:rPr>
      <w:b/>
      <w:bCs/>
    </w:rPr>
  </w:style>
  <w:style w:type="character" w:customStyle="1" w:styleId="10">
    <w:name w:val="Заголовок 1 Знак"/>
    <w:basedOn w:val="a0"/>
    <w:link w:val="1"/>
    <w:uiPriority w:val="9"/>
    <w:rsid w:val="0032128F"/>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semiHidden/>
    <w:rsid w:val="0032128F"/>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semiHidden/>
    <w:rsid w:val="0032128F"/>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semiHidden/>
    <w:rsid w:val="0032128F"/>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semiHidden/>
    <w:rsid w:val="0032128F"/>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semiHidden/>
    <w:rsid w:val="0032128F"/>
    <w:rPr>
      <w:rFonts w:asciiTheme="majorHAnsi" w:eastAsiaTheme="majorEastAsia" w:hAnsiTheme="majorHAnsi" w:cstheme="majorBidi"/>
      <w:i/>
      <w:iCs/>
      <w:color w:val="243F60" w:themeColor="accent1" w:themeShade="7F"/>
    </w:rPr>
  </w:style>
  <w:style w:type="character" w:customStyle="1" w:styleId="70">
    <w:name w:val="Заголовок 7 Знак"/>
    <w:basedOn w:val="a0"/>
    <w:link w:val="7"/>
    <w:uiPriority w:val="9"/>
    <w:semiHidden/>
    <w:rsid w:val="0032128F"/>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semiHidden/>
    <w:rsid w:val="0032128F"/>
    <w:rPr>
      <w:rFonts w:asciiTheme="majorHAnsi" w:eastAsiaTheme="majorEastAsia" w:hAnsiTheme="majorHAnsi" w:cstheme="majorBidi"/>
      <w:color w:val="4F81BD" w:themeColor="accent1"/>
      <w:sz w:val="20"/>
      <w:szCs w:val="20"/>
    </w:rPr>
  </w:style>
  <w:style w:type="character" w:customStyle="1" w:styleId="90">
    <w:name w:val="Заголовок 9 Знак"/>
    <w:basedOn w:val="a0"/>
    <w:link w:val="9"/>
    <w:uiPriority w:val="9"/>
    <w:semiHidden/>
    <w:rsid w:val="0032128F"/>
    <w:rPr>
      <w:rFonts w:asciiTheme="majorHAnsi" w:eastAsiaTheme="majorEastAsia" w:hAnsiTheme="majorHAnsi" w:cstheme="majorBidi"/>
      <w:i/>
      <w:iCs/>
      <w:color w:val="404040" w:themeColor="text1" w:themeTint="BF"/>
      <w:sz w:val="20"/>
      <w:szCs w:val="20"/>
    </w:rPr>
  </w:style>
  <w:style w:type="paragraph" w:styleId="a4">
    <w:name w:val="caption"/>
    <w:basedOn w:val="a"/>
    <w:next w:val="a"/>
    <w:uiPriority w:val="35"/>
    <w:semiHidden/>
    <w:unhideWhenUsed/>
    <w:qFormat/>
    <w:rsid w:val="0032128F"/>
    <w:pPr>
      <w:spacing w:line="240" w:lineRule="auto"/>
    </w:pPr>
    <w:rPr>
      <w:b/>
      <w:bCs/>
      <w:color w:val="4F81BD" w:themeColor="accent1"/>
      <w:sz w:val="18"/>
      <w:szCs w:val="18"/>
    </w:rPr>
  </w:style>
  <w:style w:type="paragraph" w:styleId="a5">
    <w:name w:val="Title"/>
    <w:basedOn w:val="a"/>
    <w:next w:val="a"/>
    <w:link w:val="a6"/>
    <w:uiPriority w:val="10"/>
    <w:qFormat/>
    <w:rsid w:val="0032128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6">
    <w:name w:val="Название Знак"/>
    <w:basedOn w:val="a0"/>
    <w:link w:val="a5"/>
    <w:uiPriority w:val="10"/>
    <w:rsid w:val="0032128F"/>
    <w:rPr>
      <w:rFonts w:asciiTheme="majorHAnsi" w:eastAsiaTheme="majorEastAsia" w:hAnsiTheme="majorHAnsi" w:cstheme="majorBidi"/>
      <w:color w:val="17365D" w:themeColor="text2" w:themeShade="BF"/>
      <w:spacing w:val="5"/>
      <w:kern w:val="28"/>
      <w:sz w:val="52"/>
      <w:szCs w:val="52"/>
    </w:rPr>
  </w:style>
  <w:style w:type="paragraph" w:styleId="a7">
    <w:name w:val="Subtitle"/>
    <w:basedOn w:val="a"/>
    <w:next w:val="a"/>
    <w:link w:val="a8"/>
    <w:uiPriority w:val="11"/>
    <w:qFormat/>
    <w:rsid w:val="0032128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8">
    <w:name w:val="Подзаголовок Знак"/>
    <w:basedOn w:val="a0"/>
    <w:link w:val="a7"/>
    <w:uiPriority w:val="11"/>
    <w:rsid w:val="0032128F"/>
    <w:rPr>
      <w:rFonts w:asciiTheme="majorHAnsi" w:eastAsiaTheme="majorEastAsia" w:hAnsiTheme="majorHAnsi" w:cstheme="majorBidi"/>
      <w:i/>
      <w:iCs/>
      <w:color w:val="4F81BD" w:themeColor="accent1"/>
      <w:spacing w:val="15"/>
      <w:sz w:val="24"/>
      <w:szCs w:val="24"/>
    </w:rPr>
  </w:style>
  <w:style w:type="character" w:styleId="a9">
    <w:name w:val="Emphasis"/>
    <w:basedOn w:val="a0"/>
    <w:uiPriority w:val="20"/>
    <w:qFormat/>
    <w:rsid w:val="0032128F"/>
    <w:rPr>
      <w:i/>
      <w:iCs/>
    </w:rPr>
  </w:style>
  <w:style w:type="paragraph" w:styleId="aa">
    <w:name w:val="No Spacing"/>
    <w:uiPriority w:val="1"/>
    <w:qFormat/>
    <w:rsid w:val="0032128F"/>
    <w:pPr>
      <w:spacing w:after="0" w:line="240" w:lineRule="auto"/>
    </w:pPr>
  </w:style>
  <w:style w:type="paragraph" w:styleId="ab">
    <w:name w:val="List Paragraph"/>
    <w:basedOn w:val="a"/>
    <w:uiPriority w:val="34"/>
    <w:qFormat/>
    <w:rsid w:val="0032128F"/>
    <w:pPr>
      <w:ind w:left="720"/>
      <w:contextualSpacing/>
    </w:pPr>
  </w:style>
  <w:style w:type="paragraph" w:styleId="21">
    <w:name w:val="Quote"/>
    <w:basedOn w:val="a"/>
    <w:next w:val="a"/>
    <w:link w:val="22"/>
    <w:uiPriority w:val="29"/>
    <w:qFormat/>
    <w:rsid w:val="0032128F"/>
    <w:rPr>
      <w:i/>
      <w:iCs/>
      <w:color w:val="000000" w:themeColor="text1"/>
    </w:rPr>
  </w:style>
  <w:style w:type="character" w:customStyle="1" w:styleId="22">
    <w:name w:val="Цитата 2 Знак"/>
    <w:basedOn w:val="a0"/>
    <w:link w:val="21"/>
    <w:uiPriority w:val="29"/>
    <w:rsid w:val="0032128F"/>
    <w:rPr>
      <w:i/>
      <w:iCs/>
      <w:color w:val="000000" w:themeColor="text1"/>
    </w:rPr>
  </w:style>
  <w:style w:type="paragraph" w:styleId="ac">
    <w:name w:val="Intense Quote"/>
    <w:basedOn w:val="a"/>
    <w:next w:val="a"/>
    <w:link w:val="ad"/>
    <w:uiPriority w:val="30"/>
    <w:qFormat/>
    <w:rsid w:val="0032128F"/>
    <w:pPr>
      <w:pBdr>
        <w:bottom w:val="single" w:sz="4" w:space="4" w:color="4F81BD" w:themeColor="accent1"/>
      </w:pBdr>
      <w:spacing w:before="200" w:after="280"/>
      <w:ind w:left="936" w:right="936"/>
    </w:pPr>
    <w:rPr>
      <w:b/>
      <w:bCs/>
      <w:i/>
      <w:iCs/>
      <w:color w:val="4F81BD" w:themeColor="accent1"/>
    </w:rPr>
  </w:style>
  <w:style w:type="character" w:customStyle="1" w:styleId="ad">
    <w:name w:val="Выделенная цитата Знак"/>
    <w:basedOn w:val="a0"/>
    <w:link w:val="ac"/>
    <w:uiPriority w:val="30"/>
    <w:rsid w:val="0032128F"/>
    <w:rPr>
      <w:b/>
      <w:bCs/>
      <w:i/>
      <w:iCs/>
      <w:color w:val="4F81BD" w:themeColor="accent1"/>
    </w:rPr>
  </w:style>
  <w:style w:type="character" w:styleId="ae">
    <w:name w:val="Subtle Emphasis"/>
    <w:basedOn w:val="a0"/>
    <w:uiPriority w:val="19"/>
    <w:qFormat/>
    <w:rsid w:val="0032128F"/>
    <w:rPr>
      <w:i/>
      <w:iCs/>
      <w:color w:val="808080" w:themeColor="text1" w:themeTint="7F"/>
    </w:rPr>
  </w:style>
  <w:style w:type="character" w:styleId="af">
    <w:name w:val="Intense Emphasis"/>
    <w:basedOn w:val="a0"/>
    <w:uiPriority w:val="21"/>
    <w:qFormat/>
    <w:rsid w:val="0032128F"/>
    <w:rPr>
      <w:b/>
      <w:bCs/>
      <w:i/>
      <w:iCs/>
      <w:color w:val="4F81BD" w:themeColor="accent1"/>
    </w:rPr>
  </w:style>
  <w:style w:type="character" w:styleId="af0">
    <w:name w:val="Subtle Reference"/>
    <w:basedOn w:val="a0"/>
    <w:uiPriority w:val="31"/>
    <w:qFormat/>
    <w:rsid w:val="0032128F"/>
    <w:rPr>
      <w:smallCaps/>
      <w:color w:val="C0504D" w:themeColor="accent2"/>
      <w:u w:val="single"/>
    </w:rPr>
  </w:style>
  <w:style w:type="character" w:styleId="af1">
    <w:name w:val="Intense Reference"/>
    <w:basedOn w:val="a0"/>
    <w:uiPriority w:val="32"/>
    <w:qFormat/>
    <w:rsid w:val="0032128F"/>
    <w:rPr>
      <w:b/>
      <w:bCs/>
      <w:smallCaps/>
      <w:color w:val="C0504D" w:themeColor="accent2"/>
      <w:spacing w:val="5"/>
      <w:u w:val="single"/>
    </w:rPr>
  </w:style>
  <w:style w:type="character" w:styleId="af2">
    <w:name w:val="Book Title"/>
    <w:basedOn w:val="a0"/>
    <w:uiPriority w:val="33"/>
    <w:qFormat/>
    <w:rsid w:val="0032128F"/>
    <w:rPr>
      <w:b/>
      <w:bCs/>
      <w:smallCaps/>
      <w:spacing w:val="5"/>
    </w:rPr>
  </w:style>
  <w:style w:type="paragraph" w:styleId="af3">
    <w:name w:val="TOC Heading"/>
    <w:basedOn w:val="1"/>
    <w:next w:val="a"/>
    <w:uiPriority w:val="39"/>
    <w:semiHidden/>
    <w:unhideWhenUsed/>
    <w:qFormat/>
    <w:rsid w:val="0032128F"/>
    <w:pPr>
      <w:outlineLvl w:val="9"/>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128F"/>
  </w:style>
  <w:style w:type="paragraph" w:styleId="1">
    <w:name w:val="heading 1"/>
    <w:basedOn w:val="a"/>
    <w:next w:val="a"/>
    <w:link w:val="10"/>
    <w:uiPriority w:val="9"/>
    <w:qFormat/>
    <w:rsid w:val="0032128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32128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32128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32128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32128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32128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32128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32128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
    <w:next w:val="a"/>
    <w:link w:val="90"/>
    <w:uiPriority w:val="9"/>
    <w:semiHidden/>
    <w:unhideWhenUsed/>
    <w:qFormat/>
    <w:rsid w:val="0032128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32128F"/>
    <w:rPr>
      <w:b/>
      <w:bCs/>
    </w:rPr>
  </w:style>
  <w:style w:type="character" w:customStyle="1" w:styleId="10">
    <w:name w:val="Заголовок 1 Знак"/>
    <w:basedOn w:val="a0"/>
    <w:link w:val="1"/>
    <w:uiPriority w:val="9"/>
    <w:rsid w:val="0032128F"/>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semiHidden/>
    <w:rsid w:val="0032128F"/>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semiHidden/>
    <w:rsid w:val="0032128F"/>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semiHidden/>
    <w:rsid w:val="0032128F"/>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semiHidden/>
    <w:rsid w:val="0032128F"/>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semiHidden/>
    <w:rsid w:val="0032128F"/>
    <w:rPr>
      <w:rFonts w:asciiTheme="majorHAnsi" w:eastAsiaTheme="majorEastAsia" w:hAnsiTheme="majorHAnsi" w:cstheme="majorBidi"/>
      <w:i/>
      <w:iCs/>
      <w:color w:val="243F60" w:themeColor="accent1" w:themeShade="7F"/>
    </w:rPr>
  </w:style>
  <w:style w:type="character" w:customStyle="1" w:styleId="70">
    <w:name w:val="Заголовок 7 Знак"/>
    <w:basedOn w:val="a0"/>
    <w:link w:val="7"/>
    <w:uiPriority w:val="9"/>
    <w:semiHidden/>
    <w:rsid w:val="0032128F"/>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semiHidden/>
    <w:rsid w:val="0032128F"/>
    <w:rPr>
      <w:rFonts w:asciiTheme="majorHAnsi" w:eastAsiaTheme="majorEastAsia" w:hAnsiTheme="majorHAnsi" w:cstheme="majorBidi"/>
      <w:color w:val="4F81BD" w:themeColor="accent1"/>
      <w:sz w:val="20"/>
      <w:szCs w:val="20"/>
    </w:rPr>
  </w:style>
  <w:style w:type="character" w:customStyle="1" w:styleId="90">
    <w:name w:val="Заголовок 9 Знак"/>
    <w:basedOn w:val="a0"/>
    <w:link w:val="9"/>
    <w:uiPriority w:val="9"/>
    <w:semiHidden/>
    <w:rsid w:val="0032128F"/>
    <w:rPr>
      <w:rFonts w:asciiTheme="majorHAnsi" w:eastAsiaTheme="majorEastAsia" w:hAnsiTheme="majorHAnsi" w:cstheme="majorBidi"/>
      <w:i/>
      <w:iCs/>
      <w:color w:val="404040" w:themeColor="text1" w:themeTint="BF"/>
      <w:sz w:val="20"/>
      <w:szCs w:val="20"/>
    </w:rPr>
  </w:style>
  <w:style w:type="paragraph" w:styleId="a4">
    <w:name w:val="caption"/>
    <w:basedOn w:val="a"/>
    <w:next w:val="a"/>
    <w:uiPriority w:val="35"/>
    <w:semiHidden/>
    <w:unhideWhenUsed/>
    <w:qFormat/>
    <w:rsid w:val="0032128F"/>
    <w:pPr>
      <w:spacing w:line="240" w:lineRule="auto"/>
    </w:pPr>
    <w:rPr>
      <w:b/>
      <w:bCs/>
      <w:color w:val="4F81BD" w:themeColor="accent1"/>
      <w:sz w:val="18"/>
      <w:szCs w:val="18"/>
    </w:rPr>
  </w:style>
  <w:style w:type="paragraph" w:styleId="a5">
    <w:name w:val="Title"/>
    <w:basedOn w:val="a"/>
    <w:next w:val="a"/>
    <w:link w:val="a6"/>
    <w:uiPriority w:val="10"/>
    <w:qFormat/>
    <w:rsid w:val="0032128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6">
    <w:name w:val="Название Знак"/>
    <w:basedOn w:val="a0"/>
    <w:link w:val="a5"/>
    <w:uiPriority w:val="10"/>
    <w:rsid w:val="0032128F"/>
    <w:rPr>
      <w:rFonts w:asciiTheme="majorHAnsi" w:eastAsiaTheme="majorEastAsia" w:hAnsiTheme="majorHAnsi" w:cstheme="majorBidi"/>
      <w:color w:val="17365D" w:themeColor="text2" w:themeShade="BF"/>
      <w:spacing w:val="5"/>
      <w:kern w:val="28"/>
      <w:sz w:val="52"/>
      <w:szCs w:val="52"/>
    </w:rPr>
  </w:style>
  <w:style w:type="paragraph" w:styleId="a7">
    <w:name w:val="Subtitle"/>
    <w:basedOn w:val="a"/>
    <w:next w:val="a"/>
    <w:link w:val="a8"/>
    <w:uiPriority w:val="11"/>
    <w:qFormat/>
    <w:rsid w:val="0032128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8">
    <w:name w:val="Подзаголовок Знак"/>
    <w:basedOn w:val="a0"/>
    <w:link w:val="a7"/>
    <w:uiPriority w:val="11"/>
    <w:rsid w:val="0032128F"/>
    <w:rPr>
      <w:rFonts w:asciiTheme="majorHAnsi" w:eastAsiaTheme="majorEastAsia" w:hAnsiTheme="majorHAnsi" w:cstheme="majorBidi"/>
      <w:i/>
      <w:iCs/>
      <w:color w:val="4F81BD" w:themeColor="accent1"/>
      <w:spacing w:val="15"/>
      <w:sz w:val="24"/>
      <w:szCs w:val="24"/>
    </w:rPr>
  </w:style>
  <w:style w:type="character" w:styleId="a9">
    <w:name w:val="Emphasis"/>
    <w:basedOn w:val="a0"/>
    <w:uiPriority w:val="20"/>
    <w:qFormat/>
    <w:rsid w:val="0032128F"/>
    <w:rPr>
      <w:i/>
      <w:iCs/>
    </w:rPr>
  </w:style>
  <w:style w:type="paragraph" w:styleId="aa">
    <w:name w:val="No Spacing"/>
    <w:uiPriority w:val="1"/>
    <w:qFormat/>
    <w:rsid w:val="0032128F"/>
    <w:pPr>
      <w:spacing w:after="0" w:line="240" w:lineRule="auto"/>
    </w:pPr>
  </w:style>
  <w:style w:type="paragraph" w:styleId="ab">
    <w:name w:val="List Paragraph"/>
    <w:basedOn w:val="a"/>
    <w:uiPriority w:val="34"/>
    <w:qFormat/>
    <w:rsid w:val="0032128F"/>
    <w:pPr>
      <w:ind w:left="720"/>
      <w:contextualSpacing/>
    </w:pPr>
  </w:style>
  <w:style w:type="paragraph" w:styleId="21">
    <w:name w:val="Quote"/>
    <w:basedOn w:val="a"/>
    <w:next w:val="a"/>
    <w:link w:val="22"/>
    <w:uiPriority w:val="29"/>
    <w:qFormat/>
    <w:rsid w:val="0032128F"/>
    <w:rPr>
      <w:i/>
      <w:iCs/>
      <w:color w:val="000000" w:themeColor="text1"/>
    </w:rPr>
  </w:style>
  <w:style w:type="character" w:customStyle="1" w:styleId="22">
    <w:name w:val="Цитата 2 Знак"/>
    <w:basedOn w:val="a0"/>
    <w:link w:val="21"/>
    <w:uiPriority w:val="29"/>
    <w:rsid w:val="0032128F"/>
    <w:rPr>
      <w:i/>
      <w:iCs/>
      <w:color w:val="000000" w:themeColor="text1"/>
    </w:rPr>
  </w:style>
  <w:style w:type="paragraph" w:styleId="ac">
    <w:name w:val="Intense Quote"/>
    <w:basedOn w:val="a"/>
    <w:next w:val="a"/>
    <w:link w:val="ad"/>
    <w:uiPriority w:val="30"/>
    <w:qFormat/>
    <w:rsid w:val="0032128F"/>
    <w:pPr>
      <w:pBdr>
        <w:bottom w:val="single" w:sz="4" w:space="4" w:color="4F81BD" w:themeColor="accent1"/>
      </w:pBdr>
      <w:spacing w:before="200" w:after="280"/>
      <w:ind w:left="936" w:right="936"/>
    </w:pPr>
    <w:rPr>
      <w:b/>
      <w:bCs/>
      <w:i/>
      <w:iCs/>
      <w:color w:val="4F81BD" w:themeColor="accent1"/>
    </w:rPr>
  </w:style>
  <w:style w:type="character" w:customStyle="1" w:styleId="ad">
    <w:name w:val="Выделенная цитата Знак"/>
    <w:basedOn w:val="a0"/>
    <w:link w:val="ac"/>
    <w:uiPriority w:val="30"/>
    <w:rsid w:val="0032128F"/>
    <w:rPr>
      <w:b/>
      <w:bCs/>
      <w:i/>
      <w:iCs/>
      <w:color w:val="4F81BD" w:themeColor="accent1"/>
    </w:rPr>
  </w:style>
  <w:style w:type="character" w:styleId="ae">
    <w:name w:val="Subtle Emphasis"/>
    <w:basedOn w:val="a0"/>
    <w:uiPriority w:val="19"/>
    <w:qFormat/>
    <w:rsid w:val="0032128F"/>
    <w:rPr>
      <w:i/>
      <w:iCs/>
      <w:color w:val="808080" w:themeColor="text1" w:themeTint="7F"/>
    </w:rPr>
  </w:style>
  <w:style w:type="character" w:styleId="af">
    <w:name w:val="Intense Emphasis"/>
    <w:basedOn w:val="a0"/>
    <w:uiPriority w:val="21"/>
    <w:qFormat/>
    <w:rsid w:val="0032128F"/>
    <w:rPr>
      <w:b/>
      <w:bCs/>
      <w:i/>
      <w:iCs/>
      <w:color w:val="4F81BD" w:themeColor="accent1"/>
    </w:rPr>
  </w:style>
  <w:style w:type="character" w:styleId="af0">
    <w:name w:val="Subtle Reference"/>
    <w:basedOn w:val="a0"/>
    <w:uiPriority w:val="31"/>
    <w:qFormat/>
    <w:rsid w:val="0032128F"/>
    <w:rPr>
      <w:smallCaps/>
      <w:color w:val="C0504D" w:themeColor="accent2"/>
      <w:u w:val="single"/>
    </w:rPr>
  </w:style>
  <w:style w:type="character" w:styleId="af1">
    <w:name w:val="Intense Reference"/>
    <w:basedOn w:val="a0"/>
    <w:uiPriority w:val="32"/>
    <w:qFormat/>
    <w:rsid w:val="0032128F"/>
    <w:rPr>
      <w:b/>
      <w:bCs/>
      <w:smallCaps/>
      <w:color w:val="C0504D" w:themeColor="accent2"/>
      <w:spacing w:val="5"/>
      <w:u w:val="single"/>
    </w:rPr>
  </w:style>
  <w:style w:type="character" w:styleId="af2">
    <w:name w:val="Book Title"/>
    <w:basedOn w:val="a0"/>
    <w:uiPriority w:val="33"/>
    <w:qFormat/>
    <w:rsid w:val="0032128F"/>
    <w:rPr>
      <w:b/>
      <w:bCs/>
      <w:smallCaps/>
      <w:spacing w:val="5"/>
    </w:rPr>
  </w:style>
  <w:style w:type="paragraph" w:styleId="af3">
    <w:name w:val="TOC Heading"/>
    <w:basedOn w:val="1"/>
    <w:next w:val="a"/>
    <w:uiPriority w:val="39"/>
    <w:semiHidden/>
    <w:unhideWhenUsed/>
    <w:qFormat/>
    <w:rsid w:val="0032128F"/>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7DD46F769737B5517AAD7EC04F63615CCF6028E386032E70BDE89099E89C2FADC06349F382FD429T07CL" TargetMode="External"/><Relationship Id="rId13" Type="http://schemas.openxmlformats.org/officeDocument/2006/relationships/hyperlink" Target="consultantplus://offline/ref=57DD46F769737B5517AAD7EC04F63615CEFF05893B6732E70BDE89099E89C2FADC06349F382ED42FT071L" TargetMode="External"/><Relationship Id="rId18" Type="http://schemas.openxmlformats.org/officeDocument/2006/relationships/hyperlink" Target="consultantplus://offline/ref=57DD46F769737B5517AAD7EC04F63615CFF703893D6332E70BDE89099E89C2FADC06349F382FD02CT072L"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consultantplus://offline/ref=57DD46F769737B5517AAD7EC04F63615CFFF048A3E6C32E70BDE89099ET879L" TargetMode="External"/><Relationship Id="rId12" Type="http://schemas.openxmlformats.org/officeDocument/2006/relationships/hyperlink" Target="consultantplus://offline/ref=57DD46F769737B5517AAD7EC04F63615CFF7068D346432E70BDE89099E89C2FADC06349F382FD429T071L" TargetMode="External"/><Relationship Id="rId17" Type="http://schemas.openxmlformats.org/officeDocument/2006/relationships/hyperlink" Target="consultantplus://offline/ref=57DD46F769737B5517AAD7EC04F63615CCF6038A3C6132E70BDE89099E89C2FADC06349F382FD429T071L" TargetMode="External"/><Relationship Id="rId2" Type="http://schemas.microsoft.com/office/2007/relationships/stylesWithEffects" Target="stylesWithEffects.xml"/><Relationship Id="rId16" Type="http://schemas.openxmlformats.org/officeDocument/2006/relationships/hyperlink" Target="consultantplus://offline/ref=57DD46F769737B5517AAD7EC04F63615CFFD0586356D32E70BDE89099E89C2FADC06349F382FD428T072L"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57DD46F769737B5517AAD7EC04F63615CFFF038E3A6632E70BDE89099E89C2FADC06349F382FD429T072L" TargetMode="External"/><Relationship Id="rId11" Type="http://schemas.openxmlformats.org/officeDocument/2006/relationships/hyperlink" Target="consultantplus://offline/ref=57DD46F769737B5517AAD7EC04F63615CFF70C8F3E6132E70BDE89099E89C2FADC06349F382FD42DT074L" TargetMode="External"/><Relationship Id="rId5" Type="http://schemas.openxmlformats.org/officeDocument/2006/relationships/hyperlink" Target="consultantplus://offline/ref=57DD46F769737B5517AAD7EC04F63615CFF70386346C32E70BDE89099ET879L" TargetMode="External"/><Relationship Id="rId15" Type="http://schemas.openxmlformats.org/officeDocument/2006/relationships/hyperlink" Target="consultantplus://offline/ref=57DD46F769737B5517AAD7EC04F63615CEFF05893B6732E70BDE89099E89C2FADC06349F382ED62ET075L" TargetMode="External"/><Relationship Id="rId10" Type="http://schemas.openxmlformats.org/officeDocument/2006/relationships/hyperlink" Target="consultantplus://offline/ref=57DD46F769737B5517AAD7EC04F63615CCFC068E3C6732E70BDE89099ET879L" TargetMode="External"/><Relationship Id="rId19" Type="http://schemas.openxmlformats.org/officeDocument/2006/relationships/hyperlink" Target="consultantplus://offline/ref=EEE62169FF697CE565185E27DDB533BB13194F1C548C9D889E28D72C5980BE6A239504E313C6D166DC64L" TargetMode="External"/><Relationship Id="rId4" Type="http://schemas.openxmlformats.org/officeDocument/2006/relationships/webSettings" Target="webSettings.xml"/><Relationship Id="rId9" Type="http://schemas.openxmlformats.org/officeDocument/2006/relationships/hyperlink" Target="consultantplus://offline/ref=57DD46F769737B5517AAD7EC04F63615CEFF06883C6C32E70BDE89099ET879L" TargetMode="External"/><Relationship Id="rId14" Type="http://schemas.openxmlformats.org/officeDocument/2006/relationships/hyperlink" Target="consultantplus://offline/ref=57DD46F769737B5517AAD7EC04F63615CEFF05893B6732E70BDE89099E89C2FADC06349F382ED521T070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1542</Words>
  <Characters>8792</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econom</dc:creator>
  <cp:lastModifiedBy>econom</cp:lastModifiedBy>
  <cp:revision>3</cp:revision>
  <dcterms:created xsi:type="dcterms:W3CDTF">2021-09-23T12:18:00Z</dcterms:created>
  <dcterms:modified xsi:type="dcterms:W3CDTF">2021-09-23T12:19:00Z</dcterms:modified>
</cp:coreProperties>
</file>