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768"/>
      </w:tblGrid>
      <w:tr w:rsidR="00E416B6" w:rsidTr="0012573F">
        <w:trPr>
          <w:trHeight w:val="1124"/>
        </w:trPr>
        <w:tc>
          <w:tcPr>
            <w:tcW w:w="2518" w:type="dxa"/>
          </w:tcPr>
          <w:p w:rsidR="00E416B6" w:rsidRDefault="00E416B6" w:rsidP="002528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8" w:type="dxa"/>
          </w:tcPr>
          <w:p w:rsidR="00E416B6" w:rsidRDefault="00B00077" w:rsidP="00B06D4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A62AE6" w:rsidRDefault="00E416B6" w:rsidP="00B06D4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решению Думы </w:t>
            </w:r>
          </w:p>
          <w:p w:rsidR="00E416B6" w:rsidRDefault="00E416B6" w:rsidP="00B06D4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города-курорта Кисловодска</w:t>
            </w:r>
          </w:p>
          <w:p w:rsidR="00E416B6" w:rsidRPr="0012573F" w:rsidRDefault="0012573F" w:rsidP="00B06D47">
            <w:pPr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24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июня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2016г.</w:t>
            </w:r>
            <w:r w:rsidR="00A62A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65-416</w:t>
            </w:r>
          </w:p>
          <w:p w:rsidR="00E416B6" w:rsidRDefault="00E416B6" w:rsidP="00BC72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16B6" w:rsidRDefault="00E416B6" w:rsidP="00E416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416B6" w:rsidRPr="00255C3A" w:rsidRDefault="00E416B6" w:rsidP="0025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5C3A">
        <w:rPr>
          <w:rFonts w:ascii="Times New Roman" w:hAnsi="Times New Roman" w:cs="Times New Roman"/>
          <w:b/>
          <w:sz w:val="28"/>
          <w:szCs w:val="28"/>
        </w:rPr>
        <w:t>ПРАВИЛА ЗЕМЛЕПОЛЬЗОВАНИЯ И ЗАСТРОЙКИ ГОРОДСКОГО ОКРУГА ГОРОДА-КУРОРТА КИСЛОВОДСК.</w:t>
      </w:r>
    </w:p>
    <w:p w:rsidR="00E416B6" w:rsidRPr="00255C3A" w:rsidRDefault="00E416B6" w:rsidP="00255C3A">
      <w:pPr>
        <w:tabs>
          <w:tab w:val="center" w:pos="453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16B6" w:rsidRPr="00255C3A" w:rsidRDefault="00E416B6" w:rsidP="00255C3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sub_100"/>
      <w:r w:rsidRPr="00255C3A">
        <w:rPr>
          <w:rFonts w:ascii="Times New Roman" w:hAnsi="Times New Roman" w:cs="Times New Roman"/>
          <w:b/>
          <w:color w:val="000000"/>
          <w:sz w:val="28"/>
          <w:szCs w:val="28"/>
        </w:rPr>
        <w:t>Глава 1. Общие положения.</w:t>
      </w:r>
      <w:bookmarkStart w:id="1" w:name="sub_101"/>
    </w:p>
    <w:p w:rsidR="0041238C" w:rsidRPr="00255C3A" w:rsidRDefault="0041238C" w:rsidP="00255C3A">
      <w:pPr>
        <w:pStyle w:val="ac"/>
        <w:jc w:val="center"/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</w:pPr>
      <w:bookmarkStart w:id="2" w:name="sub_1"/>
    </w:p>
    <w:p w:rsidR="00E416B6" w:rsidRPr="00255C3A" w:rsidRDefault="00E416B6" w:rsidP="00255C3A">
      <w:pPr>
        <w:pStyle w:val="ac"/>
        <w:ind w:left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55C3A">
        <w:rPr>
          <w:rStyle w:val="aa"/>
          <w:rFonts w:ascii="Times New Roman" w:hAnsi="Times New Roman"/>
          <w:color w:val="000000"/>
          <w:sz w:val="28"/>
          <w:szCs w:val="28"/>
        </w:rPr>
        <w:t>Статья 1.</w:t>
      </w:r>
      <w:r w:rsidRPr="00255C3A">
        <w:rPr>
          <w:rFonts w:ascii="Times New Roman" w:hAnsi="Times New Roman"/>
          <w:b/>
          <w:color w:val="000000"/>
          <w:sz w:val="28"/>
          <w:szCs w:val="28"/>
        </w:rPr>
        <w:t xml:space="preserve"> Назначение и задачи Правил землепользования и застройки</w:t>
      </w:r>
      <w:r w:rsidR="0041238C" w:rsidRPr="00255C3A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255C3A">
        <w:rPr>
          <w:rFonts w:ascii="Times New Roman" w:hAnsi="Times New Roman"/>
          <w:b/>
          <w:color w:val="000000"/>
          <w:sz w:val="28"/>
          <w:szCs w:val="28"/>
        </w:rPr>
        <w:t>городского округа города-курорта Кисловодск.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bookmarkEnd w:id="2"/>
    <w:p w:rsidR="00E416B6" w:rsidRPr="00B06D47" w:rsidRDefault="00014700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1. Правила землепользования и застройки муниципального образования городского округа города – курорта Кисловодска (далее - Правила) являются документом градостроительного зонирования города-курорта Кисловодска, который утверждается решением Думы города-курорта Кисловодска и в котором устанавливаются </w:t>
      </w:r>
      <w:hyperlink w:anchor="sub_324" w:history="1">
        <w:r w:rsidR="00E416B6"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территориальные зоны,</w:t>
        </w:r>
      </w:hyperlink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градостроительные регламенты, порядок их применения и порядок внесения в них изменений.</w:t>
      </w:r>
    </w:p>
    <w:p w:rsidR="00E416B6" w:rsidRPr="00B06D47" w:rsidRDefault="00014700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sub_102"/>
      <w:bookmarkEnd w:id="1"/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2. Назначение Правил - создание условий для устойчивого развития территории города-курорта Кисловодска, сохранения окружающей среды и объектов культурного наследия, создание условий для планировки территории города-курорта Кисловодска,  обеспечение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создание условий для привлечения инвестиций, в том числе путем предоставления возможности выбора наиболее эффективных видов </w:t>
      </w:r>
      <w:hyperlink w:anchor="sub_321" w:history="1">
        <w:r w:rsidR="00E416B6"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разрешенного использования земельных участков</w:t>
        </w:r>
      </w:hyperlink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и объектов капитального строительства.</w:t>
      </w:r>
    </w:p>
    <w:p w:rsidR="00E416B6" w:rsidRPr="00B06D47" w:rsidRDefault="00014700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sub_103"/>
      <w:bookmarkEnd w:id="3"/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>3. Настоящие Правила обязательны для всех участников градостроительной деятельности на территории города-курорта Кисловодска.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bookmarkEnd w:id="0"/>
    <w:bookmarkEnd w:id="4"/>
    <w:p w:rsidR="00E416B6" w:rsidRPr="00255C3A" w:rsidRDefault="00E416B6" w:rsidP="0025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5C3A">
        <w:rPr>
          <w:rFonts w:ascii="Times New Roman" w:hAnsi="Times New Roman" w:cs="Times New Roman"/>
          <w:b/>
          <w:sz w:val="28"/>
          <w:szCs w:val="28"/>
        </w:rPr>
        <w:t>Статья 2. Структура Правил</w:t>
      </w:r>
    </w:p>
    <w:p w:rsidR="00E416B6" w:rsidRPr="00B06D47" w:rsidRDefault="00E416B6" w:rsidP="00B06D47">
      <w:pPr>
        <w:pStyle w:val="ac"/>
        <w:rPr>
          <w:rFonts w:ascii="Times New Roman" w:hAnsi="Times New Roman"/>
          <w:color w:val="000000"/>
          <w:sz w:val="28"/>
          <w:szCs w:val="28"/>
        </w:rPr>
      </w:pPr>
      <w:bookmarkStart w:id="5" w:name="sub_2"/>
      <w:r w:rsidRPr="00B06D47">
        <w:rPr>
          <w:rStyle w:val="aa"/>
          <w:rFonts w:ascii="Times New Roman" w:hAnsi="Times New Roman"/>
          <w:b w:val="0"/>
          <w:color w:val="000000"/>
          <w:sz w:val="28"/>
          <w:szCs w:val="28"/>
        </w:rPr>
        <w:t xml:space="preserve"> 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6" w:name="sub_201"/>
      <w:bookmarkEnd w:id="5"/>
      <w:r w:rsidRPr="00B06D47">
        <w:rPr>
          <w:rFonts w:ascii="Times New Roman" w:hAnsi="Times New Roman" w:cs="Times New Roman"/>
          <w:color w:val="000000"/>
          <w:sz w:val="28"/>
          <w:szCs w:val="28"/>
        </w:rPr>
        <w:t>Настоящие Правила состоят из трех разделов и приложений.</w:t>
      </w:r>
    </w:p>
    <w:p w:rsidR="00E416B6" w:rsidRPr="00B06D47" w:rsidRDefault="00014700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7" w:name="sub_202"/>
      <w:bookmarkEnd w:id="6"/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>В пер</w:t>
      </w:r>
      <w:r w:rsidRPr="00B06D47">
        <w:rPr>
          <w:rFonts w:ascii="Times New Roman" w:hAnsi="Times New Roman" w:cs="Times New Roman"/>
          <w:color w:val="000000"/>
          <w:sz w:val="28"/>
          <w:szCs w:val="28"/>
        </w:rPr>
        <w:t>вый раздел включены положения -</w:t>
      </w:r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о регулировании землепользования и застройки органами местного самоуправления, об изменении видов </w:t>
      </w:r>
      <w:hyperlink w:anchor="sub_321" w:history="1">
        <w:r w:rsidR="00E416B6"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разрешенного использования земельных участков</w:t>
        </w:r>
      </w:hyperlink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hyperlink w:anchor="sub_321" w:history="1">
        <w:r w:rsidR="00E416B6"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объектов</w:t>
        </w:r>
      </w:hyperlink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w:anchor="sub_321" w:history="1">
        <w:r w:rsidR="00E416B6"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капитального строительства</w:t>
        </w:r>
      </w:hyperlink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юридическими и физическими лицами, о подготовке документации по планировке территории, о проведении публичных слушаниях по вопросам землепользования и застройки, о внесении изменений в Правила.</w:t>
      </w:r>
    </w:p>
    <w:p w:rsidR="00E416B6" w:rsidRPr="00B06D47" w:rsidRDefault="00014700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8" w:name="sub_203"/>
      <w:bookmarkEnd w:id="7"/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Во втором разделе Правил содержатся градостроительные регламенты </w:t>
      </w:r>
      <w:hyperlink w:anchor="sub_324" w:history="1">
        <w:r w:rsidR="00E416B6"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территориальных</w:t>
        </w:r>
      </w:hyperlink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зон города-курорта Кисловодска.</w:t>
      </w:r>
    </w:p>
    <w:p w:rsidR="00E416B6" w:rsidRPr="00B06D47" w:rsidRDefault="00014700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9" w:name="sub_204"/>
      <w:bookmarkEnd w:id="8"/>
      <w:r w:rsidRPr="00B06D47">
        <w:rPr>
          <w:rFonts w:ascii="Times New Roman" w:hAnsi="Times New Roman" w:cs="Times New Roman"/>
          <w:color w:val="000000"/>
          <w:sz w:val="28"/>
          <w:szCs w:val="28"/>
        </w:rPr>
        <w:lastRenderedPageBreak/>
        <w:tab/>
      </w:r>
      <w:r w:rsidR="00E416B6" w:rsidRPr="00B06D47">
        <w:rPr>
          <w:rStyle w:val="ab"/>
          <w:rFonts w:ascii="Times New Roman" w:hAnsi="Times New Roman" w:cs="Times New Roman"/>
          <w:b w:val="0"/>
          <w:color w:val="000000"/>
          <w:sz w:val="28"/>
          <w:szCs w:val="28"/>
          <w:u w:val="none"/>
        </w:rPr>
        <w:t xml:space="preserve">Приложение 1 – карта </w:t>
      </w:r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>градостроительного зонирования города-курорта Кисловодска.</w:t>
      </w:r>
    </w:p>
    <w:p w:rsidR="00E416B6" w:rsidRPr="00B06D47" w:rsidRDefault="00014700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>Приложение 2 - карта зон с особыми условиями использования территорий города-курорта Кисловодска.</w:t>
      </w:r>
    </w:p>
    <w:p w:rsidR="00E416B6" w:rsidRPr="00B06D47" w:rsidRDefault="00014700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>Приложение 3 - Раздел по охране объектов исторического наследия, расположенных на территории города-курорта Кисловодска.</w:t>
      </w:r>
    </w:p>
    <w:p w:rsidR="00E416B6" w:rsidRPr="00B06D47" w:rsidRDefault="0011684B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>Приложение 4 – карта границ территорий объектов культурного наследия и зон охраны объектов культурного наследия.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1684B" w:rsidRPr="00B06D47" w:rsidRDefault="00E416B6" w:rsidP="00B06D47">
      <w:pPr>
        <w:pStyle w:val="ac"/>
        <w:ind w:left="0" w:firstLine="0"/>
        <w:rPr>
          <w:rFonts w:ascii="Times New Roman" w:hAnsi="Times New Roman"/>
          <w:color w:val="000000"/>
          <w:sz w:val="28"/>
          <w:szCs w:val="28"/>
        </w:rPr>
      </w:pPr>
      <w:bookmarkStart w:id="10" w:name="sub_3"/>
      <w:bookmarkStart w:id="11" w:name="sub_205"/>
      <w:bookmarkEnd w:id="9"/>
      <w:r w:rsidRPr="00B06D47">
        <w:rPr>
          <w:rStyle w:val="aa"/>
          <w:rFonts w:ascii="Times New Roman" w:hAnsi="Times New Roman"/>
          <w:b w:val="0"/>
          <w:color w:val="000000"/>
          <w:sz w:val="28"/>
          <w:szCs w:val="28"/>
        </w:rPr>
        <w:t>Статья 3.</w:t>
      </w:r>
      <w:r w:rsidRPr="00B06D47">
        <w:rPr>
          <w:rFonts w:ascii="Times New Roman" w:hAnsi="Times New Roman"/>
          <w:color w:val="000000"/>
          <w:sz w:val="28"/>
          <w:szCs w:val="28"/>
        </w:rPr>
        <w:t xml:space="preserve"> Основные понятия, используемые в Правилах для целей</w:t>
      </w:r>
      <w:bookmarkEnd w:id="10"/>
      <w:r w:rsidR="0011684B" w:rsidRPr="00B06D4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06D47">
        <w:rPr>
          <w:rFonts w:ascii="Times New Roman" w:hAnsi="Times New Roman"/>
          <w:color w:val="000000"/>
          <w:sz w:val="28"/>
          <w:szCs w:val="28"/>
        </w:rPr>
        <w:t>настоящих Правил установлены следующие понятия.</w:t>
      </w:r>
      <w:bookmarkEnd w:id="11"/>
    </w:p>
    <w:p w:rsidR="00E416B6" w:rsidRPr="00B06D47" w:rsidRDefault="00E416B6" w:rsidP="00B06D47">
      <w:pPr>
        <w:pStyle w:val="ac"/>
        <w:ind w:left="0" w:firstLine="0"/>
        <w:rPr>
          <w:rFonts w:ascii="Times New Roman" w:hAnsi="Times New Roman"/>
          <w:sz w:val="28"/>
          <w:szCs w:val="28"/>
        </w:rPr>
      </w:pPr>
      <w:r w:rsidRPr="00B06D47">
        <w:rPr>
          <w:rFonts w:ascii="Times New Roman" w:hAnsi="Times New Roman"/>
          <w:bCs/>
          <w:sz w:val="28"/>
          <w:szCs w:val="28"/>
        </w:rPr>
        <w:t>Арендаторы земельных участков</w:t>
      </w:r>
      <w:r w:rsidRPr="00B06D47">
        <w:rPr>
          <w:rFonts w:ascii="Times New Roman" w:eastAsia="Arial Unicode MS" w:hAnsi="Times New Roman"/>
          <w:sz w:val="28"/>
          <w:szCs w:val="28"/>
        </w:rPr>
        <w:t xml:space="preserve"> - лица, владеющие и пользующиеся земельными участками по договору аренды, договору субаренды.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Архитектурно-строительное проектирование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подготовка проектной документации, осуществляемая применительно к объектам капитального строительства и их частям, строящимся, реконструируемым в границах принадлежащего застройщику земельного участка, а также в случаях проведения капитального ремонта объектов капитального строительства, если при его проведении затрагиваются конструктивные и другие характеристики надежности и безопасности таких объектов.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B06D47">
        <w:rPr>
          <w:rFonts w:ascii="Times New Roman" w:hAnsi="Times New Roman" w:cs="Times New Roman"/>
          <w:bCs/>
          <w:spacing w:val="-4"/>
          <w:sz w:val="28"/>
          <w:szCs w:val="28"/>
        </w:rPr>
        <w:t>Виды разрешенного использования земельных участков и объектов капитального строительства</w:t>
      </w:r>
      <w:r w:rsidRPr="00B06D47">
        <w:rPr>
          <w:rFonts w:ascii="Times New Roman" w:eastAsia="Arial Unicode MS" w:hAnsi="Times New Roman" w:cs="Times New Roman"/>
          <w:spacing w:val="-4"/>
          <w:sz w:val="28"/>
          <w:szCs w:val="28"/>
        </w:rPr>
        <w:t xml:space="preserve"> - использование объектов недвижимости в соответствии с градостроительным регламентом; ограничения на использование указанных объектов, установленные в соответствии с законодательством, а также сервитуты</w:t>
      </w:r>
      <w:r w:rsidRPr="00B06D47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pacing w:val="-4"/>
          <w:sz w:val="28"/>
          <w:szCs w:val="28"/>
        </w:rPr>
      </w:pPr>
      <w:r w:rsidRPr="00B06D47">
        <w:rPr>
          <w:rFonts w:ascii="Times New Roman" w:hAnsi="Times New Roman" w:cs="Times New Roman"/>
          <w:noProof/>
          <w:spacing w:val="-4"/>
          <w:sz w:val="28"/>
          <w:szCs w:val="28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5E76EB1B" wp14:editId="13264FE4">
                <wp:simplePos x="0" y="0"/>
                <wp:positionH relativeFrom="page">
                  <wp:posOffset>762000</wp:posOffset>
                </wp:positionH>
                <wp:positionV relativeFrom="page">
                  <wp:posOffset>923925</wp:posOffset>
                </wp:positionV>
                <wp:extent cx="285750" cy="152400"/>
                <wp:effectExtent l="0" t="0" r="0" b="0"/>
                <wp:wrapNone/>
                <wp:docPr id="107374183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524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06D47" w:rsidRPr="00B26133" w:rsidRDefault="00B06D47" w:rsidP="00E416B6">
                            <w:pPr>
                              <w:pStyle w:val="a5"/>
                              <w:rPr>
                                <w:rFonts w:ascii="Calibri" w:hAnsi="Calibri"/>
                                <w:sz w:val="28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fficeArt object" o:spid="_x0000_s1026" style="position:absolute;left:0;text-align:left;margin-left:60pt;margin-top:72.75pt;width:22.5pt;height:12pt;z-index:25165926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" filled="f" stroked="f" strokeweight="1pt">
                <v:stroke miterlimit="4"/>
                <v:textbox inset="0,0,0,0">
                  <w:txbxContent>
                    <w:p w:rsidR="00B06D47" w:rsidRPr="00B26133" w:rsidRDefault="00B06D47" w:rsidP="00E416B6">
                      <w:pPr>
                        <w:pStyle w:val="a5"/>
                        <w:rPr>
                          <w:rFonts w:ascii="Calibri" w:hAnsi="Calibri"/>
                          <w:sz w:val="28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B06D47">
        <w:rPr>
          <w:rFonts w:ascii="Times New Roman" w:hAnsi="Times New Roman" w:cs="Times New Roman"/>
          <w:bCs/>
          <w:spacing w:val="-4"/>
          <w:sz w:val="28"/>
          <w:szCs w:val="28"/>
        </w:rPr>
        <w:t>Водоохранная зона</w:t>
      </w:r>
      <w:r w:rsidRPr="00B06D47">
        <w:rPr>
          <w:rFonts w:ascii="Times New Roman" w:eastAsia="Arial Unicode MS" w:hAnsi="Times New Roman" w:cs="Times New Roman"/>
          <w:spacing w:val="-4"/>
          <w:sz w:val="28"/>
          <w:szCs w:val="28"/>
        </w:rPr>
        <w:t xml:space="preserve"> - территория, примыкающая к акваториям, применительно к которым устанавливается специальный режим хозяйственной и иной деятельности с целью предотвращения загрязнения, заиления и истощения водных объектов, сохранения среды обитания объектов животного и растительного мира.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pacing w:val="-4"/>
          <w:sz w:val="28"/>
          <w:szCs w:val="28"/>
        </w:rPr>
      </w:pPr>
      <w:r w:rsidRPr="00B06D4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Высота здания, строения, сооружения </w:t>
      </w:r>
      <w:r w:rsidRPr="00B06D47">
        <w:rPr>
          <w:rFonts w:ascii="Times New Roman" w:hAnsi="Times New Roman" w:cs="Times New Roman"/>
          <w:spacing w:val="-4"/>
          <w:sz w:val="28"/>
          <w:szCs w:val="28"/>
        </w:rPr>
        <w:t xml:space="preserve">(архитектурная): - количество этажей или вертикальный линейный размер от проектной отметки земли до наивысшей отметки конструктивного элемента здания: парапет плоской кровли; карниз, конек или фронтон скатной крыши; купол; шпиль; башня, которые устанавливаются для определения высоты при архитектурно-композиционном решении объекта в окружающей среде.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Градостроительная деятельность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деятельность по развитию территорий, в том числе городов и иных поселений, осуществляемая в виде территориального планирования, градостроительного зонирования, планировки территорий, архитектурно-строительного проектирования, строительства, капитального ремонта, реконструкции объектов капитального строительства.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Градостроительное зонирование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зонирование территорий города в целях определения территориальных зон и установления градостроительных регламентов.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lastRenderedPageBreak/>
        <w:t>Градостроительный регламент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устанавливаемые в пределах границ соответствующей территориальной зоны виды разрешенного использования земельных участков, равно как всего,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строительства, а также ограничения использования земельных участков и объектов капитального строительства.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Граница санитарно-защитной зоны (СЗЗ)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линия, ограничивающая специальную территорию с особым режимом использования или максимальную из плановых проекций пространства, за пределами которых нормируемые факторы воздействия не превышают установленные санитарно-гигиенические нормативы.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Жилые дома блокированной застройки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жилые дома с количеством этажей не более чем три, состоящие из нескольких блоков, количество которых не превышает десять 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отдельном земельном участке и имеет выход на территорию общего пользования.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Заказчик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уполномоченное на то инвесторами физическое и юридическое лицо, которое осуществляет реализацию инвестиционных проектов.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Застройщик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физическое или юридическое лицо, обеспечивающее на принадлежащем ему земельном участке строительство, реконструкцию, капитальный ремонт объектов капитального строительства, а также выполнение инженерных изысканий, подготовку проектной документации для их строительства, реконструкции, капитального ремонта.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Земельный участок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часть земной поверхности, границы которой определены в соответствии с </w:t>
      </w:r>
      <w:hyperlink r:id="rId9" w:history="1">
        <w:r w:rsidRPr="00B06D47">
          <w:rPr>
            <w:rFonts w:ascii="Times New Roman" w:eastAsia="Arial Unicode MS" w:hAnsi="Times New Roman" w:cs="Times New Roman"/>
            <w:sz w:val="28"/>
            <w:szCs w:val="28"/>
          </w:rPr>
          <w:t>федеральными законами</w:t>
        </w:r>
      </w:hyperlink>
      <w:r w:rsidRPr="00B06D47">
        <w:rPr>
          <w:rFonts w:ascii="Times New Roman" w:hAnsi="Times New Roman" w:cs="Times New Roman"/>
          <w:sz w:val="28"/>
          <w:szCs w:val="28"/>
        </w:rPr>
        <w:t>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Зоны с особыми условиями использования территорий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охранные, санитарно-защитные зоны, зоны охраны </w:t>
      </w:r>
      <w:hyperlink r:id="rId10" w:history="1">
        <w:r w:rsidRPr="00B06D47">
          <w:rPr>
            <w:rFonts w:ascii="Times New Roman" w:eastAsia="Arial Unicode MS" w:hAnsi="Times New Roman" w:cs="Times New Roman"/>
            <w:sz w:val="28"/>
            <w:szCs w:val="28"/>
          </w:rPr>
          <w:t>объектов культурного наследия (памятников истории и культуры)</w:t>
        </w:r>
      </w:hyperlink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народов Российской Федерации (далее - объекты культурного наследия), водоохранные зоны, зоны охраны источников питьевого водоснабжения, зоны охраняемых объектов, иные зоны, устанавливаемые в соответствии с законодательством Российской Федерации.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Изменение вида использования объектов недвижимости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изменение вида использования земельного участка или строения/сооружения на нем, строительство, реконструкция, перемещение или снос существующих строений/сооружений, экскавация или бурение (кроме как с целью взятия образцов) грунта, очистка земельного участка от растительности при подготовке строительства, изменение размеров земельного участка.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Индивидуальный жилой дом (объект индивидуального жилищного строительства)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отдельно стоящий жилой дом с количеством этажей не более чем три, предназначенный для проживания одной семьи.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lastRenderedPageBreak/>
        <w:t>Инженерная, транспортная и социальная инфраструктуры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комплекс сооружений и коммуникаций транспорта, связи, инженерного оборудования, а также объектов социального и культурно-бытового обслуживания населения, обеспечивающий устойчивое развитие и функционирование города.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Инженерные изыскания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пределах, подготовки данных по обоснованию материалов, необходимых для территориального планирования, планировки территории и архитектурно-строительного проектирования</w:t>
      </w:r>
      <w:r w:rsidRPr="00B06D47">
        <w:rPr>
          <w:rFonts w:ascii="Times New Roman" w:hAnsi="Times New Roman" w:cs="Times New Roman"/>
          <w:sz w:val="28"/>
          <w:szCs w:val="28"/>
        </w:rPr>
        <w:t>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Количество этажей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число этажей, включающее все надземные (в том числе мансардные), подвальные, цокольные, подземные (этажи при отметке пола помещений ниже планировочной отметки земли более чем на половину высоты помещения) и технические этажи здания.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Комплексное освоение земельных участков в целях жилищного строительства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освоение территории для жилищного строительства, проводимое с целью формирования полноценной комфортной жилой среды в виде комплекса мероприятий по подготовке документации по планировке территории, определенной для комплексного освоения в целях жилищного строительства, выполнению работ по обустройству территории посредством строительства объектов инженерной и социальной инфраструктуры, осуществлению жилищного и иного строительства в соответствии с видами разрешенного использования, установленными градостроительными регламентами.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Красные линии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линии, которые обозначают существующие, планируемые (изменяемые, вновь образуемые) границы территорий общего пользования, границы земельных участков, на которых расположены линии электропередачи, линии связи (в том числе линейно-кабельные сооружения), трубопроводы, автомобильные дороги, железнодорожные линии и другие подобные сооружения.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Линии регулирования застройки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линии, устанавливаемые в документации по планировке территории (в том числе в градостроительных планах земельных участков) по красным линиям, или с отступом от </w:t>
      </w:r>
      <w:hyperlink r:id="rId11" w:history="1">
        <w:r w:rsidRPr="00B06D47">
          <w:rPr>
            <w:rFonts w:ascii="Times New Roman" w:eastAsia="Arial Unicode MS" w:hAnsi="Times New Roman" w:cs="Times New Roman"/>
            <w:sz w:val="28"/>
            <w:szCs w:val="28"/>
          </w:rPr>
          <w:t>красных линий</w:t>
        </w:r>
      </w:hyperlink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и предписывающие расположение внешних контуров проектируемых зданий, строений, сооружений.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B06D47">
        <w:rPr>
          <w:rFonts w:ascii="Times New Roman" w:hAnsi="Times New Roman" w:cs="Times New Roman"/>
          <w:bCs/>
          <w:spacing w:val="-2"/>
          <w:sz w:val="28"/>
          <w:szCs w:val="28"/>
        </w:rPr>
        <w:t>Межевание</w:t>
      </w:r>
      <w:r w:rsidRPr="00B06D47">
        <w:rPr>
          <w:rFonts w:ascii="Times New Roman" w:eastAsia="Arial Unicode MS" w:hAnsi="Times New Roman" w:cs="Times New Roman"/>
          <w:spacing w:val="-2"/>
          <w:sz w:val="28"/>
          <w:szCs w:val="28"/>
        </w:rPr>
        <w:t xml:space="preserve"> - комплекс работ по установлению, восстановлению, изменению и закреплению в проекте и на местности границ существующих и вновь формируемых земельных участков как объектов недвижимости.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Минимальные (максимальные) площадь и размеры земельных участков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показатели наименьшей (наибольшей) площади и линейных размеров земельных участков, установленные градостроительными регламентами применительно к конкретной зоне в соответствии с действующим </w:t>
      </w:r>
      <w:hyperlink r:id="rId12" w:history="1">
        <w:r w:rsidRPr="00B06D47">
          <w:rPr>
            <w:rFonts w:ascii="Times New Roman" w:eastAsia="Arial Unicode MS" w:hAnsi="Times New Roman" w:cs="Times New Roman"/>
            <w:sz w:val="28"/>
            <w:szCs w:val="28"/>
          </w:rPr>
          <w:t>законодательством</w:t>
        </w:r>
      </w:hyperlink>
      <w:r w:rsidRPr="00B06D47">
        <w:rPr>
          <w:rFonts w:ascii="Times New Roman" w:hAnsi="Times New Roman" w:cs="Times New Roman"/>
          <w:sz w:val="28"/>
          <w:szCs w:val="28"/>
        </w:rPr>
        <w:t>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lastRenderedPageBreak/>
        <w:t>Многоквартирный жилой дом</w:t>
      </w:r>
      <w:r w:rsidRPr="00B06D47">
        <w:rPr>
          <w:rFonts w:ascii="Times New Roman" w:hAnsi="Times New Roman" w:cs="Times New Roman"/>
          <w:sz w:val="28"/>
          <w:szCs w:val="28"/>
        </w:rPr>
        <w:t xml:space="preserve"> - жилое здание, состоящее из одной или нескольких блок-секций, в каждой из которых находятся несколько квартир и внеквартирные помещения общего пользования, каждая из которых имеет отдельный подъезд с выходом на территорию общего пользования, а также каждая из которых имеет общие инженерные системы.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Объект капитального строительства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здание, строение, сооружение, объекты, строительство которых не завершено (далее - объекты незавершенного строительства), за исключением временных построек, киосков, навесов и других подобных построек.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Озелененная территория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территория, занятая лесами, лесопарками, парками, скверами, бульварами, используемая для отдыха населения и выполняющая рекреационные, санитарно-гигиенические и эстетические функции.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Особо охраняемая природная территория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территория земной, водной поверхности и воздушного пространства над ней с расположенными на ней природными комплексами и объектами, имеющими особое природоохранное, научное, культурное, эстетическое, рекреационное и оздоровительное значение, которая решением органов государственной власти изъята полностью или частично из хозяйственного использования, и для которой установлен особый режим охраны.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Правила землепользования и застройки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документ градостроительного зонирования, который утверждается нормативными правовыми актами органов местного самоуправления и в котором устанавливаются территориальные зоны, градостроительные регламенты, порядок применения такого документа и порядок внесения в него изменений.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Правообладатель земельного участка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физическое или юридическое лицо, обладающее одним из видов прав на земельный участок - правом собственности, правом аренды, правом бессрочного пользования, правом пожизненного наследуемого владения или правом безвозмездного срочного пользования.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Предприятие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объект хозяйственной деятельности, связанный с производством.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Прибрежная защитная полоса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часть водоохранной зоны, для которой вводятся дополнительные ограничения землепользования, застройки и природопользования.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Проектная документация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документация, подготавливаемая применительно к объектам капитального строительства и их частям, строящимся, реконструируемым в границах принадлежащего застройщику земельного участка, а также в случаях проведение капитального ремонта объектов капитального строительства, если при его проведении затрагиваются конструктивные и иные характеристики надежности и безопасности таких объектов. Проектная документация содержит материалы в текстовой форме и в виде карт (схем) и определяет архитектурные, функционально-технологические, конструктивные и инженерно-технические решения, 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lastRenderedPageBreak/>
        <w:t xml:space="preserve">используется для получения </w:t>
      </w:r>
      <w:hyperlink r:id="rId13" w:history="1">
        <w:r w:rsidRPr="00B06D47">
          <w:rPr>
            <w:rFonts w:ascii="Times New Roman" w:eastAsia="Arial Unicode MS" w:hAnsi="Times New Roman" w:cs="Times New Roman"/>
            <w:sz w:val="28"/>
            <w:szCs w:val="28"/>
          </w:rPr>
          <w:t>разрешения</w:t>
        </w:r>
      </w:hyperlink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на строительство и в производстве строительных работ после ее согласования в установленном порядке.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Публичный сервитут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право ограниченного пользования чужой недвижимостью, установленное посредством нормативного правового акта (актов) или договора между администрацией города и физическим или юридическим лицом.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Публичные слушания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форма реализации прав граждан, проживающих на территории города (жителей города) на осуществление местного самоуправления посредством публичного обсуждения проектов муниципальных правовых актов по </w:t>
      </w:r>
      <w:hyperlink r:id="rId14" w:history="1">
        <w:r w:rsidRPr="00B06D47">
          <w:rPr>
            <w:rFonts w:ascii="Times New Roman" w:eastAsia="Arial Unicode MS" w:hAnsi="Times New Roman" w:cs="Times New Roman"/>
            <w:sz w:val="28"/>
            <w:szCs w:val="28"/>
          </w:rPr>
          <w:t>вопросам местного значения</w:t>
        </w:r>
      </w:hyperlink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и других общественно значимых вопросов.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Разрешение на строительство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представляет собой документ,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(в случае строительства, реконструкции линейных объектов) и дающий застройщику право осуществлять строительство, реконструкцию объектов капитального строительства, за исключением случаев, предусмотренных Градостроительным Кодексом РФ.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Разрешение на ввод объекта в эксплуатацию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представляет собой документ, который удостоверяет выполнение строительства, реконструкции объекта капитального строительства в полном объеме в соответствии с разрешением на строительство, соответствие построенного, реконструированного объекта капитального строительства градостроительному плану земельного участка или в случае строительства, реконструкции линейного объекта проекту планировки территории и проекту межевания территории, а также проектной документации.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Разрешенное использование земельных участков и иных объектов недвижимости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использование объектов недвижимости в соответствии с градостроительным регламентом; ограничения на использование указанных объектов, установленные в соответствии с законодательством, а также сервитуты.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Реконструкция объектов капитального строительства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изменение параметров объекта капитального строительства, его частей (высоты, количества этажей, площади, объема), в том числе надстройка, перестройка, расширение объекта капитального строительства, а также замена и (или) восстановление несущих строительных конструкций объекта капитального строительства, за исключением замены отдельных элементов таких конструкций на аналогичные или иные улучшающие показатели таких конструкций элементы и (или) восстановления указанных элементов.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Реконструкция линейных объектов - изменение параметров линейных объектов или их участков (частей), которое влечет за собой изменение класса, категории и (или) первоначально установленных показателей функционирования таких объектов (мощности, грузоподъемности и других) </w:t>
      </w:r>
      <w:r w:rsidRPr="00B06D47">
        <w:rPr>
          <w:rFonts w:ascii="Times New Roman" w:hAnsi="Times New Roman" w:cs="Times New Roman"/>
          <w:sz w:val="28"/>
          <w:szCs w:val="28"/>
        </w:rPr>
        <w:lastRenderedPageBreak/>
        <w:t>или, при котором, требуется изменение границ полос отвода и (или) охранных зон таких объектов.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Санитарно-защитная зона (СЗЗ)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специальная территория с особым режимом использования, размер которой обеспечивает уменьшение воздействия загрязнения на атмосферный воздух (химического, биологического, физического) до значений, установленных гигиеническими нормативами, а для предприятий </w:t>
      </w:r>
      <w:r w:rsidRPr="00B06D47">
        <w:rPr>
          <w:rFonts w:ascii="Times New Roman" w:eastAsia="Arial Unicode MS" w:hAnsi="Times New Roman" w:cs="Times New Roman"/>
          <w:sz w:val="28"/>
          <w:szCs w:val="28"/>
          <w:lang w:val="en-US"/>
        </w:rPr>
        <w:t>I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и </w:t>
      </w:r>
      <w:r w:rsidRPr="00B06D47">
        <w:rPr>
          <w:rFonts w:ascii="Times New Roman" w:eastAsia="Arial Unicode MS" w:hAnsi="Times New Roman" w:cs="Times New Roman"/>
          <w:sz w:val="28"/>
          <w:szCs w:val="28"/>
          <w:lang w:val="it-IT"/>
        </w:rPr>
        <w:t xml:space="preserve">II 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>класса опасности - как до значений, установленных гигиеническими нормативами, так и до величин приемлемого риска для здоровья населения.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Среда обитания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совокупность объектов, явлений и факторов окружающей (природной и искусственной) среды, определяющая условия жизнедеятельности человека.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Строительство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создание зданий, строений, сооружений (в том числе на месте сносимых объектов капитального строительства</w:t>
      </w:r>
      <w:r w:rsidRPr="00B06D47">
        <w:rPr>
          <w:rFonts w:ascii="Times New Roman" w:hAnsi="Times New Roman" w:cs="Times New Roman"/>
          <w:sz w:val="28"/>
          <w:szCs w:val="28"/>
        </w:rPr>
        <w:t>).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Субъекты градостроительных отношений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Российская Федерация, субъекты Российской Федерации, муниципальные образования, физические и юридические лица. От имени Российской Федерации, субъектов Российской Федерации, муниципальных образований в градостроительных отношениях выступают соответственно органы государственной власти Российской Федерации, органы государственной власти субъектов Российской Федерации, органы местного самоуправления в пределах своей компетенции.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Территориальные зоны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территория, применительно к которой в правилах землепользования и застройки определены границы и установлен градостроительный регламент.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Территории общего пользования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территории, которыми беспрепятственно пользуется неограниченный круг лиц (в том числе площади, улицы, проезды, набережные, скверы, бульвары).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Технический регламент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документ, определяющий основные положения технического регулирования и устанавливающий обязательные для применения и исполнения общие требования к объектам технического регулирования (продукции, в том числе зданиям, строениям и сооружениям, процессам производства, эксплуатации, хранения, перевозки, реализации и утилизации).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Участники земельных отношений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на территории города-курорта Кисловодска участниками земельных отношений являются граждане, юридические лица, Российская Федерация, субъекты Российской Федерации, муниципальное образование.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Права иностранных граждан, лиц без гражданства и иностранных юридических лиц на приобретение в собственность земельных участков определяются в соответствии с </w:t>
      </w:r>
      <w:hyperlink r:id="rId15" w:history="1">
        <w:r w:rsidRPr="00B06D47">
          <w:rPr>
            <w:rFonts w:ascii="Times New Roman" w:eastAsia="Arial Unicode MS" w:hAnsi="Times New Roman" w:cs="Times New Roman"/>
            <w:sz w:val="28"/>
            <w:szCs w:val="28"/>
          </w:rPr>
          <w:t>законодательством</w:t>
        </w:r>
      </w:hyperlink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Российской Федерации.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Частный сервитут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право ограниченного пользования чужой недвижимостью, установленное договором между частными лицами (физическими или юридическими) в соответствии с действующим </w:t>
      </w:r>
      <w:hyperlink r:id="rId16" w:history="1">
        <w:r w:rsidRPr="00B06D47">
          <w:rPr>
            <w:rFonts w:ascii="Times New Roman" w:eastAsia="Arial Unicode MS" w:hAnsi="Times New Roman" w:cs="Times New Roman"/>
            <w:sz w:val="28"/>
            <w:szCs w:val="28"/>
          </w:rPr>
          <w:t>законодательством</w:t>
        </w:r>
      </w:hyperlink>
      <w:r w:rsidRPr="00B06D47">
        <w:rPr>
          <w:rFonts w:ascii="Times New Roman" w:hAnsi="Times New Roman" w:cs="Times New Roman"/>
          <w:sz w:val="28"/>
          <w:szCs w:val="28"/>
        </w:rPr>
        <w:t>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B06D47">
        <w:rPr>
          <w:rFonts w:ascii="Times New Roman" w:hAnsi="Times New Roman" w:cs="Times New Roman"/>
          <w:bCs/>
          <w:spacing w:val="-2"/>
          <w:sz w:val="28"/>
          <w:szCs w:val="28"/>
        </w:rPr>
        <w:lastRenderedPageBreak/>
        <w:t>Этажность здания</w:t>
      </w:r>
      <w:r w:rsidRPr="00B06D47">
        <w:rPr>
          <w:rFonts w:ascii="Times New Roman" w:eastAsia="Arial Unicode MS" w:hAnsi="Times New Roman" w:cs="Times New Roman"/>
          <w:spacing w:val="-2"/>
          <w:sz w:val="28"/>
          <w:szCs w:val="28"/>
        </w:rPr>
        <w:t xml:space="preserve"> - число надземных этажей, включающее все надземные этажи, в том числе технический этаж, мансардный, а также цокольный этаж, если верх его перекрытия находится выше средней планировочной отметки земли не менее чем на 2 м. Подполье под зданием независимо от его высоты, а также междуэтажное пространство с высотой менее 1,8 м в число надземных этажей не включается. При различном числе этажей в разных частях здания этажность определяется отдельно для каждой части здания.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bCs/>
          <w:sz w:val="28"/>
          <w:szCs w:val="28"/>
        </w:rPr>
        <w:t>Этап строительства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строительство одного из объектов комплекса, строительство которого планируется осуществлять на одном земельном участке, или части объекта, если такой объект или такая часть объекта могут быть введены в эксплуатацию и эксплуатироваться автономно, то есть независимо от строительства иных объектов или иных частей этого объекта на этом участке.</w:t>
      </w:r>
    </w:p>
    <w:p w:rsidR="00E416B6" w:rsidRPr="00255C3A" w:rsidRDefault="00E416B6" w:rsidP="00255C3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12" w:name="sub_4024"/>
    </w:p>
    <w:bookmarkEnd w:id="12"/>
    <w:p w:rsidR="00E416B6" w:rsidRPr="00255C3A" w:rsidRDefault="00E416B6" w:rsidP="00255C3A">
      <w:pPr>
        <w:pStyle w:val="ac"/>
        <w:ind w:left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55C3A">
        <w:rPr>
          <w:rFonts w:ascii="Times New Roman" w:hAnsi="Times New Roman"/>
          <w:b/>
          <w:sz w:val="28"/>
          <w:szCs w:val="28"/>
        </w:rPr>
        <w:t>Статья 4.</w:t>
      </w:r>
      <w:r w:rsidR="005049B8" w:rsidRPr="00255C3A">
        <w:rPr>
          <w:rFonts w:ascii="Times New Roman" w:hAnsi="Times New Roman"/>
          <w:b/>
          <w:sz w:val="28"/>
          <w:szCs w:val="28"/>
        </w:rPr>
        <w:t xml:space="preserve"> </w:t>
      </w:r>
      <w:r w:rsidRPr="00255C3A">
        <w:rPr>
          <w:rFonts w:ascii="Times New Roman" w:hAnsi="Times New Roman"/>
          <w:b/>
          <w:color w:val="000000"/>
          <w:sz w:val="28"/>
          <w:szCs w:val="28"/>
        </w:rPr>
        <w:t>Полномочия органов местного самоуправления города-курорта Кисловодска в части подготовки и применения Правил.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1. К полномочиям Думы города</w:t>
      </w:r>
      <w:r w:rsidRPr="00B06D47">
        <w:rPr>
          <w:rFonts w:ascii="Times New Roman" w:hAnsi="Times New Roman" w:cs="Times New Roman"/>
          <w:sz w:val="28"/>
          <w:szCs w:val="28"/>
        </w:rPr>
        <w:t xml:space="preserve">-курорта Кисловодска </w:t>
      </w: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относится:  </w:t>
      </w:r>
    </w:p>
    <w:p w:rsidR="00E416B6" w:rsidRPr="00B06D47" w:rsidRDefault="00E416B6" w:rsidP="00B06D47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  <w:t>- утверждение и изменение   Правил землепользования и застройки города-курорта Кисловодска, другой градостроительной документации в соответствии с Градостроительным кодексом Российской Федерации.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2. К полномочиям Главы города</w:t>
      </w:r>
      <w:r w:rsidRPr="00B06D47">
        <w:rPr>
          <w:rFonts w:ascii="Times New Roman" w:hAnsi="Times New Roman" w:cs="Times New Roman"/>
          <w:sz w:val="28"/>
          <w:szCs w:val="28"/>
        </w:rPr>
        <w:t>-курорта Кисловодска</w:t>
      </w: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относится:   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A6F47"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B06D47">
        <w:rPr>
          <w:rFonts w:ascii="Times New Roman" w:hAnsi="Times New Roman" w:cs="Times New Roman"/>
          <w:color w:val="000000"/>
          <w:sz w:val="28"/>
          <w:szCs w:val="28"/>
        </w:rPr>
        <w:t>принятие р</w:t>
      </w:r>
      <w:r w:rsidRPr="00B06D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ешения о подготовке проекта Правил землепользования и застройки, с установлением этапов градостроительного зонирования применительно ко всем территориям   городского округа, либо к различным частям территории городского округа (в случае подготовки проекта правил землепользования и застройки применительно к частям территории городского округа);</w:t>
      </w:r>
    </w:p>
    <w:p w:rsidR="00E416B6" w:rsidRPr="00B06D47" w:rsidRDefault="007A6F47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E416B6" w:rsidRPr="00B06D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утверждение порядка и сроков проведения работ по подготовке правил землепользования и застройки, иных положений, касающихся организации указанных работ;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утверждение состава и порядка деятельности Комиссии по землепользованию и застройки (далее - Комиссия); 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06D4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06D4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- </w:t>
      </w:r>
      <w:r w:rsidRPr="00B06D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принятие решения о проведении публичных слушаний по проекту правил землепользования и застройки;  </w:t>
      </w:r>
    </w:p>
    <w:p w:rsidR="00E416B6" w:rsidRPr="00B06D47" w:rsidRDefault="00E416B6" w:rsidP="00B06D47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принятие решения о направлении   проекта Правил, после проведения публичных слушаний, в представительный орган местного самоуправления – Думу города-курорта Кисловодска, или об отклонении проекта Правил землепользования и застройки и о направлении его на доработку с указанием даты его повторного представления.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К полномочиям Администрации   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>города-курорта Кисловодска (Управление архитектуры и градостроительства администрации города-курорта Кисловодска) относится: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ab/>
        <w:t xml:space="preserve">- </w:t>
      </w:r>
      <w:r w:rsidRPr="00B06D47">
        <w:rPr>
          <w:rFonts w:ascii="Times New Roman" w:hAnsi="Times New Roman" w:cs="Times New Roman"/>
          <w:sz w:val="28"/>
          <w:szCs w:val="28"/>
        </w:rPr>
        <w:t xml:space="preserve">проверка проекта Правил на соответствие требованиям технических регламентов, Генеральному плану города-курорта Кисловодска, схеме территориального планирования Ставропольского края, схемам территориального планирования Российской Федерации; </w:t>
      </w:r>
    </w:p>
    <w:p w:rsidR="006F1B83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 направление проекта Правил Главе города-курорта Кисловодска для принятия решения о направлении указанного проекта в Думу или об отклонении проекта и о направлении его на доработку, либо в Комиссию (на доработку) в соответствии с п. 10 ст. 31 Градостроительного кодекса РФ;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 обеспечение опубликования (обнародование) материалов по принятию Правил или внесению изменения в Правила, в порядке, установленном для официального опубликования (обнародования) муниципальных правовых актов, иной официальной информации.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К полномочиям Комиссии по землепользованию и застройки относится:</w:t>
      </w:r>
    </w:p>
    <w:p w:rsidR="00E416B6" w:rsidRPr="00B06D47" w:rsidRDefault="00E416B6" w:rsidP="00B06D47">
      <w:pPr>
        <w:pStyle w:val="11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 прием предложений заинтересованных лиц о внесении изменений в Правила;</w:t>
      </w:r>
    </w:p>
    <w:p w:rsidR="00E416B6" w:rsidRPr="00B06D47" w:rsidRDefault="00E416B6" w:rsidP="00B06D47">
      <w:pPr>
        <w:pStyle w:val="11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 подготовка и направление Главе города-курорта Кисловодска заключений, содержащих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отклонения;</w:t>
      </w:r>
    </w:p>
    <w:p w:rsidR="00E416B6" w:rsidRPr="00B06D47" w:rsidRDefault="00E416B6" w:rsidP="00B06D47">
      <w:pPr>
        <w:pStyle w:val="11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 организация и проведение публичных слушаний по проекту Правил или по проекту внесения изменений в Правила;</w:t>
      </w:r>
    </w:p>
    <w:p w:rsidR="00E416B6" w:rsidRPr="00B06D47" w:rsidRDefault="00E416B6" w:rsidP="00B06D47">
      <w:pPr>
        <w:pStyle w:val="11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 внесения изменений в проект Правил;</w:t>
      </w:r>
    </w:p>
    <w:p w:rsidR="00E416B6" w:rsidRPr="00B06D47" w:rsidRDefault="00E416B6" w:rsidP="00B06D47">
      <w:pPr>
        <w:pStyle w:val="12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- внесение изменение в проект Правил с учетом результатов публичных слушаний;</w:t>
      </w:r>
    </w:p>
    <w:p w:rsidR="00E416B6" w:rsidRPr="00B06D47" w:rsidRDefault="00E416B6" w:rsidP="00B06D47">
      <w:pPr>
        <w:pStyle w:val="11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- представление проекта Правил в Главе города-курорта Кисловодска </w:t>
      </w:r>
      <w:r w:rsidR="004C4CCF" w:rsidRPr="00B06D47">
        <w:rPr>
          <w:rFonts w:ascii="Times New Roman" w:hAnsi="Times New Roman" w:cs="Times New Roman"/>
          <w:sz w:val="28"/>
          <w:szCs w:val="28"/>
        </w:rPr>
        <w:t>и в Администрацию для проверки</w:t>
      </w:r>
    </w:p>
    <w:p w:rsidR="004C4CCF" w:rsidRPr="00B06D47" w:rsidRDefault="004C4CCF" w:rsidP="00B06D47">
      <w:pPr>
        <w:pStyle w:val="11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- иные полномочия, предусмотренные Положением о Комиссии. </w:t>
      </w:r>
    </w:p>
    <w:p w:rsidR="00E416B6" w:rsidRPr="00B06D47" w:rsidRDefault="00E416B6" w:rsidP="00B06D47">
      <w:pPr>
        <w:pStyle w:val="ac"/>
        <w:ind w:hanging="1470"/>
        <w:rPr>
          <w:rFonts w:ascii="Times New Roman" w:hAnsi="Times New Roman"/>
          <w:sz w:val="28"/>
          <w:szCs w:val="28"/>
        </w:rPr>
      </w:pPr>
    </w:p>
    <w:p w:rsidR="00E416B6" w:rsidRPr="00255C3A" w:rsidRDefault="00E416B6" w:rsidP="00255C3A">
      <w:pPr>
        <w:pStyle w:val="ac"/>
        <w:ind w:left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55C3A">
        <w:rPr>
          <w:rFonts w:ascii="Times New Roman" w:hAnsi="Times New Roman"/>
          <w:b/>
          <w:sz w:val="28"/>
          <w:szCs w:val="28"/>
        </w:rPr>
        <w:t>Статья 5.</w:t>
      </w:r>
      <w:bookmarkStart w:id="13" w:name="sub_8"/>
      <w:r w:rsidR="006F1B83" w:rsidRPr="00255C3A">
        <w:rPr>
          <w:rFonts w:ascii="Times New Roman" w:hAnsi="Times New Roman"/>
          <w:b/>
          <w:sz w:val="28"/>
          <w:szCs w:val="28"/>
        </w:rPr>
        <w:t xml:space="preserve"> </w:t>
      </w:r>
      <w:r w:rsidRPr="00255C3A">
        <w:rPr>
          <w:rFonts w:ascii="Times New Roman" w:hAnsi="Times New Roman"/>
          <w:b/>
          <w:color w:val="000000"/>
          <w:sz w:val="28"/>
          <w:szCs w:val="28"/>
        </w:rPr>
        <w:t>Полномочия органов местного самоуправления городского округа города-курорта Кисловодска, в области регулирования землепользования и застройки на территории города-курорта Кисловодска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1. К полномочиям Главы города</w:t>
      </w:r>
      <w:r w:rsidRPr="00B06D47">
        <w:rPr>
          <w:rFonts w:ascii="Times New Roman" w:hAnsi="Times New Roman" w:cs="Times New Roman"/>
          <w:sz w:val="28"/>
          <w:szCs w:val="28"/>
        </w:rPr>
        <w:t>-курорта Кисловодска</w:t>
      </w: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относится:</w:t>
      </w:r>
    </w:p>
    <w:p w:rsidR="006F1B83" w:rsidRPr="00B06D47" w:rsidRDefault="00E416B6" w:rsidP="00B06D47">
      <w:pPr>
        <w:pStyle w:val="110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80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 принятие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с указанием причин принятого решения;</w:t>
      </w:r>
    </w:p>
    <w:p w:rsidR="00E416B6" w:rsidRPr="00B06D47" w:rsidRDefault="00E416B6" w:rsidP="00B06D47">
      <w:pPr>
        <w:pStyle w:val="110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- принятие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разрешения; </w:t>
      </w:r>
    </w:p>
    <w:p w:rsidR="00E416B6" w:rsidRPr="00B06D47" w:rsidRDefault="00E416B6" w:rsidP="00B06D47">
      <w:pPr>
        <w:pStyle w:val="110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06D47">
        <w:rPr>
          <w:rFonts w:ascii="Times New Roman" w:hAnsi="Times New Roman" w:cs="Times New Roman"/>
          <w:sz w:val="28"/>
          <w:szCs w:val="28"/>
        </w:rPr>
        <w:lastRenderedPageBreak/>
        <w:t>- принятие решения об и</w:t>
      </w:r>
      <w:r w:rsidRPr="00B06D47">
        <w:rPr>
          <w:rFonts w:ascii="Times New Roman" w:hAnsi="Times New Roman" w:cs="Times New Roman"/>
          <w:sz w:val="28"/>
          <w:szCs w:val="28"/>
          <w:shd w:val="clear" w:color="auto" w:fill="FFFFFF"/>
        </w:rPr>
        <w:t>зменении одного вида разрешенного использования земельных участков и объектов капитального строительства на другой вид такого использования в рамках основного вида разрешенного использования при условии соблюдения требований технических регламентов;</w:t>
      </w:r>
    </w:p>
    <w:p w:rsidR="00E416B6" w:rsidRPr="00B06D47" w:rsidRDefault="00E416B6" w:rsidP="00B06D47">
      <w:pPr>
        <w:pStyle w:val="110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  <w:shd w:val="clear" w:color="auto" w:fill="FFFFFF"/>
        </w:rPr>
        <w:t>- о</w:t>
      </w:r>
      <w:r w:rsidRPr="00B06D47">
        <w:rPr>
          <w:rFonts w:ascii="Times New Roman" w:hAnsi="Times New Roman" w:cs="Times New Roman"/>
          <w:sz w:val="28"/>
          <w:szCs w:val="28"/>
        </w:rPr>
        <w:t>существление иные функции в соответствии с действующим законодательством Российской Федерации и Уставом города-курорта Кисловодска.</w:t>
      </w:r>
    </w:p>
    <w:p w:rsidR="006F1B83" w:rsidRPr="00B06D47" w:rsidRDefault="006F1B83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="006F1B83" w:rsidRPr="00B06D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полномочиям Администрации</w:t>
      </w:r>
      <w:r w:rsidRPr="00B06D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>города-курорта Кисловодска (Управление архитектуры и градостроительства администрации города-курорта Кисловодска) относится:</w:t>
      </w:r>
    </w:p>
    <w:bookmarkEnd w:id="13"/>
    <w:p w:rsidR="00E416B6" w:rsidRPr="00B06D47" w:rsidRDefault="00E416B6" w:rsidP="00B06D47">
      <w:pPr>
        <w:pStyle w:val="11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 осуществление ведения карты градостроительного зонирования, внесение в нее утвержденных в установленном порядке изменений;</w:t>
      </w:r>
    </w:p>
    <w:p w:rsidR="00E416B6" w:rsidRPr="00B06D47" w:rsidRDefault="00E416B6" w:rsidP="00B06D47">
      <w:pPr>
        <w:pStyle w:val="11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 предоставление заинтересованным лицам информации о землепользовании и застройке, содержащуюся в настоящих Правилах;</w:t>
      </w:r>
    </w:p>
    <w:p w:rsidR="00E416B6" w:rsidRPr="00B06D47" w:rsidRDefault="00E416B6" w:rsidP="00B06D47">
      <w:pPr>
        <w:pStyle w:val="11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 рассмотрение и согласование проектной документации на строительство (реконструкцию) объектов капитального строительства в части ее соответствия настоящим Правилам, исходно-разрешительной документации;</w:t>
      </w:r>
    </w:p>
    <w:p w:rsidR="00E416B6" w:rsidRPr="00B06D47" w:rsidRDefault="00E416B6" w:rsidP="00B06D47">
      <w:pPr>
        <w:pStyle w:val="11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ab/>
        <w:t>- осуществление иных функции в соответствии с действующим законодательством Российской Федерации и Уставом города-курорта Кисловодска.</w:t>
      </w:r>
    </w:p>
    <w:p w:rsidR="005049B8" w:rsidRPr="00B06D47" w:rsidRDefault="005049B8" w:rsidP="00B06D47">
      <w:pPr>
        <w:pStyle w:val="110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10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3. Комиссия по землепользованию и застройке города-курорта Кисловодска формируется одновременно с принятием решения о подготовке проекта правил на основании постановления администрации города-курорта Кисловодска и осуществляет свою деятельность в соответствии с настоящими Правилами и Положением, регламентирующим ее деятельность.</w:t>
      </w:r>
    </w:p>
    <w:p w:rsidR="00E416B6" w:rsidRPr="00B06D47" w:rsidRDefault="00813D87" w:rsidP="00B06D47">
      <w:pPr>
        <w:pStyle w:val="12"/>
        <w:spacing w:line="240" w:lineRule="auto"/>
        <w:ind w:left="907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В функции Комиссии входят:</w:t>
      </w:r>
    </w:p>
    <w:p w:rsidR="00E416B6" w:rsidRPr="00B06D47" w:rsidRDefault="00E416B6" w:rsidP="00B06D47">
      <w:pPr>
        <w:pStyle w:val="11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 организация и проведение публичных слушаний по вопросам:</w:t>
      </w:r>
    </w:p>
    <w:p w:rsidR="00E416B6" w:rsidRPr="00B06D47" w:rsidRDefault="00E416B6" w:rsidP="00B06D47">
      <w:pPr>
        <w:pStyle w:val="11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 предоставления разрешения на условно разрешенный вид использования земельного участка или объекта капитального строительства;</w:t>
      </w:r>
    </w:p>
    <w:p w:rsidR="00E416B6" w:rsidRPr="00B06D47" w:rsidRDefault="00E416B6" w:rsidP="00B06D47">
      <w:pPr>
        <w:pStyle w:val="11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 предоставления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B81D02" w:rsidRPr="00B06D47" w:rsidRDefault="00B81D02" w:rsidP="00B06D47">
      <w:pPr>
        <w:pStyle w:val="11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 иные функции, предусмотренные Положением о Комиссии.</w:t>
      </w:r>
    </w:p>
    <w:p w:rsidR="00B81D02" w:rsidRPr="00B06D47" w:rsidRDefault="00B81D02" w:rsidP="00B06D47">
      <w:pPr>
        <w:pStyle w:val="11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416B6" w:rsidRPr="00255C3A" w:rsidRDefault="00E416B6" w:rsidP="00255C3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14" w:name="sub_7"/>
      <w:r w:rsidRPr="00255C3A">
        <w:rPr>
          <w:rStyle w:val="aa"/>
          <w:rFonts w:ascii="Times New Roman" w:hAnsi="Times New Roman" w:cs="Times New Roman"/>
          <w:color w:val="000000"/>
          <w:sz w:val="28"/>
          <w:szCs w:val="28"/>
        </w:rPr>
        <w:t>Статья 6</w:t>
      </w:r>
      <w:r w:rsidRPr="00255C3A">
        <w:rPr>
          <w:rFonts w:ascii="Times New Roman" w:hAnsi="Times New Roman" w:cs="Times New Roman"/>
          <w:b/>
          <w:color w:val="000000"/>
          <w:sz w:val="28"/>
          <w:szCs w:val="28"/>
        </w:rPr>
        <w:t>. Полномочия Управления архитектуры и градостроительства</w:t>
      </w:r>
    </w:p>
    <w:p w:rsidR="00E416B6" w:rsidRPr="00255C3A" w:rsidRDefault="00E416B6" w:rsidP="00255C3A">
      <w:pPr>
        <w:spacing w:after="0" w:line="240" w:lineRule="auto"/>
        <w:ind w:left="127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5C3A">
        <w:rPr>
          <w:rFonts w:ascii="Times New Roman" w:hAnsi="Times New Roman" w:cs="Times New Roman"/>
          <w:b/>
          <w:color w:val="000000"/>
          <w:sz w:val="28"/>
          <w:szCs w:val="28"/>
        </w:rPr>
        <w:t>города-курорта Кисл</w:t>
      </w:r>
      <w:r w:rsidR="00813D87" w:rsidRPr="00255C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оводска в области регулирования </w:t>
      </w:r>
      <w:r w:rsidRPr="00255C3A">
        <w:rPr>
          <w:rFonts w:ascii="Times New Roman" w:hAnsi="Times New Roman" w:cs="Times New Roman"/>
          <w:b/>
          <w:color w:val="000000"/>
          <w:sz w:val="28"/>
          <w:szCs w:val="28"/>
        </w:rPr>
        <w:t>землепользования и застройки.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5" w:name="sub_701"/>
      <w:bookmarkEnd w:id="14"/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1. Управление архитектуры и градостроительства администрации города-курорта Кисловодска  (далее - УАиГ) является уполномоченным органом местного самоуправления администрации города-курорта </w:t>
      </w:r>
      <w:r w:rsidRPr="00B06D4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Кисловодска  в сфере градостроительства, осуществляющим свою деятельность в соответствии с действующим законодательством Российской Федерации, Ставропольского края, Уставом города-курорта Кисловодска, настоящими правилами и другими нормативными правовыми актами местного самоуправления </w:t>
      </w:r>
      <w:bookmarkStart w:id="16" w:name="sub_702"/>
      <w:bookmarkEnd w:id="15"/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города-курорта Кисловодска 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A37AA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bookmarkStart w:id="17" w:name="sub_7021"/>
      <w:bookmarkEnd w:id="16"/>
      <w:r w:rsidRPr="00B06D47">
        <w:rPr>
          <w:rFonts w:ascii="Times New Roman" w:hAnsi="Times New Roman" w:cs="Times New Roman"/>
          <w:color w:val="000000"/>
          <w:sz w:val="28"/>
          <w:szCs w:val="28"/>
        </w:rPr>
        <w:t>Управление архитектуры и градостроительства администрац</w:t>
      </w:r>
      <w:r w:rsidR="00FA37AA"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ии города-курорта Кисловодска 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- осуществляет от имени органа местного самоуправления архитектурную и градостроительную политику на территории города;</w:t>
      </w:r>
    </w:p>
    <w:p w:rsidR="00E416B6" w:rsidRPr="00B06D47" w:rsidRDefault="00FA37AA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8" w:name="sub_7022"/>
      <w:bookmarkEnd w:id="17"/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>- вносит предложения по совершенствованию законодательных и иных нормативных правовых актов в области архитектуры и градостроительства;</w:t>
      </w:r>
    </w:p>
    <w:p w:rsidR="00E416B6" w:rsidRPr="00B06D47" w:rsidRDefault="00FA37AA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9" w:name="sub_7023"/>
      <w:bookmarkEnd w:id="18"/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>- организует разработку правил застройки города-курорта Кисловодска, других нормативных актов в сфере градостроительства и землепользования;</w:t>
      </w:r>
    </w:p>
    <w:p w:rsidR="00E416B6" w:rsidRPr="00B06D47" w:rsidRDefault="00FA37AA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0" w:name="sub_7024"/>
      <w:bookmarkEnd w:id="19"/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  <w:t>-</w:t>
      </w:r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вносит предложения при создании схемы функционального зонирования, территориальных комплексных схем развития, схем и проектов по развитию социальной, </w:t>
      </w:r>
      <w:r w:rsidR="00E416B6" w:rsidRPr="00B06D47">
        <w:rPr>
          <w:rFonts w:ascii="Times New Roman" w:hAnsi="Times New Roman" w:cs="Times New Roman"/>
          <w:sz w:val="28"/>
          <w:szCs w:val="28"/>
        </w:rPr>
        <w:t>инженерной и</w:t>
      </w:r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транспортной инфраструктуры, других отраслевых схем и проектов государственных и городских целевых программ на территории города;</w:t>
      </w:r>
    </w:p>
    <w:p w:rsidR="00E416B6" w:rsidRPr="00B06D47" w:rsidRDefault="00FA37AA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1" w:name="sub_7025"/>
      <w:bookmarkEnd w:id="20"/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- организует разработку и представление на утверждение в установленном порядке Генерального плана города-курорта Кисловодска, проекта городской черты, проектов планировки и застройки городских районов, другой градостроительной и </w:t>
      </w:r>
      <w:hyperlink w:anchor="sub_318" w:history="1">
        <w:r w:rsidR="00E416B6"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проектной документации</w:t>
        </w:r>
      </w:hyperlink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hyperlink w:anchor="sub_323" w:history="1">
        <w:r w:rsidR="00E416B6"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строительство</w:t>
        </w:r>
      </w:hyperlink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объектов;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2" w:name="sub_7026"/>
      <w:bookmarkEnd w:id="21"/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  <w:t>- оказывает содействие разработчикам в согласовании градостроительной документации с заинтересованными и инспектирующими организациями;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3" w:name="sub_7027"/>
      <w:bookmarkEnd w:id="22"/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- выступает в роли </w:t>
      </w:r>
      <w:hyperlink w:anchor="sub_5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заказчика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градостроительной документации, разрабатываемой за счет средств городского бюджета: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4" w:name="sub_7028"/>
      <w:bookmarkEnd w:id="23"/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  <w:t>- выдает в установленном порядке градостроительное задание на разработку градостроительной документации;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5" w:name="sub_7029"/>
      <w:bookmarkEnd w:id="24"/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- проводит согласование градостроительной документации на </w:t>
      </w:r>
      <w:hyperlink w:anchor="sub_323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строительство в рамках полномочий действующего законодательства Российской Федерации;</w:t>
        </w:r>
      </w:hyperlink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6" w:name="sub_70210"/>
      <w:bookmarkEnd w:id="25"/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- организует открытые творческие конкурсы по разработке градостроительной документации по градостроительному планированию и развитию территории города-курорта Кисловодска, по архитектурно-художественному оформлению, благоустройству и озеленению территории; 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- </w:t>
      </w:r>
      <w:bookmarkStart w:id="27" w:name="sub_70212"/>
      <w:bookmarkEnd w:id="26"/>
      <w:r w:rsidRPr="00B06D47">
        <w:rPr>
          <w:rFonts w:ascii="Times New Roman" w:hAnsi="Times New Roman" w:cs="Times New Roman"/>
          <w:color w:val="000000"/>
          <w:sz w:val="28"/>
          <w:szCs w:val="28"/>
        </w:rPr>
        <w:t>осуществляет мониторинг объектов строительства и градостроительной деятельности;</w:t>
      </w:r>
      <w:bookmarkStart w:id="28" w:name="sub_70213"/>
      <w:bookmarkEnd w:id="27"/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9" w:name="sub_70214"/>
      <w:bookmarkEnd w:id="28"/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  <w:t>- организует подготовку предложений по выбору земельных участков для строительства, реконструкции существующей застройки, благоустройства территорий в соответствии с утвержденной в установленном порядке градостроительной документацией;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lastRenderedPageBreak/>
        <w:tab/>
        <w:t xml:space="preserve">-  </w:t>
      </w:r>
      <w:bookmarkStart w:id="30" w:name="sub_70215"/>
      <w:bookmarkEnd w:id="29"/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дает заключения к проектам решений администраций о представлении земельных участков для </w:t>
      </w:r>
      <w:hyperlink w:anchor="sub_323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строительства,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реконструкции и расширения объектов недвижимости;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1" w:name="sub_70216"/>
      <w:bookmarkEnd w:id="30"/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  <w:t>- участвует в проведении работ по инвентаризации земель и других объектов недвижимости на территории города;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2" w:name="sub_70217"/>
      <w:bookmarkEnd w:id="31"/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- участвует в подготовке предложений по изъятию земельных участков для размещения всех видов строительства, реконструкции и благоустройства территорий и определяет в соответствии с градостроительной и </w:t>
      </w:r>
      <w:hyperlink w:anchor="sub_318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проектной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w:anchor="sub_318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документацией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на строительство границы земельных участков, изымаемых для государственных и общественных нужд, и порядок их использования;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- </w:t>
      </w:r>
      <w:bookmarkStart w:id="33" w:name="sub_70219"/>
      <w:bookmarkEnd w:id="32"/>
      <w:r w:rsidRPr="00B06D47">
        <w:rPr>
          <w:rFonts w:ascii="Times New Roman" w:hAnsi="Times New Roman" w:cs="Times New Roman"/>
          <w:color w:val="000000"/>
          <w:sz w:val="28"/>
          <w:szCs w:val="28"/>
        </w:rPr>
        <w:t>взаимодействует с соответствующими органами и заинтересованными организациями по вопросам развития архитектурного искусства, охраны произведений архитектуры, памятников истории и культуры, а также природных ландшафтов;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4" w:name="sub_70220"/>
      <w:bookmarkEnd w:id="33"/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- </w:t>
      </w:r>
      <w:bookmarkStart w:id="35" w:name="sub_70221"/>
      <w:bookmarkEnd w:id="34"/>
      <w:r w:rsidRPr="00B06D47">
        <w:rPr>
          <w:rFonts w:ascii="Times New Roman" w:hAnsi="Times New Roman" w:cs="Times New Roman"/>
          <w:color w:val="000000"/>
          <w:sz w:val="28"/>
          <w:szCs w:val="28"/>
        </w:rPr>
        <w:t>рассматривает заявления, обращения, предложения граждан и юридических лиц по вопросам осуществления градостроительной деятельности;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6" w:name="sub_70222"/>
      <w:bookmarkEnd w:id="35"/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- рассматривает градостроительную и </w:t>
      </w:r>
      <w:hyperlink w:anchor="sub_318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проектную документацию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на строительство объектов и комплексов на градостроительном Совете города-курорта Кисловодска,  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7" w:name="sub_70226"/>
      <w:bookmarkEnd w:id="36"/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  <w:t>- вносит в установленном порядке Главе города-курорта Кисловодска проекты постановлений, распоряжений по вопросам строительства, архитектуры, градостроительства, развитию приоритетных направлений;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8" w:name="sub_70228"/>
      <w:bookmarkEnd w:id="37"/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  <w:t>- участвует, в пределах своей компетенции, в разработке Генерального плана застройки города; разработке природоохранных мероприятий и обеспечении контроля за их реализацией, участвует в разработке градостроительной документации по инженерной защите территории города от опасных природных процессов и явлений;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9" w:name="sub_70229"/>
      <w:bookmarkEnd w:id="38"/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  <w:t>- организует проведение выставок, семинаров, конференций по архитектурной тематике, проводит работу по разъяснению государственной политики в области архитектуры и градостроительства;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- рассматривает </w:t>
      </w:r>
      <w:bookmarkStart w:id="40" w:name="sub_70232"/>
      <w:bookmarkEnd w:id="39"/>
      <w:r w:rsidRPr="00B06D47">
        <w:rPr>
          <w:rFonts w:ascii="Times New Roman" w:hAnsi="Times New Roman" w:cs="Times New Roman"/>
          <w:color w:val="000000"/>
          <w:sz w:val="28"/>
          <w:szCs w:val="28"/>
        </w:rPr>
        <w:t>и согласовывает в установленном порядке проектные предложения:</w:t>
      </w:r>
    </w:p>
    <w:p w:rsidR="00E416B6" w:rsidRPr="00B06D47" w:rsidRDefault="005377D3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>а) по благоустройству территории города-курорта Кисловодска;</w:t>
      </w:r>
    </w:p>
    <w:p w:rsidR="00E416B6" w:rsidRPr="00B06D47" w:rsidRDefault="005377D3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б) художественному оформлению территории города, </w:t>
      </w:r>
    </w:p>
    <w:p w:rsidR="00E416B6" w:rsidRPr="00B06D47" w:rsidRDefault="005377D3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в) схемы размещения и внешний вид рекламных конструкций   наружной рекламы,   </w:t>
      </w:r>
    </w:p>
    <w:p w:rsidR="00E416B6" w:rsidRPr="00B06D47" w:rsidRDefault="005377D3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>г) по архитектурной подсветке зданий и сооружений;</w:t>
      </w:r>
    </w:p>
    <w:p w:rsidR="00E416B6" w:rsidRPr="00B06D47" w:rsidRDefault="005377D3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416B6" w:rsidRPr="00B06D47">
        <w:rPr>
          <w:rFonts w:ascii="Times New Roman" w:hAnsi="Times New Roman" w:cs="Times New Roman"/>
          <w:color w:val="000000"/>
          <w:sz w:val="28"/>
          <w:szCs w:val="28"/>
        </w:rPr>
        <w:t>д) по колористическим решениям при проведении ремонтных работ на фасадах зданий и сооружений на территории города-курорта Кисловодска.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3. Управление архитектуры и градостроительства администрации города-курорта Кисловодска может быть наделено иными полномочиями в соответствии с действующим законодательством Российской Федерации, </w:t>
      </w:r>
      <w:r w:rsidRPr="00B06D47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Ставропольского края и муниципального образования города-курорта Кисловодска.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bookmarkEnd w:id="40"/>
    <w:p w:rsidR="00E416B6" w:rsidRPr="00255C3A" w:rsidRDefault="00E416B6" w:rsidP="00255C3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5C3A">
        <w:rPr>
          <w:rFonts w:ascii="Times New Roman" w:hAnsi="Times New Roman" w:cs="Times New Roman"/>
          <w:sz w:val="28"/>
          <w:szCs w:val="28"/>
        </w:rPr>
        <w:t xml:space="preserve">Статья 7. Открытость и доступность </w:t>
      </w:r>
      <w:r w:rsidR="005377D3" w:rsidRPr="00255C3A">
        <w:rPr>
          <w:rFonts w:ascii="Times New Roman" w:hAnsi="Times New Roman" w:cs="Times New Roman"/>
          <w:sz w:val="28"/>
          <w:szCs w:val="28"/>
        </w:rPr>
        <w:t>информации о землепользовании и</w:t>
      </w:r>
      <w:r w:rsidR="005049B8" w:rsidRPr="00255C3A">
        <w:rPr>
          <w:rFonts w:ascii="Times New Roman" w:hAnsi="Times New Roman" w:cs="Times New Roman"/>
          <w:sz w:val="28"/>
          <w:szCs w:val="28"/>
        </w:rPr>
        <w:t xml:space="preserve"> </w:t>
      </w:r>
      <w:r w:rsidRPr="00255C3A">
        <w:rPr>
          <w:rFonts w:ascii="Times New Roman" w:hAnsi="Times New Roman" w:cs="Times New Roman"/>
          <w:sz w:val="28"/>
          <w:szCs w:val="28"/>
        </w:rPr>
        <w:t>застройки</w:t>
      </w:r>
    </w:p>
    <w:p w:rsidR="005049B8" w:rsidRPr="00B06D47" w:rsidRDefault="005049B8" w:rsidP="00B06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Настоящие Правила являются открытыми для всех заинтересованных лиц.</w:t>
      </w:r>
    </w:p>
    <w:p w:rsidR="00E416B6" w:rsidRPr="00B06D47" w:rsidRDefault="00E416B6" w:rsidP="00B06D47">
      <w:pPr>
        <w:pStyle w:val="12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Органы местного самоуправления города-курорта Кисловодска обеспечивают возможность ознакомления с Правилами путем:</w:t>
      </w:r>
    </w:p>
    <w:p w:rsidR="00E416B6" w:rsidRPr="00B06D47" w:rsidRDefault="00E416B6" w:rsidP="00B06D47">
      <w:pPr>
        <w:pStyle w:val="110"/>
        <w:spacing w:line="240" w:lineRule="auto"/>
        <w:ind w:left="340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 </w:t>
      </w:r>
      <w:r w:rsidRPr="00B06D47">
        <w:rPr>
          <w:rFonts w:ascii="Times New Roman" w:hAnsi="Times New Roman" w:cs="Times New Roman"/>
          <w:sz w:val="28"/>
          <w:szCs w:val="28"/>
        </w:rPr>
        <w:tab/>
        <w:t>- публикации (обнародования) настоящих Прав</w:t>
      </w:r>
      <w:r w:rsidR="0041238C" w:rsidRPr="00B06D47">
        <w:rPr>
          <w:rFonts w:ascii="Times New Roman" w:hAnsi="Times New Roman" w:cs="Times New Roman"/>
          <w:sz w:val="28"/>
          <w:szCs w:val="28"/>
        </w:rPr>
        <w:t xml:space="preserve">ил в порядке, установленном для </w:t>
      </w:r>
      <w:r w:rsidRPr="00B06D47">
        <w:rPr>
          <w:rFonts w:ascii="Times New Roman" w:hAnsi="Times New Roman" w:cs="Times New Roman"/>
          <w:sz w:val="28"/>
          <w:szCs w:val="28"/>
        </w:rPr>
        <w:t>официального опубликования (обнародования) муниципальных нормативно-правовых актов;</w:t>
      </w:r>
    </w:p>
    <w:p w:rsidR="00E416B6" w:rsidRPr="00B06D47" w:rsidRDefault="00E416B6" w:rsidP="00B06D47">
      <w:pPr>
        <w:pStyle w:val="11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      </w:t>
      </w:r>
      <w:r w:rsidRPr="00B06D47">
        <w:rPr>
          <w:rFonts w:ascii="Times New Roman" w:hAnsi="Times New Roman" w:cs="Times New Roman"/>
          <w:sz w:val="28"/>
          <w:szCs w:val="28"/>
        </w:rPr>
        <w:tab/>
        <w:t xml:space="preserve"> - создания возможности для ознакомления с настоящими Правилами в полном комплекте входящих в них текстовых и картографических материалов в Администрации городского округа города-курорта Кисловодска;</w:t>
      </w:r>
    </w:p>
    <w:p w:rsidR="00E416B6" w:rsidRPr="00B06D47" w:rsidRDefault="00E416B6" w:rsidP="00B06D47">
      <w:pPr>
        <w:pStyle w:val="11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       </w:t>
      </w:r>
      <w:r w:rsidRPr="00B06D47">
        <w:rPr>
          <w:rFonts w:ascii="Times New Roman" w:hAnsi="Times New Roman" w:cs="Times New Roman"/>
          <w:sz w:val="28"/>
          <w:szCs w:val="28"/>
        </w:rPr>
        <w:tab/>
        <w:t xml:space="preserve"> - предоставления физическим и юридическим лицам в установленном порядке выписок из настоящих Правил, а также необходимых копий картографических документов и их фрагментов, характеризующих условия землепользования и застройки применительно к отдельным земельным участкам и элементам планировочной структуры.</w:t>
      </w:r>
    </w:p>
    <w:p w:rsidR="00E416B6" w:rsidRPr="00B06D47" w:rsidRDefault="00E416B6" w:rsidP="00B06D47">
      <w:pPr>
        <w:pStyle w:val="12"/>
        <w:spacing w:line="240" w:lineRule="auto"/>
        <w:ind w:firstLine="708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- настоящие Правила в соответствии с Градостроительным кодексом Российской Федерации в обязательном порядке размещаются в ФГИС ТП.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</w:p>
    <w:p w:rsidR="00E416B6" w:rsidRPr="00255C3A" w:rsidRDefault="00E416B6" w:rsidP="00255C3A">
      <w:pPr>
        <w:pStyle w:val="a9"/>
        <w:spacing w:before="0" w:after="0" w:line="240" w:lineRule="auto"/>
        <w:ind w:left="1440" w:hanging="1440"/>
        <w:jc w:val="center"/>
        <w:rPr>
          <w:rFonts w:ascii="Times New Roman" w:hAnsi="Times New Roman" w:cs="Times New Roman"/>
          <w:sz w:val="28"/>
          <w:szCs w:val="28"/>
        </w:rPr>
      </w:pPr>
      <w:r w:rsidRPr="00255C3A">
        <w:rPr>
          <w:rFonts w:ascii="Times New Roman" w:hAnsi="Times New Roman" w:cs="Times New Roman"/>
          <w:sz w:val="28"/>
          <w:szCs w:val="28"/>
        </w:rPr>
        <w:t>Статья 8. Действие Правил по отношению к ранее возникшим правам,</w:t>
      </w:r>
    </w:p>
    <w:p w:rsidR="00E416B6" w:rsidRPr="00255C3A" w:rsidRDefault="00E416B6" w:rsidP="00255C3A">
      <w:pPr>
        <w:pStyle w:val="a9"/>
        <w:spacing w:before="0" w:after="0" w:line="240" w:lineRule="auto"/>
        <w:ind w:left="1440" w:hanging="1440"/>
        <w:jc w:val="center"/>
        <w:rPr>
          <w:rFonts w:ascii="Times New Roman" w:hAnsi="Times New Roman" w:cs="Times New Roman"/>
          <w:sz w:val="28"/>
          <w:szCs w:val="28"/>
        </w:rPr>
      </w:pPr>
      <w:r w:rsidRPr="00255C3A">
        <w:rPr>
          <w:rFonts w:ascii="Times New Roman" w:hAnsi="Times New Roman" w:cs="Times New Roman"/>
          <w:sz w:val="28"/>
          <w:szCs w:val="28"/>
        </w:rPr>
        <w:t>документации по планировке территории, нормативно</w:t>
      </w:r>
    </w:p>
    <w:p w:rsidR="00E416B6" w:rsidRPr="00255C3A" w:rsidRDefault="00E416B6" w:rsidP="00255C3A">
      <w:pPr>
        <w:pStyle w:val="a9"/>
        <w:spacing w:before="0" w:after="0" w:line="240" w:lineRule="auto"/>
        <w:ind w:left="1440" w:hanging="1440"/>
        <w:jc w:val="center"/>
        <w:rPr>
          <w:rFonts w:ascii="Times New Roman" w:hAnsi="Times New Roman" w:cs="Times New Roman"/>
          <w:sz w:val="28"/>
          <w:szCs w:val="28"/>
        </w:rPr>
      </w:pPr>
      <w:r w:rsidRPr="00255C3A">
        <w:rPr>
          <w:rFonts w:ascii="Times New Roman" w:hAnsi="Times New Roman" w:cs="Times New Roman"/>
          <w:sz w:val="28"/>
          <w:szCs w:val="28"/>
        </w:rPr>
        <w:t>правовым актам.</w:t>
      </w:r>
    </w:p>
    <w:p w:rsidR="00E416B6" w:rsidRPr="00B06D47" w:rsidRDefault="00E416B6" w:rsidP="00B06D47">
      <w:pPr>
        <w:pStyle w:val="a9"/>
        <w:spacing w:before="0" w:after="0" w:line="240" w:lineRule="auto"/>
        <w:ind w:left="1440" w:hanging="14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B06D47" w:rsidRDefault="00E416B6" w:rsidP="00B06D47">
      <w:pPr>
        <w:pStyle w:val="a9"/>
        <w:numPr>
          <w:ilvl w:val="0"/>
          <w:numId w:val="4"/>
        </w:numPr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D47">
        <w:rPr>
          <w:rFonts w:ascii="Times New Roman" w:hAnsi="Times New Roman" w:cs="Times New Roman"/>
          <w:b w:val="0"/>
          <w:sz w:val="28"/>
          <w:szCs w:val="28"/>
        </w:rPr>
        <w:t xml:space="preserve">Иные виды разрешенного использования земельных участков или </w:t>
      </w: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D47">
        <w:rPr>
          <w:rFonts w:ascii="Times New Roman" w:hAnsi="Times New Roman" w:cs="Times New Roman"/>
          <w:b w:val="0"/>
          <w:sz w:val="28"/>
          <w:szCs w:val="28"/>
        </w:rPr>
        <w:t xml:space="preserve">объектов капитального строительства, а также  иные предельные (минимальные и (или) максимальные) размеры  и предельные параметры, по которым получены правоустанавливающие документы    до введения настоящих Правил  (внесения изменений в настоящие Правила),   которые не соответствуют действующим  градостроительным  регламентам   настоящих правил -   могут использоваться без установления срока приведения их в соответствие с  действующими градостроительными  регламентами, за исключением случаев, если использование таких земельных участков и объектов капитального строительства опасно для жизни или здоровья человека, для окружающей среды, объектов </w:t>
      </w:r>
    </w:p>
    <w:p w:rsidR="00E416B6" w:rsidRPr="00B06D47" w:rsidRDefault="00E416B6" w:rsidP="00B06D47">
      <w:pPr>
        <w:pStyle w:val="a9"/>
        <w:spacing w:before="0" w:after="0" w:line="240" w:lineRule="auto"/>
        <w:ind w:left="1440" w:hanging="14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D47">
        <w:rPr>
          <w:rFonts w:ascii="Times New Roman" w:hAnsi="Times New Roman" w:cs="Times New Roman"/>
          <w:b w:val="0"/>
          <w:sz w:val="28"/>
          <w:szCs w:val="28"/>
        </w:rPr>
        <w:t>культурного наследия.</w:t>
      </w:r>
    </w:p>
    <w:p w:rsidR="00E416B6" w:rsidRPr="00B06D47" w:rsidRDefault="00E416B6" w:rsidP="00B06D47">
      <w:pPr>
        <w:pStyle w:val="12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Реконструкция указанных в п.1 настоящей статьи объектов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строительства, реконструкции.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lastRenderedPageBreak/>
        <w:t xml:space="preserve">         Изменение видов разрешенного использования указанных земельных участков и объектов капитального строительства должна осуществляться путем приведения их в соответствие с видами разрешенного использования земельных участков и объектов капитального строительства, установленными градостроительным регламентом в настоящих Правилах.</w:t>
      </w:r>
    </w:p>
    <w:p w:rsidR="00E416B6" w:rsidRPr="00B06D47" w:rsidRDefault="00E416B6" w:rsidP="00B06D47">
      <w:pPr>
        <w:pStyle w:val="12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Разрешения на строительство, реконструкцию, ввод в эксплуатацию,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выданные физическим и юридическим лицам до вступления в силу настоящих Правил, являются действительными.</w:t>
      </w:r>
    </w:p>
    <w:p w:rsidR="00E416B6" w:rsidRPr="00B06D47" w:rsidRDefault="00E416B6" w:rsidP="00B06D47">
      <w:pPr>
        <w:pStyle w:val="12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Ранее утвержденная документация по планировке территории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применяется в части, не противоречащей настоящим Правилам. </w:t>
      </w:r>
    </w:p>
    <w:p w:rsidR="00E416B6" w:rsidRPr="00B06D47" w:rsidRDefault="00E416B6" w:rsidP="00B06D47">
      <w:pPr>
        <w:pStyle w:val="12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На основании документации по планировке территории,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утвержденной после принятия Правил, следует вносить изменения в настоящие Правила в части уточнения установленных градостроительными регламентами предельных параметров разрешенного строительства и реконструкции объектов капитального строительства.</w:t>
      </w:r>
    </w:p>
    <w:p w:rsidR="00E416B6" w:rsidRPr="00B06D47" w:rsidRDefault="00E416B6" w:rsidP="00B06D47">
      <w:pPr>
        <w:pStyle w:val="12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Принятые ранее нормативные правовые акты города-курорта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Кисловодска по вопросам землепользования и застройки применяются в части, не противоречащей настоящим Правилам.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a8"/>
        <w:spacing w:before="0" w:after="0"/>
        <w:jc w:val="both"/>
        <w:rPr>
          <w:rFonts w:ascii="Times New Roman" w:hAnsi="Times New Roman" w:cs="Times New Roman"/>
          <w:b w:val="0"/>
          <w:caps w:val="0"/>
          <w:color w:val="auto"/>
          <w:sz w:val="28"/>
          <w:szCs w:val="28"/>
        </w:rPr>
      </w:pPr>
      <w:r w:rsidRPr="00B06D47">
        <w:rPr>
          <w:rFonts w:ascii="Times New Roman" w:hAnsi="Times New Roman" w:cs="Times New Roman"/>
          <w:b w:val="0"/>
          <w:caps w:val="0"/>
          <w:color w:val="auto"/>
          <w:sz w:val="28"/>
          <w:szCs w:val="28"/>
        </w:rPr>
        <w:t xml:space="preserve">Глава 2. </w:t>
      </w:r>
      <w:r w:rsidRPr="00B06D47">
        <w:rPr>
          <w:rFonts w:ascii="Times New Roman" w:hAnsi="Times New Roman" w:cs="Times New Roman"/>
          <w:b w:val="0"/>
          <w:caps w:val="0"/>
          <w:color w:val="auto"/>
          <w:sz w:val="28"/>
          <w:szCs w:val="28"/>
        </w:rPr>
        <w:tab/>
        <w:t xml:space="preserve">Изменение видов разрешенного использования </w:t>
      </w:r>
      <w:r w:rsidRPr="00B06D47">
        <w:rPr>
          <w:rFonts w:ascii="Times New Roman" w:hAnsi="Times New Roman" w:cs="Times New Roman"/>
          <w:b w:val="0"/>
          <w:caps w:val="0"/>
          <w:color w:val="auto"/>
          <w:sz w:val="28"/>
          <w:szCs w:val="28"/>
        </w:rPr>
        <w:tab/>
        <w:t xml:space="preserve">земельных участков, предельных параметров </w:t>
      </w:r>
      <w:r w:rsidRPr="00B06D47">
        <w:rPr>
          <w:rFonts w:ascii="Times New Roman" w:hAnsi="Times New Roman" w:cs="Times New Roman"/>
          <w:b w:val="0"/>
          <w:caps w:val="0"/>
          <w:color w:val="auto"/>
          <w:sz w:val="28"/>
          <w:szCs w:val="28"/>
        </w:rPr>
        <w:tab/>
        <w:t>строительства (реконструкции) и объектов капитального строительства.</w:t>
      </w:r>
    </w:p>
    <w:p w:rsidR="00E416B6" w:rsidRPr="00255C3A" w:rsidRDefault="00E416B6" w:rsidP="00255C3A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416B6" w:rsidRPr="00255C3A" w:rsidRDefault="00E416B6" w:rsidP="00255C3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5C3A">
        <w:rPr>
          <w:rFonts w:ascii="Times New Roman" w:hAnsi="Times New Roman" w:cs="Times New Roman"/>
          <w:sz w:val="28"/>
          <w:szCs w:val="28"/>
        </w:rPr>
        <w:t>Статья 9.</w:t>
      </w:r>
      <w:r w:rsidRPr="00255C3A">
        <w:rPr>
          <w:rFonts w:ascii="Times New Roman" w:hAnsi="Times New Roman" w:cs="Times New Roman"/>
          <w:sz w:val="28"/>
          <w:szCs w:val="28"/>
        </w:rPr>
        <w:tab/>
        <w:t>Общий порядок выбора и изменения видов разрешенного</w:t>
      </w:r>
    </w:p>
    <w:p w:rsidR="00E416B6" w:rsidRPr="00255C3A" w:rsidRDefault="00E416B6" w:rsidP="00255C3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5C3A">
        <w:rPr>
          <w:rFonts w:ascii="Times New Roman" w:hAnsi="Times New Roman" w:cs="Times New Roman"/>
          <w:sz w:val="28"/>
          <w:szCs w:val="28"/>
        </w:rPr>
        <w:t>использования, предельных параметров строительства и</w:t>
      </w:r>
    </w:p>
    <w:p w:rsidR="00E416B6" w:rsidRPr="00255C3A" w:rsidRDefault="00E416B6" w:rsidP="00255C3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5C3A">
        <w:rPr>
          <w:rFonts w:ascii="Times New Roman" w:hAnsi="Times New Roman" w:cs="Times New Roman"/>
          <w:sz w:val="28"/>
          <w:szCs w:val="28"/>
        </w:rPr>
        <w:t>реконструкции.</w:t>
      </w: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B06D47" w:rsidRDefault="00E416B6" w:rsidP="00B06D47">
      <w:pPr>
        <w:pStyle w:val="12"/>
        <w:numPr>
          <w:ilvl w:val="2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Изменение одного вида разрешенного использования земельных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участков и объектов капитального строительства (далее - вида разрешенного использования) на другой вид такого использования осуществляется в соответствии с градостроительным регламентом, установленным частью </w:t>
      </w:r>
      <w:r w:rsidRPr="00B06D47">
        <w:rPr>
          <w:rFonts w:ascii="Times New Roman" w:eastAsia="Arial Unicode MS" w:hAnsi="Times New Roman" w:cs="Times New Roman"/>
          <w:sz w:val="28"/>
          <w:szCs w:val="28"/>
          <w:lang w:val="en-US"/>
        </w:rPr>
        <w:t>III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настоящих Правил при условии соблюдения требований технических регламентов.</w:t>
      </w:r>
    </w:p>
    <w:p w:rsidR="00E416B6" w:rsidRPr="00B06D47" w:rsidRDefault="00E416B6" w:rsidP="00B06D47">
      <w:pPr>
        <w:pStyle w:val="12"/>
        <w:numPr>
          <w:ilvl w:val="2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Основные и вспомогательные виды разрешенного использования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правообладателями, за исключением указанных в п. 3 настоящей статьи, выбираются самостоятельно без дополнительных разрешений и согласования.</w:t>
      </w:r>
    </w:p>
    <w:p w:rsidR="00E416B6" w:rsidRPr="00B06D47" w:rsidRDefault="00E416B6" w:rsidP="00B06D47">
      <w:pPr>
        <w:pStyle w:val="12"/>
        <w:numPr>
          <w:ilvl w:val="2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Изменение видов разрешенного использования органами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государственной власти, государственными и муниципальными учреждениями, государственными и муниципальными унитарными предприятиями может осуществляться при письменном согласии Администрации города-курорта Кисловодска.</w:t>
      </w:r>
    </w:p>
    <w:p w:rsidR="00E416B6" w:rsidRPr="00B06D47" w:rsidRDefault="00E416B6" w:rsidP="00B06D47">
      <w:pPr>
        <w:pStyle w:val="12"/>
        <w:numPr>
          <w:ilvl w:val="2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Изменение вида разрешенного использования, на условно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lastRenderedPageBreak/>
        <w:t xml:space="preserve">разрешенный, требует получения разрешения в порядке, установленном статьёй 10 настоящих Правил. </w:t>
      </w:r>
    </w:p>
    <w:p w:rsidR="00E416B6" w:rsidRPr="00B06D47" w:rsidRDefault="00E416B6" w:rsidP="00B06D47">
      <w:pPr>
        <w:pStyle w:val="12"/>
        <w:numPr>
          <w:ilvl w:val="2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Вопрос о предоставлении разрешения на условно разрешенный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вид использования подлежит обсуждению на публичных слушаниях в соответствии с гл. 5 настоящих Правил. </w:t>
      </w:r>
    </w:p>
    <w:p w:rsidR="00E416B6" w:rsidRPr="00B06D47" w:rsidRDefault="00E416B6" w:rsidP="00B06D47">
      <w:pPr>
        <w:pStyle w:val="12"/>
        <w:numPr>
          <w:ilvl w:val="2"/>
          <w:numId w:val="2"/>
        </w:numPr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Разрешение на отклонение от предельных параметров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разрешенного строительства (реконструкции) осуществляется в порядке, установленном статьёй   11 настоящих Правил. </w:t>
      </w:r>
    </w:p>
    <w:p w:rsidR="00E416B6" w:rsidRPr="00B06D47" w:rsidRDefault="00E416B6" w:rsidP="00B06D47">
      <w:pPr>
        <w:pStyle w:val="12"/>
        <w:numPr>
          <w:ilvl w:val="2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Вопрос о предоставлении разрешения на отклонение от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предельных параметров    разрешенного строительства (реконструкции) объектов капитального строительства подлежит обсуждению на публичных слушаниях в соответствии с гл. 5 настоящих Правил. </w:t>
      </w:r>
    </w:p>
    <w:p w:rsidR="00E416B6" w:rsidRPr="00B06D47" w:rsidRDefault="00E416B6" w:rsidP="00B06D47">
      <w:pPr>
        <w:pStyle w:val="12"/>
        <w:numPr>
          <w:ilvl w:val="2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Застройщик (правообладатель земельного участка) вправе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обратиться за разрешениями на отклонение от предельных параметров разрешенного строительства, реконструкции объектов капитального строительства закрепленных градостроительными и техническими регламентами настоящих Правил.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</w:p>
    <w:p w:rsidR="00E416B6" w:rsidRPr="00255C3A" w:rsidRDefault="00E416B6" w:rsidP="00255C3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5C3A">
        <w:rPr>
          <w:rFonts w:ascii="Times New Roman" w:hAnsi="Times New Roman" w:cs="Times New Roman"/>
          <w:sz w:val="28"/>
          <w:szCs w:val="28"/>
        </w:rPr>
        <w:t>Статья 10.</w:t>
      </w:r>
      <w:r w:rsidRPr="00255C3A">
        <w:rPr>
          <w:rFonts w:ascii="Times New Roman" w:hAnsi="Times New Roman" w:cs="Times New Roman"/>
          <w:sz w:val="28"/>
          <w:szCs w:val="28"/>
        </w:rPr>
        <w:tab/>
        <w:t>Порядок предоставления разрешения на</w:t>
      </w:r>
      <w:r w:rsidR="00255C3A">
        <w:rPr>
          <w:rFonts w:ascii="Times New Roman" w:hAnsi="Times New Roman" w:cs="Times New Roman"/>
          <w:sz w:val="28"/>
          <w:szCs w:val="28"/>
        </w:rPr>
        <w:t xml:space="preserve"> условно разрешенный </w:t>
      </w:r>
      <w:r w:rsidRPr="00255C3A">
        <w:rPr>
          <w:rFonts w:ascii="Times New Roman" w:hAnsi="Times New Roman" w:cs="Times New Roman"/>
          <w:sz w:val="28"/>
          <w:szCs w:val="28"/>
        </w:rPr>
        <w:t>вид использования</w:t>
      </w: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B06D47" w:rsidRDefault="00E416B6" w:rsidP="00B06D47">
      <w:pPr>
        <w:pStyle w:val="12"/>
        <w:numPr>
          <w:ilvl w:val="0"/>
          <w:numId w:val="7"/>
        </w:numPr>
        <w:spacing w:line="240" w:lineRule="auto"/>
        <w:ind w:left="0" w:firstLine="993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Физическое или юридическое лицо, заинтересованное в предоставлении разрешения на условно разрешенный вид использования, направляет заявление о предоставлении такого разрешения в Комиссию по землепользованию и застройки далее Комиссия. Заявление должно содержать также обязательство заинтересованного лица нести расходы, связанные с организацией и проведением публичных слушаний.</w:t>
      </w:r>
    </w:p>
    <w:p w:rsidR="00E416B6" w:rsidRPr="00B06D47" w:rsidRDefault="00E416B6" w:rsidP="00B06D47">
      <w:pPr>
        <w:pStyle w:val="12"/>
        <w:numPr>
          <w:ilvl w:val="0"/>
          <w:numId w:val="6"/>
        </w:numPr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Комиссия организует и проводит публичные слушания в соответствии с Положением о работе Комиссии и гл. 5 настоящих Правил.</w:t>
      </w:r>
    </w:p>
    <w:p w:rsidR="00E416B6" w:rsidRPr="00B06D47" w:rsidRDefault="00E416B6" w:rsidP="00B06D47">
      <w:pPr>
        <w:pStyle w:val="12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Комиссия направляет сообщения о проведении публичных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  <w:shd w:val="clear" w:color="auto" w:fill="FFFFFF"/>
        </w:rPr>
        <w:t>слушаний по вопросу предоставления разрешения на условно разрешенный вид использования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использования.</w:t>
      </w:r>
    </w:p>
    <w:p w:rsidR="00E416B6" w:rsidRPr="00B06D47" w:rsidRDefault="00E416B6" w:rsidP="00B06D47">
      <w:pPr>
        <w:pStyle w:val="12"/>
        <w:numPr>
          <w:ilvl w:val="0"/>
          <w:numId w:val="6"/>
        </w:numPr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На основании заключения о результатах публичных слушаний Комиссия осуществляет подготовку рекомендаций о предоставлении разрешения на условно разрешенный вид использования или об отказе в 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lastRenderedPageBreak/>
        <w:t>предоставлении такого разрешения с указанием причин принятого решения и направляет их Главе   города-курорта Кисловодска.</w:t>
      </w:r>
    </w:p>
    <w:p w:rsidR="00E416B6" w:rsidRPr="00B06D47" w:rsidRDefault="00E416B6" w:rsidP="00B06D47">
      <w:pPr>
        <w:pStyle w:val="12"/>
        <w:numPr>
          <w:ilvl w:val="0"/>
          <w:numId w:val="6"/>
        </w:numPr>
        <w:spacing w:line="240" w:lineRule="auto"/>
        <w:ind w:left="0" w:firstLine="993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На основании указанных в п. 4 настоящей статьи рекомендаций Глава   города-курорта Кисловодска в течение 3 дней со дня их поступления принимает решение о предоставлении разрешения на условно разрешенный вид использования или об отказе в предоставлении такого разрешения. </w:t>
      </w:r>
    </w:p>
    <w:p w:rsidR="00E416B6" w:rsidRPr="00B06D47" w:rsidRDefault="00E416B6" w:rsidP="00B06D47">
      <w:pPr>
        <w:pStyle w:val="12"/>
        <w:numPr>
          <w:ilvl w:val="0"/>
          <w:numId w:val="6"/>
        </w:numPr>
        <w:spacing w:line="240" w:lineRule="auto"/>
        <w:ind w:left="0" w:firstLine="993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Указанное в п. 5 настоящей статьи решение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в сети "Интернет".</w:t>
      </w:r>
    </w:p>
    <w:p w:rsidR="00E416B6" w:rsidRPr="00B06D47" w:rsidRDefault="00E416B6" w:rsidP="00B06D47">
      <w:pPr>
        <w:pStyle w:val="12"/>
        <w:numPr>
          <w:ilvl w:val="0"/>
          <w:numId w:val="6"/>
        </w:numPr>
        <w:spacing w:line="240" w:lineRule="auto"/>
        <w:ind w:left="0" w:firstLine="993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В случае, когда условно-разрешенный вид использования по инициативе физического или юридического лица был включен в градостроительный регламент в результате публичных слушаний по внесению изменений в Правила, решение о предоставлении разрешения на этот вид использования инициатору принимается без повторного проведения публичных слушаний</w:t>
      </w:r>
    </w:p>
    <w:p w:rsidR="00E416B6" w:rsidRPr="00B06D47" w:rsidRDefault="00E416B6" w:rsidP="00B06D47">
      <w:pPr>
        <w:pStyle w:val="12"/>
        <w:numPr>
          <w:ilvl w:val="0"/>
          <w:numId w:val="6"/>
        </w:numPr>
        <w:spacing w:line="240" w:lineRule="auto"/>
        <w:ind w:left="0" w:firstLine="993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разрешения.</w:t>
      </w:r>
    </w:p>
    <w:p w:rsidR="00E416B6" w:rsidRPr="00B06D47" w:rsidRDefault="00E416B6" w:rsidP="00B06D47">
      <w:pPr>
        <w:pStyle w:val="12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В ходе публичных слушаний Комиссией ведется Протокол.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Участники публичных слушаний вправе представить в Комиссию</w:t>
      </w:r>
      <w:r w:rsidRPr="00B06D47">
        <w:rPr>
          <w:rFonts w:ascii="Times New Roman" w:eastAsia="Arial Unicode MS" w:hAnsi="Times New Roman" w:cs="Times New Roman"/>
          <w:color w:val="C03A2A"/>
          <w:sz w:val="28"/>
          <w:szCs w:val="28"/>
        </w:rPr>
        <w:t xml:space="preserve"> 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>свои предложения и замечания, касающиеся предмета публичных слушаний, для включения их в Протокол</w:t>
      </w:r>
    </w:p>
    <w:p w:rsidR="00E416B6" w:rsidRPr="00B06D47" w:rsidRDefault="00E416B6" w:rsidP="00B06D47">
      <w:pPr>
        <w:pStyle w:val="12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По результатам публичных слушаний Комиссией оформляется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Заключение (итоговый документ), которое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города-курорта Кисловодска в сети "Интернет".</w:t>
      </w:r>
    </w:p>
    <w:p w:rsidR="00E416B6" w:rsidRPr="00255C3A" w:rsidRDefault="00E416B6" w:rsidP="00255C3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16B6" w:rsidRPr="00255C3A" w:rsidRDefault="00E416B6" w:rsidP="00255C3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5C3A">
        <w:rPr>
          <w:rFonts w:ascii="Times New Roman" w:hAnsi="Times New Roman" w:cs="Times New Roman"/>
          <w:sz w:val="28"/>
          <w:szCs w:val="28"/>
        </w:rPr>
        <w:t>Статья 11.</w:t>
      </w:r>
      <w:r w:rsidRPr="00255C3A">
        <w:rPr>
          <w:rFonts w:ascii="Times New Roman" w:hAnsi="Times New Roman" w:cs="Times New Roman"/>
          <w:sz w:val="28"/>
          <w:szCs w:val="28"/>
        </w:rPr>
        <w:tab/>
        <w:t>Порядок предоставления разрешения на отклонение от</w:t>
      </w:r>
    </w:p>
    <w:p w:rsidR="00E416B6" w:rsidRPr="00255C3A" w:rsidRDefault="00E416B6" w:rsidP="00255C3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5C3A">
        <w:rPr>
          <w:rFonts w:ascii="Times New Roman" w:hAnsi="Times New Roman" w:cs="Times New Roman"/>
          <w:sz w:val="28"/>
          <w:szCs w:val="28"/>
        </w:rPr>
        <w:t>предельных параметров разрешенного строительства,</w:t>
      </w:r>
    </w:p>
    <w:p w:rsidR="00E416B6" w:rsidRPr="00255C3A" w:rsidRDefault="00E416B6" w:rsidP="00255C3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5C3A">
        <w:rPr>
          <w:rFonts w:ascii="Times New Roman" w:hAnsi="Times New Roman" w:cs="Times New Roman"/>
          <w:sz w:val="28"/>
          <w:szCs w:val="28"/>
        </w:rPr>
        <w:t>реконструкции объектов капитального строительства</w:t>
      </w: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B06D47" w:rsidRDefault="00E416B6" w:rsidP="00B06D47">
      <w:pPr>
        <w:pStyle w:val="12"/>
        <w:numPr>
          <w:ilvl w:val="0"/>
          <w:numId w:val="5"/>
        </w:numPr>
        <w:spacing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Отклонение от предельных параметров разрешенного строительства, реконструкции объектов капитального строительства (далее - предельных параметров) разрешается для отдельного земельного участка при соблюдении требований технических регламентов.</w:t>
      </w:r>
    </w:p>
    <w:p w:rsidR="00E416B6" w:rsidRPr="00B06D47" w:rsidRDefault="00E416B6" w:rsidP="00B06D47">
      <w:pPr>
        <w:pStyle w:val="12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Заинтересованное в получении разрешения на отклонение от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предельных параметров лицо направляет в Комиссию заявление о предоставлении такого разрешения.</w:t>
      </w:r>
      <w:r w:rsidRPr="00B06D47">
        <w:rPr>
          <w:rFonts w:ascii="Times New Roman" w:hAnsi="Times New Roman" w:cs="Times New Roman"/>
          <w:sz w:val="28"/>
          <w:szCs w:val="28"/>
        </w:rPr>
        <w:t xml:space="preserve"> 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>Заявление должно содержать обязательство заинтересованного лица нести расходы, связанные с организацией и проведением публичных слушаний.</w:t>
      </w:r>
    </w:p>
    <w:p w:rsidR="00E416B6" w:rsidRPr="00B06D47" w:rsidRDefault="00E416B6" w:rsidP="00B06D47">
      <w:pPr>
        <w:pStyle w:val="12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Комиссия организует и проводит публичные слушания в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соответствии с Положением о работе Комиссии и гл. 5 настоящих Правил.</w:t>
      </w:r>
    </w:p>
    <w:p w:rsidR="00E416B6" w:rsidRPr="00B06D47" w:rsidRDefault="00E416B6" w:rsidP="00B06D47">
      <w:pPr>
        <w:pStyle w:val="12"/>
        <w:numPr>
          <w:ilvl w:val="0"/>
          <w:numId w:val="5"/>
        </w:numPr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Участниками публичных слушаний являются: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lastRenderedPageBreak/>
        <w:t xml:space="preserve">- </w:t>
      </w:r>
      <w:r w:rsidRPr="00B06D47">
        <w:rPr>
          <w:rFonts w:ascii="Times New Roman" w:hAnsi="Times New Roman" w:cs="Times New Roman"/>
          <w:sz w:val="28"/>
          <w:szCs w:val="28"/>
        </w:rPr>
        <w:t>правообладатели земельных участков, имеющих общие границы с земельным участком, применительно к которому запрашивается разрешение;</w:t>
      </w:r>
    </w:p>
    <w:p w:rsidR="00E416B6" w:rsidRPr="00B06D47" w:rsidRDefault="00E416B6" w:rsidP="00B06D47">
      <w:pPr>
        <w:pStyle w:val="11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 правообладатели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разрешение;</w:t>
      </w:r>
    </w:p>
    <w:p w:rsidR="00E416B6" w:rsidRPr="00B06D47" w:rsidRDefault="00E416B6" w:rsidP="00B06D47">
      <w:pPr>
        <w:pStyle w:val="11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- правообладатели помещений, являющихся частью объекта капитального строительства, применительно к которому запрашивается разрешение. </w:t>
      </w:r>
    </w:p>
    <w:p w:rsidR="00E416B6" w:rsidRPr="00B06D47" w:rsidRDefault="00E416B6" w:rsidP="00B06D47">
      <w:pPr>
        <w:pStyle w:val="12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На основании заключения о результатах публичных слушаний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  города-курорта Кисловодска.</w:t>
      </w:r>
    </w:p>
    <w:p w:rsidR="00E416B6" w:rsidRPr="00B06D47" w:rsidRDefault="00E416B6" w:rsidP="00B06D47">
      <w:pPr>
        <w:pStyle w:val="12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Глава города-курорта Кисловодска в течение 7 дней со дня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поступления указанных рекомендаций принимает решение о предоставлении разрешения на отклонение от предельных параметров или об отказе в предоставлении такого разрешения с указанием причин принятого решения.</w:t>
      </w:r>
    </w:p>
    <w:p w:rsidR="00E416B6" w:rsidRPr="00B06D47" w:rsidRDefault="00E416B6" w:rsidP="00B06D47">
      <w:pPr>
        <w:pStyle w:val="12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Физическое или юридическое лицо вправе оспорить в судебном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порядке решение о предоставлении разрешения на отклонение от предельных параметров или об отказе в предоставлении такого разрешения.</w:t>
      </w:r>
    </w:p>
    <w:p w:rsidR="00E416B6" w:rsidRPr="00B06D47" w:rsidRDefault="00E416B6" w:rsidP="00B06D47">
      <w:pPr>
        <w:pStyle w:val="12"/>
        <w:ind w:left="360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16B6" w:rsidRPr="00255C3A" w:rsidRDefault="00E416B6" w:rsidP="00255C3A">
      <w:pPr>
        <w:pStyle w:val="a8"/>
        <w:spacing w:before="0" w:after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55C3A">
        <w:rPr>
          <w:rFonts w:ascii="Times New Roman" w:hAnsi="Times New Roman" w:cs="Times New Roman"/>
          <w:caps w:val="0"/>
          <w:color w:val="auto"/>
          <w:sz w:val="28"/>
          <w:szCs w:val="28"/>
        </w:rPr>
        <w:t xml:space="preserve">Глава 3. </w:t>
      </w:r>
      <w:r w:rsidRPr="00255C3A">
        <w:rPr>
          <w:rFonts w:ascii="Times New Roman" w:hAnsi="Times New Roman" w:cs="Times New Roman"/>
          <w:caps w:val="0"/>
          <w:color w:val="auto"/>
          <w:sz w:val="28"/>
          <w:szCs w:val="28"/>
        </w:rPr>
        <w:tab/>
        <w:t>Подготовка документации по планировке территории</w:t>
      </w:r>
    </w:p>
    <w:p w:rsidR="00E416B6" w:rsidRPr="00255C3A" w:rsidRDefault="00E416B6" w:rsidP="00255C3A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416B6" w:rsidRPr="00255C3A" w:rsidRDefault="00E416B6" w:rsidP="00255C3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5C3A">
        <w:rPr>
          <w:rFonts w:ascii="Times New Roman" w:hAnsi="Times New Roman" w:cs="Times New Roman"/>
          <w:sz w:val="28"/>
          <w:szCs w:val="28"/>
        </w:rPr>
        <w:t xml:space="preserve">Статья 12. </w:t>
      </w:r>
      <w:r w:rsidRPr="00255C3A">
        <w:rPr>
          <w:rFonts w:ascii="Times New Roman" w:hAnsi="Times New Roman" w:cs="Times New Roman"/>
          <w:sz w:val="28"/>
          <w:szCs w:val="28"/>
        </w:rPr>
        <w:tab/>
        <w:t>Основные положения по планировке территории</w:t>
      </w: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      1. Подготовка документации по планировке территории осуществляется в отношении застроенных или подлежащих застройке территорий, в целях обеспечения их устойчивого развития, выделения элементов планировочной структуры (кварталов, микрорайонов, иных элементов), установления границ земельных участков, на которых расположены объекты капитального строительства, границ земельных участков, предназначенных для строительства и размещения линейных объектов.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       2. Документация по планировке территории города-курорта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Кисловодска включает в себя:</w:t>
      </w:r>
    </w:p>
    <w:p w:rsidR="00E416B6" w:rsidRPr="00B06D47" w:rsidRDefault="00E416B6" w:rsidP="00B06D47">
      <w:pPr>
        <w:pStyle w:val="-0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проекты планировки в виде отдельного документа;</w:t>
      </w:r>
    </w:p>
    <w:p w:rsidR="00E416B6" w:rsidRPr="00B06D47" w:rsidRDefault="00E416B6" w:rsidP="00B06D47">
      <w:pPr>
        <w:pStyle w:val="-0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проекты межевания в составе проекта планировки;</w:t>
      </w:r>
    </w:p>
    <w:p w:rsidR="00E416B6" w:rsidRPr="00B06D47" w:rsidRDefault="00E416B6" w:rsidP="00B06D47">
      <w:pPr>
        <w:pStyle w:val="-0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проекты межевания в виде отдельного документа, разработанные </w:t>
      </w:r>
    </w:p>
    <w:p w:rsidR="00E416B6" w:rsidRPr="00B06D47" w:rsidRDefault="00E416B6" w:rsidP="00B06D47">
      <w:pPr>
        <w:pStyle w:val="-0"/>
        <w:spacing w:after="0" w:line="240" w:lineRule="auto"/>
        <w:ind w:left="340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на основании проектов планировки (не допускается разработка проекта межевания без разработки проекта планировки</w:t>
      </w:r>
      <w:r w:rsidRPr="00B06D47">
        <w:rPr>
          <w:rFonts w:ascii="Times New Roman" w:hAnsi="Times New Roman" w:cs="Times New Roman"/>
          <w:sz w:val="28"/>
          <w:szCs w:val="28"/>
          <w:lang w:val="it-IT"/>
        </w:rPr>
        <w:t>);</w:t>
      </w:r>
    </w:p>
    <w:p w:rsidR="00E416B6" w:rsidRPr="00B06D47" w:rsidRDefault="00E416B6" w:rsidP="00B06D47">
      <w:pPr>
        <w:pStyle w:val="-0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градостроительные планы земельных участков.</w:t>
      </w:r>
    </w:p>
    <w:p w:rsidR="00E416B6" w:rsidRPr="00B06D47" w:rsidRDefault="00E416B6" w:rsidP="00B06D47">
      <w:pPr>
        <w:pStyle w:val="-0"/>
        <w:spacing w:after="0" w:line="240" w:lineRule="auto"/>
        <w:ind w:left="907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2"/>
        <w:numPr>
          <w:ilvl w:val="0"/>
          <w:numId w:val="7"/>
        </w:numPr>
        <w:spacing w:line="240" w:lineRule="auto"/>
        <w:ind w:left="1276" w:hanging="425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Посредством документации по планировке территории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определяются: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lastRenderedPageBreak/>
        <w:t xml:space="preserve">           -  характеристики и параметры планируемого развития, комплексного освоения и реконструкции территорий, включая характеристики и параметры развития систем социального, транспортного обслуживания, инженерно-технического обеспечения, необходимых для развития территории;</w:t>
      </w:r>
    </w:p>
    <w:p w:rsidR="00E416B6" w:rsidRPr="00B06D47" w:rsidRDefault="00E416B6" w:rsidP="00B06D47">
      <w:pPr>
        <w:pStyle w:val="12"/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- линии градостроительного регулирования, в том числе:</w:t>
      </w:r>
    </w:p>
    <w:p w:rsidR="00E416B6" w:rsidRPr="00B06D47" w:rsidRDefault="00E416B6" w:rsidP="00B06D47">
      <w:pPr>
        <w:pStyle w:val="11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а) линии регулирования застройки, если они не определены градостроительными регламентами в составе настоящих Правил,</w:t>
      </w:r>
    </w:p>
    <w:p w:rsidR="00E416B6" w:rsidRPr="00B06D47" w:rsidRDefault="00E416B6" w:rsidP="00B06D47">
      <w:pPr>
        <w:pStyle w:val="11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б) красные линии, с выделением основных и вспомогательных красных линий;</w:t>
      </w:r>
    </w:p>
    <w:p w:rsidR="00E416B6" w:rsidRPr="00B06D47" w:rsidRDefault="00E416B6" w:rsidP="00B06D47">
      <w:pPr>
        <w:pStyle w:val="110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границы земельных участков линейных объектов, а также границы </w:t>
      </w:r>
    </w:p>
    <w:p w:rsidR="00E416B6" w:rsidRPr="00B06D47" w:rsidRDefault="00E416B6" w:rsidP="00B06D47">
      <w:pPr>
        <w:pStyle w:val="11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охранных зон линейных объектов;</w:t>
      </w:r>
    </w:p>
    <w:p w:rsidR="00E416B6" w:rsidRPr="00B06D47" w:rsidRDefault="00E416B6" w:rsidP="00B06D47">
      <w:pPr>
        <w:pStyle w:val="110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границы зон действия ограничений вокруг охраняемых объектов, а </w:t>
      </w:r>
    </w:p>
    <w:p w:rsidR="00E416B6" w:rsidRPr="00B06D47" w:rsidRDefault="00E416B6" w:rsidP="00B06D47">
      <w:pPr>
        <w:pStyle w:val="11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также вокруг объектов, являющихся источниками (потенциальными источниками) загрязнения окружающей среды;</w:t>
      </w:r>
    </w:p>
    <w:p w:rsidR="00E416B6" w:rsidRPr="00B06D47" w:rsidRDefault="00E416B6" w:rsidP="00B06D47">
      <w:pPr>
        <w:pStyle w:val="110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границы земельных участков, которые планируется изъять, в том </w:t>
      </w:r>
    </w:p>
    <w:p w:rsidR="00E416B6" w:rsidRPr="00B06D47" w:rsidRDefault="00E416B6" w:rsidP="00B06D47">
      <w:pPr>
        <w:pStyle w:val="11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числе путем выкупа, для государственных или муниципальных нужд, либо зарезервировать с последующим изъятием, в том числе путем выкупа, а также границы земельных участков, определяемых для государственных или муниципальных нужд без резервирования и изъятия, в том числе путем выкупа, расположенных в составе земель, находящихся в государственной или муниципальной собственности;</w:t>
      </w:r>
    </w:p>
    <w:p w:rsidR="00E416B6" w:rsidRPr="00B06D47" w:rsidRDefault="00E416B6" w:rsidP="00B06D47">
      <w:pPr>
        <w:pStyle w:val="110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границы земельных участков, которые планируется предоставить </w:t>
      </w:r>
    </w:p>
    <w:p w:rsidR="00E416B6" w:rsidRPr="00B06D47" w:rsidRDefault="00E416B6" w:rsidP="00B06D47">
      <w:pPr>
        <w:pStyle w:val="11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физическим или юридическим лицам (при межевании свободных от застройки территорий</w:t>
      </w:r>
      <w:r w:rsidRPr="00B06D47">
        <w:rPr>
          <w:rFonts w:ascii="Times New Roman" w:hAnsi="Times New Roman" w:cs="Times New Roman"/>
          <w:sz w:val="28"/>
          <w:szCs w:val="28"/>
          <w:lang w:val="it-IT"/>
        </w:rPr>
        <w:t>);</w:t>
      </w:r>
    </w:p>
    <w:p w:rsidR="00E416B6" w:rsidRPr="00B06D47" w:rsidRDefault="00E416B6" w:rsidP="00B06D47">
      <w:pPr>
        <w:pStyle w:val="110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границы земельных участков на территориях существующей </w:t>
      </w:r>
    </w:p>
    <w:p w:rsidR="00E416B6" w:rsidRPr="00B06D47" w:rsidRDefault="00E416B6" w:rsidP="00B06D47">
      <w:pPr>
        <w:pStyle w:val="11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застройки, не разделенных на земельные участки;</w:t>
      </w:r>
    </w:p>
    <w:p w:rsidR="00E416B6" w:rsidRPr="00B06D47" w:rsidRDefault="00E416B6" w:rsidP="00B06D47">
      <w:pPr>
        <w:pStyle w:val="110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границы земельных участков в существующей застройке, которые </w:t>
      </w:r>
    </w:p>
    <w:p w:rsidR="00E416B6" w:rsidRPr="00B06D47" w:rsidRDefault="00E416B6" w:rsidP="00B06D47">
      <w:pPr>
        <w:pStyle w:val="11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планируется изменить путем объединения земельных участков и установления границ новых земельных участков (в случаях реконструкции</w:t>
      </w:r>
      <w:r w:rsidRPr="00B06D47">
        <w:rPr>
          <w:rFonts w:ascii="Times New Roman" w:hAnsi="Times New Roman" w:cs="Times New Roman"/>
          <w:sz w:val="28"/>
          <w:szCs w:val="28"/>
          <w:lang w:val="it-IT"/>
        </w:rPr>
        <w:t>);</w:t>
      </w:r>
    </w:p>
    <w:p w:rsidR="00E416B6" w:rsidRPr="00B06D47" w:rsidRDefault="00E416B6" w:rsidP="00B06D47">
      <w:pPr>
        <w:pStyle w:val="110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границы зон действия публичных сервитутов.</w:t>
      </w:r>
    </w:p>
    <w:p w:rsidR="00E416B6" w:rsidRPr="00B06D47" w:rsidRDefault="00E416B6" w:rsidP="00B06D47">
      <w:pPr>
        <w:pStyle w:val="110"/>
        <w:spacing w:line="240" w:lineRule="auto"/>
        <w:ind w:left="728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2"/>
        <w:numPr>
          <w:ilvl w:val="0"/>
          <w:numId w:val="7"/>
        </w:numPr>
        <w:spacing w:line="240" w:lineRule="auto"/>
        <w:ind w:left="1134" w:hanging="283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Подготовка   документации   по    планировке   территории   не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требуется в случае, если по инициативе правообладателей земельных участков осуществляются разделение земельного участка на несколько земельных участков (исключение составляют крупные земельные участки, деление которых требует создание транспортной и инженерной инфраструктур), объединение земельных участков в один земельный участок, изменение общей границы земельных участков. При этом размеры образованных земельных участков не должны превышать предусмотренные градостроительным регламентом максимальные размеры земельных участков и не должны быть меньше предусмотренных градостроительным регламентом минимальных размеров земельных участков. Указанные изменения земельных участков осуществляются на основе землеустроительной документации, подготавливаемой в порядке, предусмотренном земельным законодательством.</w:t>
      </w:r>
    </w:p>
    <w:p w:rsidR="00E416B6" w:rsidRPr="00B06D47" w:rsidRDefault="00E416B6" w:rsidP="00B06D47">
      <w:pPr>
        <w:pStyle w:val="12"/>
        <w:numPr>
          <w:ilvl w:val="0"/>
          <w:numId w:val="7"/>
        </w:numPr>
        <w:spacing w:line="240" w:lineRule="auto"/>
        <w:ind w:left="1560" w:hanging="426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lastRenderedPageBreak/>
        <w:t xml:space="preserve">Администрация города-курорта Кисловодска обеспечивает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подготовку документации по планировке территории на основании Генерального плана города-курорта Кисловодска и настоящих Правил, за исключением случая, указанного в части 8.1 ст. 45 Градостроительного Кодекса. </w:t>
      </w:r>
    </w:p>
    <w:p w:rsidR="00E416B6" w:rsidRPr="00B06D47" w:rsidRDefault="00E416B6" w:rsidP="00B06D47">
      <w:pPr>
        <w:pStyle w:val="12"/>
        <w:numPr>
          <w:ilvl w:val="0"/>
          <w:numId w:val="7"/>
        </w:numPr>
        <w:spacing w:line="240" w:lineRule="auto"/>
        <w:ind w:left="1560" w:hanging="426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Порядок подготовки документации по планировке территории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устанавливается гл. 5 Градостроительного кодекса, нормативными правовыми актами города-курорта Кисловодска, статьями 11, 12 настоящих Правил.</w:t>
      </w:r>
    </w:p>
    <w:p w:rsidR="00E416B6" w:rsidRPr="00B06D47" w:rsidRDefault="00E416B6" w:rsidP="00B06D47">
      <w:pPr>
        <w:pStyle w:val="12"/>
        <w:numPr>
          <w:ilvl w:val="0"/>
          <w:numId w:val="7"/>
        </w:numPr>
        <w:spacing w:line="240" w:lineRule="auto"/>
        <w:ind w:left="0" w:firstLine="1134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Решение Главы города-курорта Кисловодска о подготовке проектов планировки и проектов межевания территории подлежит опубликованию в порядке, установленном для официального опубликования нормативных правовых актов города-курорта Кисловодска, и размещению в сети "Интернет", в течение 3 дней со дня принятия такого решения.</w:t>
      </w:r>
    </w:p>
    <w:p w:rsidR="00E416B6" w:rsidRPr="00B06D47" w:rsidRDefault="00E416B6" w:rsidP="00B06D47">
      <w:pPr>
        <w:pStyle w:val="12"/>
        <w:numPr>
          <w:ilvl w:val="0"/>
          <w:numId w:val="7"/>
        </w:numPr>
        <w:spacing w:line="240" w:lineRule="auto"/>
        <w:ind w:left="142" w:firstLine="851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Решение об утверждении, либо</w:t>
      </w:r>
      <w:r w:rsidRPr="00B06D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об отклонении и возвращении на доработку, документации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по планировке территории принимается Главой города-курорта Кисловодска </w:t>
      </w:r>
      <w:r w:rsidRPr="00B06D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учетом протокола публичных слушаний по проекту планировки территории и проекту межевания территории и заключения о результатах публичных слушаний.    </w:t>
      </w:r>
    </w:p>
    <w:p w:rsidR="00E416B6" w:rsidRPr="00B06D47" w:rsidRDefault="00E416B6" w:rsidP="00B06D47">
      <w:pPr>
        <w:pStyle w:val="12"/>
        <w:numPr>
          <w:ilvl w:val="0"/>
          <w:numId w:val="7"/>
        </w:numPr>
        <w:spacing w:line="240" w:lineRule="auto"/>
        <w:ind w:left="0" w:firstLine="993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Утвержденная документация по планировке территории (проекты планировки территории и проекты межевания территории) подлежит опубликованию в течение 7 дней со дня ее утверждения в порядке, установленном для официального опубликования правовых актов города-курорта Кисловодска, иной официальной информации, и размещению в сети «Интернет».</w:t>
      </w:r>
    </w:p>
    <w:p w:rsidR="00E416B6" w:rsidRPr="00B06D47" w:rsidRDefault="00E416B6" w:rsidP="00B06D47">
      <w:pPr>
        <w:pStyle w:val="12"/>
        <w:numPr>
          <w:ilvl w:val="0"/>
          <w:numId w:val="7"/>
        </w:numPr>
        <w:spacing w:line="240" w:lineRule="auto"/>
        <w:ind w:left="1134" w:hanging="425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Развитие застроенных территорий осуществляется в порядке,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предусмотренном ст. 46.1 Градостроительного кодекса.</w:t>
      </w: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255C3A" w:rsidRDefault="00E416B6" w:rsidP="00255C3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5C3A">
        <w:rPr>
          <w:rFonts w:ascii="Times New Roman" w:hAnsi="Times New Roman" w:cs="Times New Roman"/>
          <w:sz w:val="28"/>
          <w:szCs w:val="28"/>
        </w:rPr>
        <w:t xml:space="preserve">Статья 13. </w:t>
      </w:r>
      <w:r w:rsidRPr="00255C3A">
        <w:rPr>
          <w:rFonts w:ascii="Times New Roman" w:hAnsi="Times New Roman" w:cs="Times New Roman"/>
          <w:sz w:val="28"/>
          <w:szCs w:val="28"/>
        </w:rPr>
        <w:tab/>
        <w:t>Порядок подготовки документации по планировке территории</w:t>
      </w: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B06D47" w:rsidRDefault="00E416B6" w:rsidP="00B06D47">
      <w:pPr>
        <w:pStyle w:val="12"/>
        <w:numPr>
          <w:ilvl w:val="0"/>
          <w:numId w:val="10"/>
        </w:num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06D47">
        <w:rPr>
          <w:rFonts w:ascii="Times New Roman" w:hAnsi="Times New Roman" w:cs="Times New Roman"/>
          <w:sz w:val="28"/>
          <w:szCs w:val="28"/>
          <w:shd w:val="clear" w:color="auto" w:fill="FFFFFF"/>
        </w:rPr>
        <w:t>Решение о подготовке документации по планировке территории принимается органом местного самоуправления   городского округа по инициативе указанного органа либо на основании предложений физических или юридических лиц о подготовке документации по планировке территории.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416B6" w:rsidRPr="00B06D47" w:rsidRDefault="00E416B6" w:rsidP="00B06D47">
      <w:pPr>
        <w:pStyle w:val="12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color w:val="C03A2A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Решения о разработке того или иного вида документации по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планировке территории применительно к различным случаям принимаются с учетом характеристик планируемого развития конкретной территории.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color w:val="C03A2A"/>
          <w:sz w:val="28"/>
          <w:szCs w:val="28"/>
        </w:rPr>
      </w:pPr>
    </w:p>
    <w:p w:rsidR="00E416B6" w:rsidRPr="00B06D47" w:rsidRDefault="00E416B6" w:rsidP="00B06D47">
      <w:pPr>
        <w:pStyle w:val="12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Решение о подготовке документации по планировке территории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может приниматься с целью подготовки земельных участков для строительства и реконструкции на их территории объектов капитального строительства, в том числе с целью подготовки земельных участков из 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lastRenderedPageBreak/>
        <w:t>состава государственных и муниципальных земель, а также государственная собственность на которые не разграничена, предназначенных для предоставления физическим и юридическим лицам для строительства или в целях реализации прав указанных лиц на земельные участки, необходимые для эксплуатации принадлежащих им на праве собственности объекты капитального строительства.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2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В случае если разработка документации по планировке территории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производится по инициативе Администрации города-курорта Кисловодска, ее финансирование осуществляется за счет средств бюджета города-курорта Кисловодска.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2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Дума города-курорта Кисловодска предусматривает средства для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финансирования работ по подготовке проекта планировки территории в бюджете города по представлению Главы администрации города-курорта Кисловодска.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2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В остальных случаях финансирование разработки документации по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планировке территории осуществляется за счет средств заявителей.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2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Физические или юридические лица вправе со дня опубликования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решения о подготовке документации по планировке территории представить в Администрацию города-курорта Кисловодска свои предложения о порядке, сроках подготовки и содержании документации по планировке территории.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2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pacing w:val="-2"/>
          <w:sz w:val="28"/>
          <w:szCs w:val="28"/>
        </w:rPr>
        <w:t xml:space="preserve">Администрации города-курорта Кисловодска в течение 30 дней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pacing w:val="-2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pacing w:val="-2"/>
          <w:sz w:val="28"/>
          <w:szCs w:val="28"/>
        </w:rPr>
        <w:t>осуществляет проверку документации по планировке территории на соответствие требованиям, установленным ст. 45, 46 Градостроительного кодекса, законодательством Российской Федерации, Ставропольского края и нормативными правовыми актами города-курорта Кисловодска.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pacing w:val="-2"/>
          <w:sz w:val="28"/>
          <w:szCs w:val="28"/>
        </w:rPr>
        <w:t xml:space="preserve"> </w:t>
      </w:r>
    </w:p>
    <w:p w:rsidR="00E416B6" w:rsidRPr="00B06D47" w:rsidRDefault="00E416B6" w:rsidP="00B06D47">
      <w:pPr>
        <w:pStyle w:val="12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По результатам проверки Администрации города-курорта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Кисловодска в течение 7 дней принимает решение о направлении указанной документации Главе города-курорта Кисловодска или о направлении ее на доработку.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2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Разработанные на основании решения Администрации города-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курорта Кисловодска проекты планировки и проекты межевания территорий, а также изменения к ним подлежат до их утверждения обязательному рассмотрению на публичных слушаниях в порядке, установленном в гл. 5 настоящих Правил, с учетом положений ст. 46 Градостроительного кодекса.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2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Администрации города-курорта Кисловодска не позднее чем через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15 дней со дня проведения публичных слушаний направляет Главе города-курорта Кисловодска подготовленную документацию по планировке 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lastRenderedPageBreak/>
        <w:t>территории, протокол публичных слушаний и заключение о результатах публичных слушаний.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2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Глава города-курорта Кисловодска с учетом протокола публичных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ее в Администрацию города-курорта Кисловодска на доработку.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2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Срок проведения публичных слушаний со дня оповещения жителей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06D47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города-курорта Кисловодска о времени и месте их проведения до дня опубликования заключения о результатах публичных слушаний определяется уставом города-курорта Кисловодска      и не может быть менее одного месяца и более трех месяцев.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2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Органы государственной власти Российской Федерации, органы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государственной власти Ставропольского края, органы местного самоуправления, физические и юридические лица вправе оспорить в судебном порядке документацию по планировке территории.</w:t>
      </w:r>
    </w:p>
    <w:p w:rsidR="00E416B6" w:rsidRPr="00B06D47" w:rsidRDefault="00E416B6" w:rsidP="00B06D47">
      <w:pPr>
        <w:pStyle w:val="a8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255C3A" w:rsidRDefault="00E416B6" w:rsidP="00255C3A">
      <w:pPr>
        <w:pStyle w:val="a8"/>
        <w:jc w:val="center"/>
        <w:rPr>
          <w:rFonts w:ascii="Times New Roman" w:hAnsi="Times New Roman" w:cs="Times New Roman"/>
          <w:caps w:val="0"/>
          <w:color w:val="auto"/>
          <w:sz w:val="28"/>
          <w:szCs w:val="28"/>
        </w:rPr>
      </w:pPr>
      <w:r w:rsidRPr="00255C3A">
        <w:rPr>
          <w:rFonts w:ascii="Times New Roman" w:hAnsi="Times New Roman" w:cs="Times New Roman"/>
          <w:caps w:val="0"/>
          <w:color w:val="auto"/>
          <w:sz w:val="28"/>
          <w:szCs w:val="28"/>
        </w:rPr>
        <w:t xml:space="preserve">Глава 4. </w:t>
      </w:r>
      <w:r w:rsidRPr="00255C3A">
        <w:rPr>
          <w:rFonts w:ascii="Times New Roman" w:hAnsi="Times New Roman" w:cs="Times New Roman"/>
          <w:caps w:val="0"/>
          <w:color w:val="auto"/>
          <w:sz w:val="28"/>
          <w:szCs w:val="28"/>
        </w:rPr>
        <w:tab/>
        <w:t xml:space="preserve">Осуществление строительства, реконструкции </w:t>
      </w:r>
      <w:r w:rsidRPr="00255C3A">
        <w:rPr>
          <w:rFonts w:ascii="Times New Roman" w:hAnsi="Times New Roman" w:cs="Times New Roman"/>
          <w:caps w:val="0"/>
          <w:color w:val="auto"/>
          <w:sz w:val="28"/>
          <w:szCs w:val="28"/>
        </w:rPr>
        <w:br/>
      </w:r>
      <w:r w:rsidRPr="00255C3A">
        <w:rPr>
          <w:rFonts w:ascii="Times New Roman" w:hAnsi="Times New Roman" w:cs="Times New Roman"/>
          <w:caps w:val="0"/>
          <w:color w:val="auto"/>
          <w:sz w:val="28"/>
          <w:szCs w:val="28"/>
        </w:rPr>
        <w:tab/>
      </w:r>
      <w:r w:rsidRPr="00255C3A">
        <w:rPr>
          <w:rFonts w:ascii="Times New Roman" w:hAnsi="Times New Roman" w:cs="Times New Roman"/>
          <w:caps w:val="0"/>
          <w:color w:val="auto"/>
          <w:sz w:val="28"/>
          <w:szCs w:val="28"/>
        </w:rPr>
        <w:tab/>
        <w:t>объектов капитального строительства</w:t>
      </w:r>
    </w:p>
    <w:p w:rsidR="00E416B6" w:rsidRPr="00255C3A" w:rsidRDefault="00E416B6" w:rsidP="00255C3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5C3A">
        <w:rPr>
          <w:rFonts w:ascii="Times New Roman" w:hAnsi="Times New Roman" w:cs="Times New Roman"/>
          <w:sz w:val="28"/>
          <w:szCs w:val="28"/>
        </w:rPr>
        <w:t xml:space="preserve">Статья 14. </w:t>
      </w:r>
      <w:r w:rsidRPr="00255C3A">
        <w:rPr>
          <w:rFonts w:ascii="Times New Roman" w:hAnsi="Times New Roman" w:cs="Times New Roman"/>
          <w:sz w:val="28"/>
          <w:szCs w:val="28"/>
        </w:rPr>
        <w:tab/>
        <w:t>Общие условия осуществления строительства, реконструкции</w:t>
      </w:r>
    </w:p>
    <w:p w:rsidR="00E416B6" w:rsidRPr="00255C3A" w:rsidRDefault="00E416B6" w:rsidP="00255C3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5C3A">
        <w:rPr>
          <w:rFonts w:ascii="Times New Roman" w:hAnsi="Times New Roman" w:cs="Times New Roman"/>
          <w:sz w:val="28"/>
          <w:szCs w:val="28"/>
        </w:rPr>
        <w:t>объектов капитального строительства</w:t>
      </w: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 </w:t>
      </w:r>
      <w:r w:rsidRPr="00B06D47">
        <w:rPr>
          <w:rFonts w:ascii="Times New Roman" w:hAnsi="Times New Roman" w:cs="Times New Roman"/>
          <w:sz w:val="28"/>
          <w:szCs w:val="28"/>
        </w:rPr>
        <w:tab/>
        <w:t>1.</w:t>
      </w:r>
      <w:r w:rsidRPr="00B06D47">
        <w:rPr>
          <w:rFonts w:ascii="Times New Roman" w:hAnsi="Times New Roman" w:cs="Times New Roman"/>
          <w:sz w:val="28"/>
          <w:szCs w:val="28"/>
        </w:rPr>
        <w:tab/>
        <w:t>Строительство, реконструкция объектов капитального строительства на территории города-курорта Кисловодска осуществляется правообладателями земельных участков в границах объектов их прав при условиях, что: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</w:t>
      </w:r>
      <w:r w:rsidRPr="00B06D47">
        <w:rPr>
          <w:rFonts w:ascii="Times New Roman" w:hAnsi="Times New Roman" w:cs="Times New Roman"/>
          <w:sz w:val="28"/>
          <w:szCs w:val="28"/>
        </w:rPr>
        <w:tab/>
        <w:t>земельные участки, иные объекты прав сформированы и зарегистрированы в соответствии с требованиями федерального законодательства;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</w:t>
      </w:r>
      <w:r w:rsidRPr="00B06D47">
        <w:rPr>
          <w:rFonts w:ascii="Times New Roman" w:hAnsi="Times New Roman" w:cs="Times New Roman"/>
          <w:sz w:val="28"/>
          <w:szCs w:val="28"/>
        </w:rPr>
        <w:tab/>
        <w:t>строительство, реконструкция объектов капитального строительства осуществляется в соответствии с градостроительным регламентом и при условии соблюдения требований технических регламентов.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2.</w:t>
      </w:r>
      <w:r w:rsidRPr="00B06D47">
        <w:rPr>
          <w:rFonts w:ascii="Times New Roman" w:hAnsi="Times New Roman" w:cs="Times New Roman"/>
          <w:sz w:val="28"/>
          <w:szCs w:val="28"/>
        </w:rPr>
        <w:tab/>
        <w:t>Строительство, реконструкция объектов капитального строительства, осуществляются: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</w:t>
      </w:r>
      <w:r w:rsidRPr="00B06D47">
        <w:rPr>
          <w:rFonts w:ascii="Times New Roman" w:hAnsi="Times New Roman" w:cs="Times New Roman"/>
          <w:sz w:val="28"/>
          <w:szCs w:val="28"/>
        </w:rPr>
        <w:tab/>
        <w:t xml:space="preserve">в соответствии с проектной документацией, за исключением строительства, реконструкции, капитального ремонта объектов </w:t>
      </w:r>
      <w:r w:rsidRPr="00B06D47">
        <w:rPr>
          <w:rFonts w:ascii="Times New Roman" w:hAnsi="Times New Roman" w:cs="Times New Roman"/>
          <w:sz w:val="28"/>
          <w:szCs w:val="28"/>
        </w:rPr>
        <w:lastRenderedPageBreak/>
        <w:t>индивидуального жилищного строительства, когда разработка проектной документации не требуется;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</w:t>
      </w:r>
      <w:r w:rsidRPr="00B06D47">
        <w:rPr>
          <w:rFonts w:ascii="Times New Roman" w:hAnsi="Times New Roman" w:cs="Times New Roman"/>
          <w:sz w:val="28"/>
          <w:szCs w:val="28"/>
        </w:rPr>
        <w:tab/>
        <w:t>на основании разрешения на строительство (за исключением случаев, предусмотренных законодательством Российской Федерации).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3.</w:t>
      </w:r>
      <w:r w:rsidRPr="00B06D47">
        <w:rPr>
          <w:rFonts w:ascii="Times New Roman" w:hAnsi="Times New Roman" w:cs="Times New Roman"/>
          <w:sz w:val="28"/>
          <w:szCs w:val="28"/>
        </w:rPr>
        <w:tab/>
        <w:t>Подготовка проектной документации, ее утверждение, прохождение государственной экспертизы осуществляется в порядке, установленном Градостроительным кодексом РФ.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4.</w:t>
      </w:r>
      <w:r w:rsidRPr="00B06D47">
        <w:rPr>
          <w:rFonts w:ascii="Times New Roman" w:hAnsi="Times New Roman" w:cs="Times New Roman"/>
          <w:sz w:val="28"/>
          <w:szCs w:val="28"/>
        </w:rPr>
        <w:tab/>
        <w:t>Разрешения на строительство выдается (продляется) Администрацией города-курорта Кисловодска (Управлением архитектуры и градостроительства администрации города-курорта Кисловодска) в порядке, установленном ст. 51 Градостроительного кодекса РФ.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5.</w:t>
      </w:r>
      <w:r w:rsidRPr="00B06D47">
        <w:rPr>
          <w:rFonts w:ascii="Times New Roman" w:hAnsi="Times New Roman" w:cs="Times New Roman"/>
          <w:sz w:val="28"/>
          <w:szCs w:val="28"/>
        </w:rPr>
        <w:tab/>
        <w:t xml:space="preserve">Разрешение на строительство может выдаваться на отдельные этапы (очереди) строительства или реконструкции.  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6.</w:t>
      </w:r>
      <w:r w:rsidRPr="00B06D47">
        <w:rPr>
          <w:rFonts w:ascii="Times New Roman" w:hAnsi="Times New Roman" w:cs="Times New Roman"/>
          <w:sz w:val="28"/>
          <w:szCs w:val="28"/>
        </w:rPr>
        <w:tab/>
        <w:t>Разрешение на ввод объекта в эксплуатацию выдается Администрацией города-курорта Кисловодска (Управлением архитектуры и градостроительства администрации города-курорта Кисловодска) в порядке, установленном ст. 55 Градостроительного кодекса РФ.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16B6" w:rsidRPr="000862D4" w:rsidRDefault="00E416B6" w:rsidP="000862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862D4">
        <w:rPr>
          <w:rFonts w:ascii="Times New Roman" w:hAnsi="Times New Roman" w:cs="Times New Roman"/>
          <w:b/>
          <w:sz w:val="28"/>
          <w:szCs w:val="28"/>
        </w:rPr>
        <w:t>Статья 15.</w:t>
      </w:r>
      <w:r w:rsidRPr="000862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Порядок освоения и содержания строительных площадок.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С момента получения разрешения на строительство, реконструкцию объектов капитального строительства, а также на их капитальный ремонт, до момента введения этих объектов в эксплуатацию, ответственность за содержание строительной площадки, объекта строительства реконструкции или капитального ремонта несет застройщик и (или) предприятие, организация, учреждение, имеющее контракт на выполнение генподрядных работ, которые в течение месяца после передачи строительной площадки под строительство или реконструкцию обязаны: 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      - выполнить сплошное ограждение, </w:t>
      </w:r>
      <w:r w:rsidRPr="00B06D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ограждение -  примыкающие к местам массового прохода людей, необходимо оборудовать сплошным защитным козырьком,</w:t>
      </w: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освещение строительных площадок, временные пешеходные тротуары, установить    необходимые указатели в соответствии с проектом организации строительства и проектом производства работ, произвести устройство временных подъездных дорог с твердым покрытием (в соответствии с требованиями СП 48.13330.2011 «СНиП 12-01-2004. Организация строительства» (утв. Приказом Министерства регионального развития РФ от 28.12.2010 № 781);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     - оборудовать на выезде с территорий стройплощадок пункты помывки колес автотранспорта с целью предотвращения выноса грязи на улицы города (населенного пункта) (в соответствии с требованиями СП 48.13330.2011 «СНиП 12-01-2004. Организация строительства» (утв. Приказом Министерства регионального развития РФ от 28.12.2010 № 781);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       - оформить на внешней стороне ограждения строительной площадки в доступном для визуального восприятия человека месте аншлаги (паспорта </w:t>
      </w:r>
      <w:r w:rsidRPr="00B06D47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объектов) с указанием наименования строящегося объекта, участников строительства, ответственных за производство строительно-монтажных работ с указанием адресных данных и телефонов, сроков ввода объекта;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       - в случае реконструкции или капитального ремонта здания в соответствии с проектом организации строительства и проектом производства работ защитить фасады от дальнейшего разрушения (в зависимости от состояния конструкций закрыть сеткой фасад, закрыть оконные и дверные проемы, разобрать наиболее разрушенные участки элементов здания);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        - не допускать складирование на территории строительной площадки бытового и строительного мусора; 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        - не допускать не целевого использования территорий стройплощадок; 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          - в зданиях, подлежащих реконструкции или капитальному ремонту, не допускать передачу помещений под коммерческие цели, а также временное проживание граждан;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           - обеспечить круглосуточную охрану строительной площадки на объектах строительства и реконструкции;</w:t>
      </w:r>
    </w:p>
    <w:p w:rsidR="00087745" w:rsidRPr="00B06D47" w:rsidRDefault="00087745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  <w:t>- строительная площадка в обязательном порядке должна быть оснащена камерами видеонаблюдения с трансляцией сигнала на городской сервер</w:t>
      </w:r>
      <w:r w:rsidR="00801FB6"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7E59" w:rsidRPr="00B06D47">
        <w:rPr>
          <w:rFonts w:ascii="Times New Roman" w:hAnsi="Times New Roman" w:cs="Times New Roman"/>
          <w:color w:val="000000"/>
          <w:sz w:val="28"/>
          <w:szCs w:val="28"/>
        </w:rPr>
        <w:t>в центр наблюдения за безопасностью;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            - обеспечить мероприятия по сохранению инженерных сетей и зеленых насаждений, находящих</w:t>
      </w:r>
      <w:r w:rsidR="00087745" w:rsidRPr="00B06D47">
        <w:rPr>
          <w:rFonts w:ascii="Times New Roman" w:hAnsi="Times New Roman" w:cs="Times New Roman"/>
          <w:color w:val="000000"/>
          <w:sz w:val="28"/>
          <w:szCs w:val="28"/>
        </w:rPr>
        <w:t>ся на территории строительства</w:t>
      </w:r>
      <w:r w:rsidR="005D7E59" w:rsidRPr="00B06D4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87745" w:rsidRPr="00B06D47" w:rsidRDefault="00087745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E416B6" w:rsidRPr="00B06D47" w:rsidRDefault="00E416B6" w:rsidP="00B06D47">
      <w:pPr>
        <w:pStyle w:val="12"/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"/>
        <w:spacing w:before="0" w:after="0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B06D47">
        <w:rPr>
          <w:rFonts w:ascii="Times New Roman" w:hAnsi="Times New Roman"/>
          <w:b w:val="0"/>
          <w:color w:val="000000"/>
          <w:sz w:val="28"/>
          <w:szCs w:val="28"/>
        </w:rPr>
        <w:t>Глава 5. Порядок применения градостроительных регламентов на территории города-курорта Кисловодска.</w:t>
      </w:r>
    </w:p>
    <w:p w:rsidR="00E416B6" w:rsidRPr="00B06D47" w:rsidRDefault="00E416B6" w:rsidP="000862D4">
      <w:pPr>
        <w:pStyle w:val="ac"/>
        <w:ind w:hanging="1612"/>
        <w:jc w:val="center"/>
        <w:rPr>
          <w:rStyle w:val="aa"/>
          <w:rFonts w:ascii="Times New Roman" w:hAnsi="Times New Roman"/>
          <w:b w:val="0"/>
          <w:color w:val="000000"/>
          <w:sz w:val="28"/>
          <w:szCs w:val="28"/>
        </w:rPr>
      </w:pPr>
    </w:p>
    <w:p w:rsidR="00E416B6" w:rsidRPr="000862D4" w:rsidRDefault="00E416B6" w:rsidP="000862D4">
      <w:pPr>
        <w:pStyle w:val="ac"/>
        <w:ind w:hanging="1612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62D4">
        <w:rPr>
          <w:rStyle w:val="aa"/>
          <w:rFonts w:ascii="Times New Roman" w:hAnsi="Times New Roman"/>
          <w:color w:val="000000"/>
          <w:sz w:val="28"/>
          <w:szCs w:val="28"/>
        </w:rPr>
        <w:t>Статья 16.</w:t>
      </w:r>
      <w:r w:rsidRPr="000862D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862D4">
        <w:rPr>
          <w:rFonts w:ascii="Times New Roman" w:hAnsi="Times New Roman"/>
          <w:b/>
          <w:color w:val="000000"/>
          <w:sz w:val="28"/>
          <w:szCs w:val="28"/>
        </w:rPr>
        <w:t>Общие положения по применению градостроительных</w:t>
      </w:r>
    </w:p>
    <w:p w:rsidR="00E416B6" w:rsidRPr="000862D4" w:rsidRDefault="00E416B6" w:rsidP="000862D4">
      <w:pPr>
        <w:pStyle w:val="ac"/>
        <w:ind w:hanging="1612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62D4">
        <w:rPr>
          <w:rStyle w:val="aa"/>
          <w:rFonts w:ascii="Times New Roman" w:hAnsi="Times New Roman"/>
          <w:color w:val="000000"/>
          <w:sz w:val="28"/>
          <w:szCs w:val="28"/>
        </w:rPr>
        <w:t>р</w:t>
      </w:r>
      <w:r w:rsidRPr="000862D4">
        <w:rPr>
          <w:rFonts w:ascii="Times New Roman" w:hAnsi="Times New Roman"/>
          <w:b/>
          <w:color w:val="000000"/>
          <w:sz w:val="28"/>
          <w:szCs w:val="28"/>
        </w:rPr>
        <w:t>егламентов.</w:t>
      </w:r>
    </w:p>
    <w:p w:rsidR="00E416B6" w:rsidRPr="00B06D47" w:rsidRDefault="00E416B6" w:rsidP="000862D4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1. Решения по землепользованию и застройке принимаются в соответствии с документами территориального планирования, включая Генеральный план города-курорта Кисловодска, документацией по планировке территории и на основе установленных настоящими Правилами градостроительных регламентов.  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2. Действие градостроительного регламента распространяется в равной мере на все земельные участки и объекты капитального строительства, независимо от форм собственности, расположенные в пределах границ территориальной зоны, обозначенной на карте градостроительного зонирования.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3. Действие градостроительного регламента не распространяется на земельные участки: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          1) в границах территорий памятников и ансамблей, включенных в единый государственный реестр объектов культурного наследия (памятников истории и культуры) народов Российской Федерации, а также в границах </w:t>
      </w:r>
      <w:r w:rsidRPr="00B06D47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территорий памятников или ансамблей, которые являются вновь выявленными объектами культурного наследия и решения о режиме содержания, параметрах реставрации, консервации, воссоздания, ремонта и приспособлении которых принимаются в порядке, установленном законодательством Российской Федерации об охране объектов культурного наследия;</w:t>
      </w:r>
    </w:p>
    <w:p w:rsidR="00E416B6" w:rsidRPr="00B06D47" w:rsidRDefault="00E416B6" w:rsidP="00B06D47">
      <w:pPr>
        <w:spacing w:after="0" w:line="240" w:lineRule="auto"/>
        <w:jc w:val="both"/>
        <w:rPr>
          <w:rStyle w:val="ab"/>
          <w:rFonts w:ascii="Times New Roman" w:hAnsi="Times New Roman" w:cs="Times New Roman"/>
          <w:b w:val="0"/>
          <w:color w:val="000000"/>
          <w:sz w:val="28"/>
          <w:szCs w:val="28"/>
          <w:u w:val="none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        2) в границах </w:t>
      </w:r>
      <w:hyperlink w:anchor="sub_325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территорий общего пользования;</w:t>
        </w:r>
      </w:hyperlink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        3) предназначенные для размещения линейных объектов и (или) занятые линейными объектами; 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        4) предоставленные для добычи полезных ископаемых.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416B6" w:rsidRPr="000862D4" w:rsidRDefault="00E416B6" w:rsidP="000862D4">
      <w:pPr>
        <w:pStyle w:val="ac"/>
        <w:jc w:val="center"/>
        <w:rPr>
          <w:rFonts w:ascii="Times New Roman" w:hAnsi="Times New Roman"/>
          <w:color w:val="000000"/>
          <w:sz w:val="28"/>
          <w:szCs w:val="28"/>
        </w:rPr>
      </w:pPr>
      <w:r w:rsidRPr="000862D4">
        <w:rPr>
          <w:rStyle w:val="aa"/>
          <w:rFonts w:ascii="Times New Roman" w:hAnsi="Times New Roman"/>
          <w:color w:val="000000"/>
          <w:sz w:val="28"/>
          <w:szCs w:val="28"/>
        </w:rPr>
        <w:t>Статья 17.</w:t>
      </w:r>
      <w:r w:rsidRPr="000862D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862D4">
        <w:rPr>
          <w:rFonts w:ascii="Times New Roman" w:hAnsi="Times New Roman"/>
          <w:b/>
          <w:color w:val="000000"/>
          <w:sz w:val="28"/>
          <w:szCs w:val="28"/>
        </w:rPr>
        <w:t>Территориальные зоны.</w:t>
      </w:r>
    </w:p>
    <w:p w:rsidR="00E416B6" w:rsidRPr="000862D4" w:rsidRDefault="00E416B6" w:rsidP="00B06D47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1. На карте градостроительного зонирования территории города-курорта Кисловодска (</w:t>
      </w:r>
      <w:hyperlink w:anchor="sub_10001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Приложение 1)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выделены </w:t>
      </w:r>
      <w:hyperlink w:anchor="sub_324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территориальные зоны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, к которым приписаны градостроительные регламенты по видам и предельным параметрам </w:t>
      </w:r>
      <w:hyperlink w:anchor="sub_321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разрешенного использования земельных участков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и иных объектов капитального строительства.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2. Границы территориальных зон должны отвечать требованию однозначной идентификации принадлежности каждого земельного участка (за исключением земельных участков линейных объектов) только одной из территориальных зон, выделенных на карте градостроительного зонирования.  Один и тот же земельный участок не может находиться одновременно в двух или более территориальных зонах, выделенных на карте градостроительного зонирования.    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4. Границы </w:t>
      </w:r>
      <w:hyperlink w:anchor="sub_324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территориальных зон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на карте градостроительного зонирования устанавливаются по: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1) линиям магистралей, улиц, проездов, разделяющим транспортные потоки противоположных направлений;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2) красным линиям;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3) кадастровым границам земельных участков;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4) естественным границам природных объектов;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5) иным границам.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416B6" w:rsidRPr="000862D4" w:rsidRDefault="00E416B6" w:rsidP="000862D4">
      <w:pPr>
        <w:pStyle w:val="ac"/>
        <w:jc w:val="center"/>
        <w:rPr>
          <w:rFonts w:ascii="Times New Roman" w:hAnsi="Times New Roman"/>
          <w:color w:val="000000"/>
          <w:sz w:val="28"/>
          <w:szCs w:val="28"/>
        </w:rPr>
      </w:pPr>
      <w:r w:rsidRPr="000862D4">
        <w:rPr>
          <w:rStyle w:val="aa"/>
          <w:rFonts w:ascii="Times New Roman" w:hAnsi="Times New Roman"/>
          <w:color w:val="000000"/>
          <w:sz w:val="28"/>
          <w:szCs w:val="28"/>
        </w:rPr>
        <w:t>Статья 18.</w:t>
      </w:r>
      <w:r w:rsidRPr="000862D4">
        <w:rPr>
          <w:rFonts w:ascii="Times New Roman" w:hAnsi="Times New Roman"/>
          <w:color w:val="000000"/>
          <w:sz w:val="28"/>
          <w:szCs w:val="28"/>
        </w:rPr>
        <w:t xml:space="preserve"> Зоны с особыми условиями использования территорий.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         1. На карте зон с особыми условиями использования территорий отображаются: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- объекты культурного наследия;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hyperlink w:anchor="sub_3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водоохранные зоны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- границы </w:t>
      </w:r>
      <w:hyperlink w:anchor="sub_314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округов горно-санитарной охраны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курорта;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- санитарно-защитные зоны;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2. В пределах границ зон с особыми условиями использования территорий градостроительные регламенты применяются с учетом </w:t>
      </w:r>
      <w:r w:rsidRPr="00B06D47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ограничений, установленных законодательством Российской Федерации в соответствующих областях.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416B6" w:rsidRPr="000862D4" w:rsidRDefault="00E416B6" w:rsidP="000862D4">
      <w:pPr>
        <w:pStyle w:val="ac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62D4">
        <w:rPr>
          <w:rStyle w:val="aa"/>
          <w:rFonts w:ascii="Times New Roman" w:hAnsi="Times New Roman"/>
          <w:color w:val="000000"/>
          <w:sz w:val="28"/>
          <w:szCs w:val="28"/>
        </w:rPr>
        <w:t>Статья 19.</w:t>
      </w:r>
      <w:r w:rsidRPr="000862D4">
        <w:rPr>
          <w:rFonts w:ascii="Times New Roman" w:hAnsi="Times New Roman"/>
          <w:b/>
          <w:color w:val="000000"/>
          <w:sz w:val="28"/>
          <w:szCs w:val="28"/>
        </w:rPr>
        <w:t xml:space="preserve"> Разрешенное использование объектов капитального</w:t>
      </w:r>
    </w:p>
    <w:p w:rsidR="00E416B6" w:rsidRPr="000862D4" w:rsidRDefault="00E416B6" w:rsidP="000862D4">
      <w:pPr>
        <w:pStyle w:val="ac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62D4">
        <w:rPr>
          <w:rFonts w:ascii="Times New Roman" w:hAnsi="Times New Roman"/>
          <w:b/>
          <w:color w:val="000000"/>
          <w:sz w:val="28"/>
          <w:szCs w:val="28"/>
        </w:rPr>
        <w:t>Строительства.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1. Для каждого земельного участка, иного объекта недвижимости, расположенного в границах города-курорта Кисловодска, разрешенным считается такое использование, которое соответствует: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- градостроительным регламентам настоящих Правил;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- ограничениям по условиям охраны объектов культурного наследия в случаях, когда земельный участок, иной объект недвижимости расположен в зоне охраны объектов культурного наследия;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- ограничениям по экологическим и санитарно-эпидемиологическим условиям в случаях, когда земельный участок, иной объект недвижимости расположен в зонах действия соответствующих ограничений;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-иным документально зафиксированным ограничениям на </w:t>
      </w:r>
      <w:hyperlink w:anchor="sub_321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использование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w:anchor="sub_321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объектов недвижимости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(включая нормативные правовые акты об установлении </w:t>
      </w:r>
      <w:hyperlink w:anchor="sub_319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публичных сервитутов,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договоры об установлении </w:t>
      </w:r>
      <w:hyperlink w:anchor="sub_327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частных сервитутов,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иные предусмотренные законодательством документы).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2. Градостроительный регламент в части видов разрешенного использования земельных участков и объектов капитального строительства включает: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1) основные виды разрешенного использования;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2) условно разрешенные виды использования;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3) вспомогательные виды разрешенного использования,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ними.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3. Виды использования земельных участков и объектов капитального строительства, отсутствующие в градостроительных регламентах настоящих Правил, являются не разрешенными для соответствующей территориальной зоны и не могут быть разрешены, в том числе и по процедурам специальных согласований.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4. Для каждой территориальной зоны, выделенной на карте градостроительного зонирования, устанавливаются, как правило, несколько видов земельных участков и объектов капитального строительства.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5. Собственники, </w:t>
      </w:r>
      <w:hyperlink w:anchor="sub_7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землепользователи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w:anchor="sub_7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землевладельцы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w:anchor="sub_301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арендаторы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w:anchor="sub_301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земельных участков,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иных объектов недвижимости, имеют право на смену   видов использования в рамках основного разрешенного вида использования в соответствии со статьей 37 Градостроительного кодекса РФ, при условии обязательного соблюдения требований законодательства в отношении обеспечения безопасности.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6. Инженерно-технические объекты, сооружения и коммуникации, обеспечивающие реализацию разрешенного использования недвижимости в </w:t>
      </w:r>
      <w:r w:rsidRPr="00B06D4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пределах отдельных земельных участков (электро-, водо-, газообеспечение, канализование, телефонизация и т.д.) являются всегда разрешенными, при условии соответствия строительным и противопожарным нормам и правилам, технологическим стандартам безопасности.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7. Инженерно-технические объекты, сооружения, предназначенные для обеспечения функционирования и нормальной эксплуатации объектов недвижимости в пределах территории одного или нескольких кварталов (других элементов планировочной структуры города), расположение которых требует отдельного земельного участка с установлением санитарно-защитных, иных защитных зон, являются объектами, для которых необходимо получение специальных согласований.</w:t>
      </w:r>
    </w:p>
    <w:p w:rsidR="00E416B6" w:rsidRPr="000862D4" w:rsidRDefault="00E416B6" w:rsidP="000862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416B6" w:rsidRPr="000862D4" w:rsidRDefault="00E416B6" w:rsidP="000862D4">
      <w:pPr>
        <w:pStyle w:val="ac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62D4">
        <w:rPr>
          <w:rStyle w:val="aa"/>
          <w:rFonts w:ascii="Times New Roman" w:hAnsi="Times New Roman"/>
          <w:color w:val="000000"/>
          <w:sz w:val="28"/>
          <w:szCs w:val="28"/>
        </w:rPr>
        <w:t>Статья 20</w:t>
      </w:r>
      <w:r w:rsidRPr="000862D4">
        <w:rPr>
          <w:rFonts w:ascii="Times New Roman" w:hAnsi="Times New Roman"/>
          <w:b/>
          <w:color w:val="000000"/>
          <w:sz w:val="28"/>
          <w:szCs w:val="28"/>
        </w:rPr>
        <w:t>. Параметры разрешенного строительного изменения</w:t>
      </w:r>
    </w:p>
    <w:p w:rsidR="00E416B6" w:rsidRPr="000862D4" w:rsidRDefault="00E416B6" w:rsidP="000862D4">
      <w:pPr>
        <w:pStyle w:val="ac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62D4">
        <w:rPr>
          <w:rFonts w:ascii="Times New Roman" w:hAnsi="Times New Roman"/>
          <w:b/>
          <w:color w:val="000000"/>
          <w:sz w:val="28"/>
          <w:szCs w:val="28"/>
        </w:rPr>
        <w:t>объектов капитального строительства.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1. Градостроительные регламенты в части предельных параметров разрешенного строительного изменения объектов недвижимости могут включать: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- предельные (минимальные и (или) максимальные) размеры земельных участков, в том числе их площадь;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-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</w:t>
      </w:r>
      <w:hyperlink w:anchor="sub_323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строительство зданий,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строений, сооружений;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- предельное количество этажей или предельную </w:t>
      </w:r>
      <w:hyperlink w:anchor="sub_304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высоту зданий, строений,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w:anchor="sub_304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сооружений;</w:t>
        </w:r>
      </w:hyperlink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hyperlink w:anchor="sub_310" w:history="1">
        <w:r w:rsidRPr="00B06D47">
          <w:rPr>
            <w:rStyle w:val="ab"/>
            <w:rFonts w:ascii="Times New Roman" w:hAnsi="Times New Roman" w:cs="Times New Roman"/>
            <w:b w:val="0"/>
            <w:color w:val="000000"/>
            <w:sz w:val="28"/>
            <w:szCs w:val="28"/>
            <w:u w:val="none"/>
          </w:rPr>
          <w:t>максимальный процент застройки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 </w:t>
      </w:r>
    </w:p>
    <w:p w:rsidR="00E416B6" w:rsidRPr="00B06D47" w:rsidRDefault="00E416B6" w:rsidP="00B06D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- иные показатели.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2. Применительно к каждой территориальной зоне устанавливаются указанные в </w:t>
      </w:r>
      <w:hyperlink w:anchor="sub_2601" w:history="1">
        <w:r w:rsidRPr="00B06D47">
          <w:rPr>
            <w:rStyle w:val="af0"/>
            <w:rFonts w:ascii="Times New Roman" w:hAnsi="Times New Roman" w:cs="Times New Roman"/>
            <w:bCs/>
            <w:sz w:val="28"/>
            <w:szCs w:val="28"/>
            <w:u w:val="none"/>
          </w:rPr>
          <w:t>части 1</w:t>
        </w:r>
      </w:hyperlink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настоящей статьи размеры и параметры, их сочетания.</w:t>
      </w:r>
    </w:p>
    <w:p w:rsidR="00E416B6" w:rsidRPr="00B06D47" w:rsidRDefault="00E416B6" w:rsidP="00B06D47">
      <w:pPr>
        <w:pStyle w:val="12"/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E416B6" w:rsidRPr="000862D4" w:rsidRDefault="00E416B6" w:rsidP="000862D4">
      <w:pPr>
        <w:pStyle w:val="12"/>
        <w:spacing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16B6" w:rsidRPr="000862D4" w:rsidRDefault="00E416B6" w:rsidP="000862D4">
      <w:pPr>
        <w:pStyle w:val="a8"/>
        <w:spacing w:before="0" w:after="0"/>
        <w:jc w:val="center"/>
        <w:rPr>
          <w:rFonts w:ascii="Times New Roman" w:hAnsi="Times New Roman" w:cs="Times New Roman"/>
          <w:caps w:val="0"/>
          <w:color w:val="auto"/>
          <w:sz w:val="28"/>
          <w:szCs w:val="28"/>
        </w:rPr>
      </w:pPr>
      <w:r w:rsidRPr="000862D4">
        <w:rPr>
          <w:rFonts w:ascii="Times New Roman" w:hAnsi="Times New Roman" w:cs="Times New Roman"/>
          <w:caps w:val="0"/>
          <w:color w:val="auto"/>
          <w:sz w:val="28"/>
          <w:szCs w:val="28"/>
        </w:rPr>
        <w:t>Глава 6. Публичные слушания по вопросам землепользования и застройки</w:t>
      </w:r>
    </w:p>
    <w:p w:rsidR="00E416B6" w:rsidRPr="000862D4" w:rsidRDefault="00E416B6" w:rsidP="000862D4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16B6" w:rsidRPr="000862D4" w:rsidRDefault="00E416B6" w:rsidP="000862D4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62D4">
        <w:rPr>
          <w:rFonts w:ascii="Times New Roman" w:hAnsi="Times New Roman" w:cs="Times New Roman"/>
          <w:sz w:val="28"/>
          <w:szCs w:val="28"/>
        </w:rPr>
        <w:t>Статья 21.</w:t>
      </w:r>
      <w:r w:rsidRPr="000862D4">
        <w:rPr>
          <w:rFonts w:ascii="Times New Roman" w:hAnsi="Times New Roman" w:cs="Times New Roman"/>
          <w:sz w:val="28"/>
          <w:szCs w:val="28"/>
        </w:rPr>
        <w:tab/>
        <w:t xml:space="preserve">Общие положения о публичных слушаниях по вопросам </w:t>
      </w:r>
      <w:r w:rsidRPr="000862D4">
        <w:rPr>
          <w:rFonts w:ascii="Times New Roman" w:hAnsi="Times New Roman" w:cs="Times New Roman"/>
          <w:sz w:val="28"/>
          <w:szCs w:val="28"/>
        </w:rPr>
        <w:br/>
      </w:r>
      <w:r w:rsidRPr="000862D4">
        <w:rPr>
          <w:rFonts w:ascii="Times New Roman" w:hAnsi="Times New Roman" w:cs="Times New Roman"/>
          <w:sz w:val="28"/>
          <w:szCs w:val="28"/>
        </w:rPr>
        <w:tab/>
      </w:r>
      <w:r w:rsidRPr="000862D4">
        <w:rPr>
          <w:rFonts w:ascii="Times New Roman" w:hAnsi="Times New Roman" w:cs="Times New Roman"/>
          <w:sz w:val="28"/>
          <w:szCs w:val="28"/>
        </w:rPr>
        <w:tab/>
        <w:t>градостроительной деятельности</w:t>
      </w: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B06D47" w:rsidRDefault="00E416B6" w:rsidP="00B06D47">
      <w:pPr>
        <w:pStyle w:val="ad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41" w:name="sub_1801"/>
      <w:r w:rsidRPr="00B06D47">
        <w:rPr>
          <w:rFonts w:ascii="Times New Roman" w:hAnsi="Times New Roman" w:cs="Times New Roman"/>
          <w:color w:val="000000"/>
          <w:sz w:val="28"/>
          <w:szCs w:val="28"/>
        </w:rPr>
        <w:t xml:space="preserve"> Публичные слушания проводятся в целях соблюдения права</w:t>
      </w: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</w:rPr>
        <w:t>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строительства.</w:t>
      </w:r>
    </w:p>
    <w:p w:rsidR="00E416B6" w:rsidRPr="00B06D47" w:rsidRDefault="00E416B6" w:rsidP="00B06D47">
      <w:pPr>
        <w:pStyle w:val="12"/>
        <w:numPr>
          <w:ilvl w:val="0"/>
          <w:numId w:val="12"/>
        </w:numPr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lastRenderedPageBreak/>
        <w:t>Решение о назначении публичных слушаний принимает Глава города-курорта Кисловодска.</w:t>
      </w:r>
    </w:p>
    <w:bookmarkEnd w:id="41"/>
    <w:p w:rsidR="00E416B6" w:rsidRPr="00B06D47" w:rsidRDefault="00E416B6" w:rsidP="00B06D47">
      <w:pPr>
        <w:pStyle w:val="12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В соответствии с Градостроительным кодексом РФ публичные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слушания по вопросам землепользования и застройки проводятся в следующих случаях:</w:t>
      </w:r>
    </w:p>
    <w:p w:rsidR="00E416B6" w:rsidRPr="00B06D47" w:rsidRDefault="00E416B6" w:rsidP="00B06D47">
      <w:pPr>
        <w:pStyle w:val="11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 - внесения изменений в Правила;</w:t>
      </w:r>
    </w:p>
    <w:p w:rsidR="00E416B6" w:rsidRPr="00B06D47" w:rsidRDefault="00E416B6" w:rsidP="00B06D47">
      <w:pPr>
        <w:pStyle w:val="11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 подготовки документации по планировке территории, внесение изменений в нее:</w:t>
      </w:r>
    </w:p>
    <w:p w:rsidR="00E416B6" w:rsidRPr="00B06D47" w:rsidRDefault="00E416B6" w:rsidP="00B06D47">
      <w:pPr>
        <w:pStyle w:val="-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 проектов планировки территории, содержащих в своем составе проекты межевания территории и нет;</w:t>
      </w:r>
    </w:p>
    <w:p w:rsidR="00E416B6" w:rsidRPr="00B06D47" w:rsidRDefault="00E416B6" w:rsidP="00B06D47">
      <w:pPr>
        <w:pStyle w:val="11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 предоставления разрешений на условно разрешенные виды использования земельных участков и объектов капитального строительства;</w:t>
      </w:r>
    </w:p>
    <w:p w:rsidR="00E416B6" w:rsidRPr="00B06D47" w:rsidRDefault="00E416B6" w:rsidP="00B06D47">
      <w:pPr>
        <w:pStyle w:val="11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 предоставления разрешений на отклонения от предельных параметров разрешенного строительства.</w:t>
      </w:r>
    </w:p>
    <w:p w:rsidR="00E416B6" w:rsidRPr="00B06D47" w:rsidRDefault="00E416B6" w:rsidP="00B06D47">
      <w:pPr>
        <w:pStyle w:val="12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Публичные слушания по обсуждению вопросов градостроительной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деятельности проводятся в соответствии с Федеральным законом «Об общих принципах организации местного самоуправления в Российской Федерации», Градостроительным кодексом, Уставом городского округа города-курорта Кисловодска, Решением органа местного самоуправления, регулирующего порядок и проведение публичных слушаний, настоящими Правилами.</w:t>
      </w:r>
    </w:p>
    <w:p w:rsidR="00E416B6" w:rsidRPr="00B06D47" w:rsidRDefault="00E416B6" w:rsidP="00B06D47">
      <w:pPr>
        <w:pStyle w:val="12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Информация о проведении публичных слушаний 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подлежит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опубликованию   в порядке, установленном для официального опубликования   муниципальных правовых актов, иной официальной информации.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         6. Участники публичных слушаний вправе представить свои предложения и замечания, касающиеся обсуждаемых вопросов для включения в протокол публичных слушаний.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        7. Документами публичных слушаний являются протокол публичных слушаний и заключение (итоговый документ) о результатах публичных слушаний.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        8.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Продолжительность проведения публичных слушаний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устанавливается в решении о назначении публичных слушаний в соответствии требованиями Градостроительного кодекса РФ.  </w:t>
      </w:r>
    </w:p>
    <w:p w:rsidR="00E416B6" w:rsidRPr="00B06D47" w:rsidRDefault="00E416B6" w:rsidP="002E4D5A">
      <w:pPr>
        <w:pStyle w:val="12"/>
        <w:spacing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E416B6" w:rsidRPr="002E4D5A" w:rsidRDefault="00E416B6" w:rsidP="002E4D5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4D5A">
        <w:rPr>
          <w:rFonts w:ascii="Times New Roman" w:hAnsi="Times New Roman" w:cs="Times New Roman"/>
          <w:sz w:val="28"/>
          <w:szCs w:val="28"/>
        </w:rPr>
        <w:t>Статья 22.</w:t>
      </w:r>
      <w:r w:rsidRPr="002E4D5A">
        <w:rPr>
          <w:rFonts w:ascii="Times New Roman" w:hAnsi="Times New Roman" w:cs="Times New Roman"/>
          <w:sz w:val="28"/>
          <w:szCs w:val="28"/>
        </w:rPr>
        <w:tab/>
        <w:t>Проведение публичных слушаний по внесению изменений в</w:t>
      </w:r>
    </w:p>
    <w:p w:rsidR="00E416B6" w:rsidRPr="002E4D5A" w:rsidRDefault="00E416B6" w:rsidP="002E4D5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4D5A">
        <w:rPr>
          <w:rFonts w:ascii="Times New Roman" w:hAnsi="Times New Roman" w:cs="Times New Roman"/>
          <w:sz w:val="28"/>
          <w:szCs w:val="28"/>
        </w:rPr>
        <w:t>Правила</w:t>
      </w: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B06D47" w:rsidRDefault="00E416B6" w:rsidP="00B06D47">
      <w:pPr>
        <w:pStyle w:val="12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Публичные слушания по проекту внесения изменений в Правила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проводятся до утверждения такого проекта по решению Главы города-курорта Кисловодска.</w:t>
      </w:r>
    </w:p>
    <w:p w:rsidR="00E416B6" w:rsidRPr="00B06D47" w:rsidRDefault="00E416B6" w:rsidP="00B06D47">
      <w:pPr>
        <w:pStyle w:val="12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Публичные слушания по проекту Правил проводятся Комиссией в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порядке, определяемом Уставом город-курорта Кисловодска и в соответствии с Градостроительным кодексом.  </w:t>
      </w:r>
    </w:p>
    <w:p w:rsidR="00E416B6" w:rsidRPr="00B06D47" w:rsidRDefault="00E416B6" w:rsidP="00B06D47">
      <w:pPr>
        <w:pStyle w:val="12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Участниками публичных слушаний по проекту о внесении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lastRenderedPageBreak/>
        <w:t>изменений в   Правила являются жители города-курорта Кисловодска, правообладатели земельных участков и объектов капитального строительства, расположенных в городском округе, иные заинтересованные лица.</w:t>
      </w:r>
    </w:p>
    <w:p w:rsidR="00E416B6" w:rsidRPr="00B06D47" w:rsidRDefault="00E416B6" w:rsidP="00B06D47">
      <w:pPr>
        <w:pStyle w:val="12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В случае подготовки Правил применительно к части города-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курорта Кисловодска публичные слушания по проекту Правил проводятся с участием правообладателей земельных участков и (или) объектов капитального строительства, находящихся в границах указанной части территории поселения или городского округа. </w:t>
      </w:r>
    </w:p>
    <w:p w:rsidR="00E416B6" w:rsidRPr="00B06D47" w:rsidRDefault="00E416B6" w:rsidP="00B06D47">
      <w:pPr>
        <w:pStyle w:val="12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Продолжительность публичных слушаний по проекту Правил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составляет не менее 2 и не более 4 месяцев со дня опубликования такого проекта.</w:t>
      </w:r>
    </w:p>
    <w:p w:rsidR="00E416B6" w:rsidRPr="00B06D47" w:rsidRDefault="00E416B6" w:rsidP="00B06D47">
      <w:pPr>
        <w:pStyle w:val="12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В случае подготовки изменений в части внесения изменений в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градостроительный регламент, установленный для конкретной территориальной зоны, публичные слушания по проекту Правил проводятся в границах территориальной зоны, для которой установлен такой градостроительный регламент. В этих случаях срок проведения публичных слушаний не может быть более чем 1 месяц.</w:t>
      </w:r>
    </w:p>
    <w:p w:rsidR="00E416B6" w:rsidRPr="00B06D47" w:rsidRDefault="00E416B6" w:rsidP="00B06D47">
      <w:pPr>
        <w:pStyle w:val="12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В ходе публичных слушаний Комиссией ведется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Протокол, который является обязательным приложением к проекту Правил.</w:t>
      </w:r>
    </w:p>
    <w:p w:rsidR="00E416B6" w:rsidRPr="00B06D47" w:rsidRDefault="00E416B6" w:rsidP="00B06D47">
      <w:pPr>
        <w:pStyle w:val="12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По результатам публичных слушаний Комиссией оформляется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Заключение (итоговый документ), которое является обязательным приложением к проекту Правил. Оно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города-курорта Кисловодска в сети "Интернет".</w:t>
      </w:r>
    </w:p>
    <w:p w:rsidR="00E416B6" w:rsidRPr="002E4D5A" w:rsidRDefault="00E416B6" w:rsidP="002E4D5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16B6" w:rsidRPr="002E4D5A" w:rsidRDefault="00E416B6" w:rsidP="002E4D5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4D5A">
        <w:rPr>
          <w:rFonts w:ascii="Times New Roman" w:hAnsi="Times New Roman" w:cs="Times New Roman"/>
          <w:sz w:val="28"/>
          <w:szCs w:val="28"/>
        </w:rPr>
        <w:t xml:space="preserve">Глава 7. </w:t>
      </w:r>
      <w:r w:rsidRPr="002E4D5A">
        <w:rPr>
          <w:rFonts w:ascii="Times New Roman" w:hAnsi="Times New Roman" w:cs="Times New Roman"/>
          <w:sz w:val="28"/>
          <w:szCs w:val="28"/>
        </w:rPr>
        <w:tab/>
        <w:t>Внесение изменений в Правила</w:t>
      </w:r>
    </w:p>
    <w:p w:rsidR="00E416B6" w:rsidRPr="002E4D5A" w:rsidRDefault="00E416B6" w:rsidP="002E4D5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16B6" w:rsidRPr="002E4D5A" w:rsidRDefault="00E416B6" w:rsidP="002E4D5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4D5A">
        <w:rPr>
          <w:rFonts w:ascii="Times New Roman" w:hAnsi="Times New Roman" w:cs="Times New Roman"/>
          <w:sz w:val="28"/>
          <w:szCs w:val="28"/>
        </w:rPr>
        <w:t>Статья 23.</w:t>
      </w:r>
      <w:r w:rsidRPr="002E4D5A">
        <w:rPr>
          <w:rFonts w:ascii="Times New Roman" w:hAnsi="Times New Roman" w:cs="Times New Roman"/>
          <w:sz w:val="28"/>
          <w:szCs w:val="28"/>
        </w:rPr>
        <w:tab/>
        <w:t>Порядок внесения изменений в Правила.</w:t>
      </w: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B06D47" w:rsidRDefault="00E416B6" w:rsidP="00B06D47">
      <w:pPr>
        <w:pStyle w:val="a9"/>
        <w:spacing w:before="0" w:after="0"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D47">
        <w:rPr>
          <w:rFonts w:ascii="Times New Roman" w:hAnsi="Times New Roman" w:cs="Times New Roman"/>
          <w:b w:val="0"/>
          <w:sz w:val="28"/>
          <w:szCs w:val="28"/>
        </w:rPr>
        <w:t>1.</w:t>
      </w:r>
      <w:r w:rsidRPr="00B06D47">
        <w:rPr>
          <w:rFonts w:ascii="Times New Roman" w:hAnsi="Times New Roman" w:cs="Times New Roman"/>
          <w:b w:val="0"/>
          <w:sz w:val="28"/>
          <w:szCs w:val="28"/>
        </w:rPr>
        <w:tab/>
        <w:t>Инициаторами внесения изменений в Правила являются:</w:t>
      </w:r>
    </w:p>
    <w:p w:rsidR="00E416B6" w:rsidRPr="00B06D47" w:rsidRDefault="00E416B6" w:rsidP="00B06D47">
      <w:pPr>
        <w:pStyle w:val="a9"/>
        <w:spacing w:before="0" w:after="0" w:line="240" w:lineRule="auto"/>
        <w:ind w:left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D47">
        <w:rPr>
          <w:rFonts w:ascii="Times New Roman" w:hAnsi="Times New Roman" w:cs="Times New Roman"/>
          <w:b w:val="0"/>
          <w:sz w:val="28"/>
          <w:szCs w:val="28"/>
        </w:rPr>
        <w:t>- федеральные органы исполнительной власти в случаях, если</w:t>
      </w: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D47">
        <w:rPr>
          <w:rFonts w:ascii="Times New Roman" w:hAnsi="Times New Roman" w:cs="Times New Roman"/>
          <w:b w:val="0"/>
          <w:sz w:val="28"/>
          <w:szCs w:val="28"/>
        </w:rPr>
        <w:t>Правила могут воспрепятствовать функционированию, размещению объектов капитального строительства федерального значения;</w:t>
      </w:r>
    </w:p>
    <w:p w:rsidR="00E416B6" w:rsidRPr="00B06D47" w:rsidRDefault="00E416B6" w:rsidP="00B06D47">
      <w:pPr>
        <w:pStyle w:val="a9"/>
        <w:spacing w:before="0" w:after="0"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D47">
        <w:rPr>
          <w:rFonts w:ascii="Times New Roman" w:hAnsi="Times New Roman" w:cs="Times New Roman"/>
          <w:b w:val="0"/>
          <w:sz w:val="28"/>
          <w:szCs w:val="28"/>
        </w:rPr>
        <w:t>- органы исполнительной власти Ставропольского края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E416B6" w:rsidRPr="00B06D47" w:rsidRDefault="00E416B6" w:rsidP="00B06D47">
      <w:pPr>
        <w:pStyle w:val="a9"/>
        <w:spacing w:before="0" w:after="0"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D47">
        <w:rPr>
          <w:rFonts w:ascii="Times New Roman" w:hAnsi="Times New Roman" w:cs="Times New Roman"/>
          <w:b w:val="0"/>
          <w:sz w:val="28"/>
          <w:szCs w:val="28"/>
        </w:rPr>
        <w:t>- органы местного самоуправления в случаях, если необходимо совершенствовать порядок регулирования землепользования и застройки на территории города-курорта Кисловодска;</w:t>
      </w:r>
    </w:p>
    <w:p w:rsidR="00E416B6" w:rsidRPr="00B06D47" w:rsidRDefault="00E416B6" w:rsidP="00B06D47">
      <w:pPr>
        <w:pStyle w:val="a9"/>
        <w:spacing w:before="0" w:after="0"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D47">
        <w:rPr>
          <w:rFonts w:ascii="Times New Roman" w:hAnsi="Times New Roman" w:cs="Times New Roman"/>
          <w:b w:val="0"/>
          <w:sz w:val="28"/>
          <w:szCs w:val="28"/>
        </w:rPr>
        <w:t xml:space="preserve">- физические или юридические лица в инициативном порядке либо в случаях, если в результате применения Правил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участков и объектов </w:t>
      </w:r>
      <w:r w:rsidRPr="00B06D47">
        <w:rPr>
          <w:rFonts w:ascii="Times New Roman" w:hAnsi="Times New Roman" w:cs="Times New Roman"/>
          <w:b w:val="0"/>
          <w:sz w:val="28"/>
          <w:szCs w:val="28"/>
        </w:rPr>
        <w:lastRenderedPageBreak/>
        <w:t>капитального строительства, не реализуются права и законные интересы граждан и их объединений.</w:t>
      </w:r>
    </w:p>
    <w:p w:rsidR="00E416B6" w:rsidRPr="00B06D47" w:rsidRDefault="00E416B6" w:rsidP="00B06D47">
      <w:pPr>
        <w:pStyle w:val="a9"/>
        <w:spacing w:before="0" w:after="0"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D47">
        <w:rPr>
          <w:rFonts w:ascii="Times New Roman" w:hAnsi="Times New Roman" w:cs="Times New Roman"/>
          <w:b w:val="0"/>
          <w:bCs w:val="0"/>
          <w:sz w:val="28"/>
          <w:szCs w:val="28"/>
        </w:rPr>
        <w:t>2.</w:t>
      </w:r>
      <w:r w:rsidRPr="00B06D47">
        <w:rPr>
          <w:rFonts w:ascii="Times New Roman" w:hAnsi="Times New Roman" w:cs="Times New Roman"/>
          <w:b w:val="0"/>
          <w:sz w:val="28"/>
          <w:szCs w:val="28"/>
        </w:rPr>
        <w:tab/>
        <w:t>Лицо, заинтересованное во внесении изменений в Правила, направляет Предложение о таком изменении в Комиссию.</w:t>
      </w:r>
    </w:p>
    <w:p w:rsidR="00E416B6" w:rsidRPr="00B06D47" w:rsidRDefault="00E416B6" w:rsidP="00B06D47">
      <w:pPr>
        <w:pStyle w:val="a9"/>
        <w:spacing w:before="0" w:after="0"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D47">
        <w:rPr>
          <w:rFonts w:ascii="Times New Roman" w:hAnsi="Times New Roman" w:cs="Times New Roman"/>
          <w:b w:val="0"/>
          <w:sz w:val="28"/>
          <w:szCs w:val="28"/>
        </w:rPr>
        <w:t>3.</w:t>
      </w:r>
      <w:r w:rsidRPr="00B06D47">
        <w:rPr>
          <w:rFonts w:ascii="Times New Roman" w:hAnsi="Times New Roman" w:cs="Times New Roman"/>
          <w:b w:val="0"/>
          <w:sz w:val="28"/>
          <w:szCs w:val="28"/>
        </w:rPr>
        <w:tab/>
        <w:t>Комиссия в течение 30 дней со дня поступления Предложения осуществляет подготовку Заключения,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отклонения, и направляет это Заключение Главе города-курорта Кисловодска.</w:t>
      </w:r>
    </w:p>
    <w:p w:rsidR="00E416B6" w:rsidRPr="00B06D47" w:rsidRDefault="00E416B6" w:rsidP="00B06D47">
      <w:pPr>
        <w:pStyle w:val="a9"/>
        <w:spacing w:before="0" w:after="0"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D47">
        <w:rPr>
          <w:rFonts w:ascii="Times New Roman" w:hAnsi="Times New Roman" w:cs="Times New Roman"/>
          <w:b w:val="0"/>
          <w:sz w:val="28"/>
          <w:szCs w:val="28"/>
        </w:rPr>
        <w:t>4.</w:t>
      </w:r>
      <w:r w:rsidRPr="00B06D47">
        <w:rPr>
          <w:rFonts w:ascii="Times New Roman" w:hAnsi="Times New Roman" w:cs="Times New Roman"/>
          <w:b w:val="0"/>
          <w:sz w:val="28"/>
          <w:szCs w:val="28"/>
        </w:rPr>
        <w:tab/>
        <w:t>Основаниями для рассмотрения Главой города-курорта Кисловодска вопроса о внесении изменений в правила землепользования и застройки являются:</w:t>
      </w: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D47">
        <w:rPr>
          <w:rFonts w:ascii="Times New Roman" w:hAnsi="Times New Roman" w:cs="Times New Roman"/>
          <w:b w:val="0"/>
          <w:sz w:val="28"/>
          <w:szCs w:val="28"/>
        </w:rPr>
        <w:t>- несоответствие Правил Генеральному плану города-курорта Кисловодска, схеме территориального планирования Ставропольского края, схемам территориального планирования Российской Федерации, возникшее в результате внесения в них изменений;</w:t>
      </w: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D47">
        <w:rPr>
          <w:rFonts w:ascii="Times New Roman" w:hAnsi="Times New Roman" w:cs="Times New Roman"/>
          <w:b w:val="0"/>
          <w:sz w:val="28"/>
          <w:szCs w:val="28"/>
        </w:rPr>
        <w:t>- поступление предложений об изменении границ территориальных зон, изменении градостроительных регламентов.</w:t>
      </w:r>
    </w:p>
    <w:p w:rsidR="00E416B6" w:rsidRPr="00B06D47" w:rsidRDefault="00E416B6" w:rsidP="00B06D47">
      <w:pPr>
        <w:pStyle w:val="a9"/>
        <w:spacing w:before="0" w:after="0"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D47">
        <w:rPr>
          <w:rFonts w:ascii="Times New Roman" w:hAnsi="Times New Roman" w:cs="Times New Roman"/>
          <w:b w:val="0"/>
          <w:sz w:val="28"/>
          <w:szCs w:val="28"/>
        </w:rPr>
        <w:t>5.</w:t>
      </w:r>
      <w:r w:rsidRPr="00B06D47">
        <w:rPr>
          <w:rFonts w:ascii="Times New Roman" w:hAnsi="Times New Roman" w:cs="Times New Roman"/>
          <w:b w:val="0"/>
          <w:sz w:val="28"/>
          <w:szCs w:val="28"/>
        </w:rPr>
        <w:tab/>
        <w:t>Глава города-курорта Кисловодска с учетом рекомендаций, содержащихся в Заключении Комиссии, в течение 30 дней принимает решение о подготовке проекта о внесении изменения в Правила или об отклонении предложения с указанием причин отклонения и направляет копию такого решения заявителям.</w:t>
      </w:r>
    </w:p>
    <w:p w:rsidR="00E416B6" w:rsidRPr="00B06D47" w:rsidRDefault="00E416B6" w:rsidP="00B06D47">
      <w:pPr>
        <w:pStyle w:val="a9"/>
        <w:spacing w:before="0" w:after="0"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D47">
        <w:rPr>
          <w:rFonts w:ascii="Times New Roman" w:hAnsi="Times New Roman" w:cs="Times New Roman"/>
          <w:b w:val="0"/>
          <w:sz w:val="28"/>
          <w:szCs w:val="28"/>
        </w:rPr>
        <w:t>6.</w:t>
      </w:r>
      <w:r w:rsidRPr="00B06D47">
        <w:rPr>
          <w:rFonts w:ascii="Times New Roman" w:hAnsi="Times New Roman" w:cs="Times New Roman"/>
          <w:b w:val="0"/>
          <w:sz w:val="28"/>
          <w:szCs w:val="28"/>
        </w:rPr>
        <w:tab/>
        <w:t>Внесение изменений в Правила осуществляется в порядке, предусмотренном статьями 31 и 32 Градостроительного Кодекса Российской Федерации.</w:t>
      </w:r>
    </w:p>
    <w:p w:rsidR="002E4D5A" w:rsidRDefault="002E4D5A" w:rsidP="002E4D5A">
      <w:pPr>
        <w:pStyle w:val="a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E416B6" w:rsidRPr="002E4D5A" w:rsidRDefault="00E416B6" w:rsidP="002E4D5A">
      <w:pPr>
        <w:pStyle w:val="a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E4D5A">
        <w:rPr>
          <w:rFonts w:ascii="Times New Roman" w:hAnsi="Times New Roman" w:cs="Times New Roman"/>
          <w:b/>
          <w:color w:val="auto"/>
          <w:sz w:val="28"/>
          <w:szCs w:val="28"/>
        </w:rPr>
        <w:t>часть II. карта ГРАДОСТРОИТЕЛЬНОГО ЗОНИРОВАНИЯ</w:t>
      </w:r>
    </w:p>
    <w:p w:rsidR="00E416B6" w:rsidRPr="002E4D5A" w:rsidRDefault="00E416B6" w:rsidP="002E4D5A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416B6" w:rsidRPr="002E4D5A" w:rsidRDefault="00E416B6" w:rsidP="002E4D5A">
      <w:pPr>
        <w:pStyle w:val="a8"/>
        <w:spacing w:before="0" w:after="0"/>
        <w:jc w:val="center"/>
        <w:rPr>
          <w:rFonts w:ascii="Times New Roman" w:hAnsi="Times New Roman" w:cs="Times New Roman"/>
          <w:caps w:val="0"/>
          <w:noProof/>
          <w:color w:val="auto"/>
          <w:sz w:val="28"/>
          <w:szCs w:val="28"/>
        </w:rPr>
      </w:pPr>
      <w:r w:rsidRPr="002E4D5A">
        <w:rPr>
          <w:rFonts w:ascii="Times New Roman" w:hAnsi="Times New Roman" w:cs="Times New Roman"/>
          <w:caps w:val="0"/>
          <w:noProof/>
          <w:color w:val="auto"/>
          <w:sz w:val="28"/>
          <w:szCs w:val="28"/>
        </w:rPr>
        <w:t xml:space="preserve">Глава 8. </w:t>
      </w:r>
      <w:r w:rsidRPr="002E4D5A">
        <w:rPr>
          <w:rFonts w:ascii="Times New Roman" w:hAnsi="Times New Roman" w:cs="Times New Roman"/>
          <w:caps w:val="0"/>
          <w:noProof/>
          <w:color w:val="auto"/>
          <w:sz w:val="28"/>
          <w:szCs w:val="28"/>
        </w:rPr>
        <w:tab/>
        <w:t>Карта градостроительного зонирования</w:t>
      </w:r>
    </w:p>
    <w:p w:rsidR="00E416B6" w:rsidRPr="002E4D5A" w:rsidRDefault="00E416B6" w:rsidP="002E4D5A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416B6" w:rsidRPr="002E4D5A" w:rsidRDefault="00E416B6" w:rsidP="002E4D5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4D5A">
        <w:rPr>
          <w:rFonts w:ascii="Times New Roman" w:hAnsi="Times New Roman" w:cs="Times New Roman"/>
          <w:color w:val="auto"/>
          <w:sz w:val="28"/>
          <w:szCs w:val="28"/>
        </w:rPr>
        <w:t xml:space="preserve">Статья 24. </w:t>
      </w:r>
      <w:r w:rsidRPr="002E4D5A">
        <w:rPr>
          <w:rFonts w:ascii="Times New Roman" w:hAnsi="Times New Roman" w:cs="Times New Roman"/>
          <w:sz w:val="28"/>
          <w:szCs w:val="28"/>
        </w:rPr>
        <w:tab/>
        <w:t>Общие положения градостроительного зонирования</w:t>
      </w:r>
    </w:p>
    <w:p w:rsidR="00E416B6" w:rsidRPr="002E4D5A" w:rsidRDefault="00E416B6" w:rsidP="002E4D5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4D5A">
        <w:rPr>
          <w:rFonts w:ascii="Times New Roman" w:hAnsi="Times New Roman" w:cs="Times New Roman"/>
          <w:sz w:val="28"/>
          <w:szCs w:val="28"/>
        </w:rPr>
        <w:t>территории.</w:t>
      </w: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B06D47" w:rsidRDefault="00E416B6" w:rsidP="00B06D47">
      <w:pPr>
        <w:pStyle w:val="12"/>
        <w:spacing w:line="240" w:lineRule="auto"/>
        <w:ind w:left="360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    1. На картах градостроительного зонирования устанавливаются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границы территориальных зон и отображаются границы зон с особыми условиями использования территорий, границы территорий объектов культурного наследия.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2"/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     2.Каждый земельный участок принадлежит только к одной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территориальной зоне. Территориальные зоны, как правило, не устанавливаются применительно к одному земельному участку.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2"/>
        <w:spacing w:line="240" w:lineRule="auto"/>
        <w:ind w:left="360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lastRenderedPageBreak/>
        <w:t xml:space="preserve">       3.Для каждой территориальной зоны установлены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Градостроительные регламенты, определяющие использование земельных участков и объектов капитального строительства, расположенных в зоне.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2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Границы территориальных зон установлены в соответствии с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требованиями ст. 34 Градостроительного кодекса Российской Федерации.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2E4D5A" w:rsidRDefault="00E416B6" w:rsidP="002E4D5A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4D5A">
        <w:rPr>
          <w:rFonts w:ascii="Times New Roman" w:hAnsi="Times New Roman" w:cs="Times New Roman"/>
          <w:sz w:val="28"/>
          <w:szCs w:val="28"/>
        </w:rPr>
        <w:t xml:space="preserve">Статья 25. </w:t>
      </w:r>
      <w:r w:rsidRPr="002E4D5A">
        <w:rPr>
          <w:rFonts w:ascii="Times New Roman" w:hAnsi="Times New Roman" w:cs="Times New Roman"/>
          <w:sz w:val="28"/>
          <w:szCs w:val="28"/>
        </w:rPr>
        <w:tab/>
        <w:t>Карта градостроительного зонирования территории</w:t>
      </w: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В составе Правил выполнены:</w:t>
      </w:r>
    </w:p>
    <w:p w:rsidR="00E416B6" w:rsidRPr="00B06D47" w:rsidRDefault="00E416B6" w:rsidP="00B06D47">
      <w:pPr>
        <w:pStyle w:val="12"/>
        <w:spacing w:line="240" w:lineRule="auto"/>
        <w:ind w:firstLine="708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-  карта градостроительного зонирования территории города-курорта Кисловодска (Приложение 1) </w:t>
      </w:r>
    </w:p>
    <w:p w:rsidR="00E416B6" w:rsidRPr="00B06D47" w:rsidRDefault="00E416B6" w:rsidP="00B06D47">
      <w:pPr>
        <w:pStyle w:val="12"/>
        <w:spacing w:line="240" w:lineRule="auto"/>
        <w:ind w:firstLine="708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-  карта зон с особыми условиями использования территории города-курорта Кисловодска (Приложение 2).</w:t>
      </w:r>
    </w:p>
    <w:p w:rsidR="00E416B6" w:rsidRPr="00B06D47" w:rsidRDefault="00E416B6" w:rsidP="00B06D47">
      <w:pPr>
        <w:pStyle w:val="12"/>
        <w:spacing w:line="240" w:lineRule="auto"/>
        <w:ind w:firstLine="708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- карта границ территорий объектов культурного наследия и зон охраны объектов культурного наследия (Приложение 4).</w:t>
      </w:r>
    </w:p>
    <w:p w:rsidR="00E416B6" w:rsidRPr="00B06D47" w:rsidRDefault="00E416B6" w:rsidP="00B06D47">
      <w:pPr>
        <w:pStyle w:val="12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a8"/>
        <w:spacing w:before="0" w:after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E416B6" w:rsidRPr="002E4D5A" w:rsidRDefault="00E416B6" w:rsidP="002E4D5A">
      <w:pPr>
        <w:pStyle w:val="a8"/>
        <w:spacing w:before="0" w:after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E4D5A">
        <w:rPr>
          <w:rFonts w:ascii="Times New Roman" w:hAnsi="Times New Roman" w:cs="Times New Roman"/>
          <w:caps w:val="0"/>
          <w:color w:val="auto"/>
          <w:sz w:val="28"/>
          <w:szCs w:val="28"/>
        </w:rPr>
        <w:t xml:space="preserve">Глава 9. </w:t>
      </w:r>
      <w:r w:rsidRPr="002E4D5A">
        <w:rPr>
          <w:rFonts w:ascii="Times New Roman" w:hAnsi="Times New Roman" w:cs="Times New Roman"/>
          <w:caps w:val="0"/>
          <w:color w:val="auto"/>
          <w:sz w:val="28"/>
          <w:szCs w:val="28"/>
        </w:rPr>
        <w:tab/>
        <w:t>Территориальные зоны города-курорта Кисловодска</w:t>
      </w:r>
    </w:p>
    <w:p w:rsidR="00E416B6" w:rsidRPr="002E4D5A" w:rsidRDefault="00E416B6" w:rsidP="002E4D5A">
      <w:pPr>
        <w:pStyle w:val="a9"/>
        <w:spacing w:line="240" w:lineRule="auto"/>
        <w:ind w:left="1440" w:hanging="1440"/>
        <w:jc w:val="center"/>
        <w:rPr>
          <w:rFonts w:ascii="Times New Roman" w:hAnsi="Times New Roman" w:cs="Times New Roman"/>
          <w:sz w:val="28"/>
          <w:szCs w:val="28"/>
        </w:rPr>
      </w:pPr>
      <w:r w:rsidRPr="002E4D5A">
        <w:rPr>
          <w:rFonts w:ascii="Times New Roman" w:hAnsi="Times New Roman" w:cs="Times New Roman"/>
          <w:sz w:val="28"/>
          <w:szCs w:val="28"/>
        </w:rPr>
        <w:t xml:space="preserve">Статья 26. </w:t>
      </w:r>
      <w:r w:rsidRPr="002E4D5A">
        <w:rPr>
          <w:rFonts w:ascii="Times New Roman" w:hAnsi="Times New Roman" w:cs="Times New Roman"/>
          <w:sz w:val="28"/>
          <w:szCs w:val="28"/>
        </w:rPr>
        <w:tab/>
        <w:t xml:space="preserve">Перечень территориальных зон, установленных на карте </w:t>
      </w:r>
      <w:r w:rsidRPr="002E4D5A">
        <w:rPr>
          <w:rFonts w:ascii="Times New Roman" w:hAnsi="Times New Roman" w:cs="Times New Roman"/>
          <w:sz w:val="28"/>
          <w:szCs w:val="28"/>
        </w:rPr>
        <w:br/>
        <w:t>градостроительного зонирования города-курорта Кисловодска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Для целей регулирования землепользования и застройки в соответствии с настоящими Правилами на карте градостроительного зонирования города-курорта Кисловодска установлены следующие территориальные зоны:</w:t>
      </w:r>
    </w:p>
    <w:p w:rsidR="00E416B6" w:rsidRPr="00B06D47" w:rsidRDefault="00E416B6" w:rsidP="00B06D47">
      <w:pPr>
        <w:pStyle w:val="12"/>
        <w:rPr>
          <w:rFonts w:ascii="Times New Roman" w:eastAsia="Arial Unicode MS" w:hAnsi="Times New Roman" w:cs="Times New Roman"/>
          <w:sz w:val="28"/>
          <w:szCs w:val="28"/>
        </w:rPr>
      </w:pPr>
    </w:p>
    <w:tbl>
      <w:tblPr>
        <w:tblStyle w:val="TableNormal"/>
        <w:tblW w:w="9612" w:type="dxa"/>
        <w:tblInd w:w="108" w:type="dxa"/>
        <w:tblBorders>
          <w:insideH w:val="single" w:sz="2" w:space="0" w:color="D9D9D9" w:themeColor="background1" w:themeShade="D9"/>
          <w:insideV w:val="single" w:sz="2" w:space="0" w:color="D9D9D9" w:themeColor="background1" w:themeShade="D9"/>
        </w:tblBorders>
        <w:shd w:val="clear" w:color="auto" w:fill="357CA2"/>
        <w:tblLayout w:type="fixed"/>
        <w:tblLook w:val="04A0" w:firstRow="1" w:lastRow="0" w:firstColumn="1" w:lastColumn="0" w:noHBand="0" w:noVBand="1"/>
      </w:tblPr>
      <w:tblGrid>
        <w:gridCol w:w="1667"/>
        <w:gridCol w:w="5676"/>
        <w:gridCol w:w="2269"/>
      </w:tblGrid>
      <w:tr w:rsidR="00E416B6" w:rsidRPr="00B06D47" w:rsidTr="00DB7B2A">
        <w:trPr>
          <w:trHeight w:val="484"/>
          <w:tblHeader/>
        </w:trPr>
        <w:tc>
          <w:tcPr>
            <w:tcW w:w="1667" w:type="dxa"/>
            <w:shd w:val="clear" w:color="auto" w:fill="357CA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13"/>
              <w:tabs>
                <w:tab w:val="clear" w:pos="1267"/>
                <w:tab w:val="clear" w:pos="1333"/>
              </w:tabs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b w:val="0"/>
                <w:smallCaps/>
                <w:sz w:val="28"/>
                <w:szCs w:val="28"/>
              </w:rPr>
              <w:t>обозначение зоны</w:t>
            </w:r>
          </w:p>
        </w:tc>
        <w:tc>
          <w:tcPr>
            <w:tcW w:w="5676" w:type="dxa"/>
            <w:shd w:val="clear" w:color="auto" w:fill="357CA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13"/>
              <w:tabs>
                <w:tab w:val="clear" w:pos="1267"/>
                <w:tab w:val="clear" w:pos="1333"/>
              </w:tabs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b w:val="0"/>
                <w:smallCaps/>
                <w:sz w:val="28"/>
                <w:szCs w:val="28"/>
              </w:rPr>
              <w:t>наименование территориальной зоны</w:t>
            </w:r>
          </w:p>
        </w:tc>
        <w:tc>
          <w:tcPr>
            <w:tcW w:w="2269" w:type="dxa"/>
            <w:shd w:val="clear" w:color="auto" w:fill="357CA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13"/>
              <w:tabs>
                <w:tab w:val="clear" w:pos="1267"/>
                <w:tab w:val="clear" w:pos="1333"/>
              </w:tabs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b w:val="0"/>
                <w:smallCaps/>
                <w:sz w:val="28"/>
                <w:szCs w:val="28"/>
              </w:rPr>
              <w:t>использование</w:t>
            </w:r>
            <w:r w:rsidRPr="00B06D47">
              <w:rPr>
                <w:rFonts w:ascii="Times New Roman" w:hAnsi="Times New Roman" w:cs="Times New Roman"/>
                <w:b w:val="0"/>
                <w:smallCaps/>
                <w:sz w:val="28"/>
                <w:szCs w:val="28"/>
              </w:rPr>
              <w:br/>
              <w:t>зу зоны</w:t>
            </w:r>
          </w:p>
        </w:tc>
      </w:tr>
      <w:tr w:rsidR="00E416B6" w:rsidRPr="00B06D47" w:rsidTr="00DB7B2A">
        <w:tblPrEx>
          <w:shd w:val="clear" w:color="auto" w:fill="auto"/>
        </w:tblPrEx>
        <w:trPr>
          <w:trHeight w:val="255"/>
        </w:trPr>
        <w:tc>
          <w:tcPr>
            <w:tcW w:w="7343" w:type="dxa"/>
            <w:gridSpan w:val="2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ЗОНЫ МАЛОЭТАЖНОЙ ЖИЛОЙ ЗАСТРОЙКИ</w:t>
            </w:r>
          </w:p>
        </w:tc>
        <w:tc>
          <w:tcPr>
            <w:tcW w:w="2269" w:type="dxa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ст. 32.1/33.1</w:t>
            </w:r>
          </w:p>
        </w:tc>
      </w:tr>
      <w:tr w:rsidR="00E416B6" w:rsidRPr="00B06D47" w:rsidTr="00DB7B2A">
        <w:tblPrEx>
          <w:shd w:val="clear" w:color="auto" w:fill="auto"/>
        </w:tblPrEx>
        <w:trPr>
          <w:trHeight w:val="255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ЖУ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малоэтажной жилой застройки</w:t>
            </w:r>
          </w:p>
        </w:tc>
        <w:tc>
          <w:tcPr>
            <w:tcW w:w="226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5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ЖУ-1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малоэтажной жилой застройки с деловыми функциями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5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ЖУп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малоэтажной жилой застройки (перспективная)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7343" w:type="dxa"/>
            <w:gridSpan w:val="2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ЗОНЫ СРЕДНЕЭТАЖНОЙ ЖИЛОЙ ЗАСТРОЙКИ</w:t>
            </w:r>
          </w:p>
        </w:tc>
        <w:tc>
          <w:tcPr>
            <w:tcW w:w="2269" w:type="dxa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ст. 32.2/33.2</w:t>
            </w: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ЖС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среднеэтажной жилой застройки</w:t>
            </w:r>
          </w:p>
        </w:tc>
        <w:tc>
          <w:tcPr>
            <w:tcW w:w="226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ЖСп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 xml:space="preserve">Зона среднеэтажной жилой застройки </w:t>
            </w:r>
            <w:r w:rsidRPr="00B06D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(перспективная)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7343" w:type="dxa"/>
            <w:gridSpan w:val="2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ЗОНЫ МНОГОЭТАЖНОЙ ЖИЛОЙ ЗАСТРОЙКИ</w:t>
            </w:r>
          </w:p>
        </w:tc>
        <w:tc>
          <w:tcPr>
            <w:tcW w:w="2269" w:type="dxa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ст. 32.3/33.3</w:t>
            </w: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ЖМ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многоэтажной жилой застройки</w:t>
            </w:r>
          </w:p>
        </w:tc>
        <w:tc>
          <w:tcPr>
            <w:tcW w:w="226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ЖМ-1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многоэтажной жилой застройки с деловыми функциями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ЖМп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многоэтажной жилой застройки (перспективная)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7343" w:type="dxa"/>
            <w:gridSpan w:val="2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ЗОНЫ СМЕШАННОЙ ЖИЛОЙ ЗАСТРОЙКИ</w:t>
            </w:r>
          </w:p>
        </w:tc>
        <w:tc>
          <w:tcPr>
            <w:tcW w:w="2269" w:type="dxa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ст. 32.4/33.4</w:t>
            </w:r>
          </w:p>
        </w:tc>
      </w:tr>
      <w:tr w:rsidR="00E416B6" w:rsidRPr="00B06D47" w:rsidTr="00DB7B2A">
        <w:tblPrEx>
          <w:shd w:val="clear" w:color="auto" w:fill="auto"/>
        </w:tblPrEx>
        <w:trPr>
          <w:trHeight w:val="484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Ж-1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смешанной малоэтажной и среднеэтажной жилой застройки</w:t>
            </w:r>
          </w:p>
        </w:tc>
        <w:tc>
          <w:tcPr>
            <w:tcW w:w="226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484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Ж-2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смешанной малоэтажной и среднеэтажной жилой застройки с деловыми функциями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484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Ж-3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смешанной среднеэтажной и многоэтажной жилой застройки с деловыми функциями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484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Ж-4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смешанной малоэтажной, среднеэтажной и многоэтажной жилой застройки с деловыми функциями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484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Ж-5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смешанной малоэтажной и среднеэтажной жилой застройки историко-культурного центра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7343" w:type="dxa"/>
            <w:gridSpan w:val="2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ОБЩЕСТВЕННО-ДЕЛОВЫЕ ЗОНЫ</w:t>
            </w:r>
          </w:p>
        </w:tc>
        <w:tc>
          <w:tcPr>
            <w:tcW w:w="2269" w:type="dxa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ст. 32.5/33.5</w:t>
            </w: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ОИ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Общественно-деловая зона</w:t>
            </w:r>
          </w:p>
        </w:tc>
        <w:tc>
          <w:tcPr>
            <w:tcW w:w="226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ОИп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Общественно-деловая зона (перспективная)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ЗД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объектов здравоохранения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ОП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объектов образования и просвещения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РИ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объектов религиозного использования</w:t>
            </w:r>
          </w:p>
        </w:tc>
        <w:tc>
          <w:tcPr>
            <w:tcW w:w="226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ПКО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Зона атракционов, детских площадок</w:t>
            </w:r>
          </w:p>
        </w:tc>
        <w:tc>
          <w:tcPr>
            <w:tcW w:w="226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7343" w:type="dxa"/>
            <w:gridSpan w:val="2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ПРИРОДНО-РЕКРЕАЦИОННЫЕ ЗОНЫ</w:t>
            </w:r>
          </w:p>
        </w:tc>
        <w:tc>
          <w:tcPr>
            <w:tcW w:w="2269" w:type="dxa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ст. 32.6/33.6</w:t>
            </w:r>
            <w:r w:rsidR="00DB7B2A">
              <w:rPr>
                <w:rFonts w:ascii="Times New Roman" w:hAnsi="Times New Roman" w:cs="Times New Roman"/>
                <w:sz w:val="28"/>
                <w:szCs w:val="28"/>
              </w:rPr>
              <w:t>/33.8</w:t>
            </w: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спорта</w:t>
            </w:r>
          </w:p>
        </w:tc>
        <w:tc>
          <w:tcPr>
            <w:tcW w:w="226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ОР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отдыха и рекреации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ОРп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отдыха и рекреации (перспективная)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КД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курортной деятельности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ЛП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лечебно-профилактических и оздоровительных объектов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484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ЛПп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лечебно-профилактических и оздоровительных объектов (перспективная)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ГЛ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городских лесов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ЕЛ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естественного природного ландшафта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СПЗЗ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Скверы, парки, зеленая зона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7343" w:type="dxa"/>
            <w:gridSpan w:val="2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ЗОНЫ ОСОБО ОХРАНЯЕМЫХ ТЕРРИТОРИЙ</w:t>
            </w:r>
          </w:p>
        </w:tc>
        <w:tc>
          <w:tcPr>
            <w:tcW w:w="2269" w:type="dxa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ст. 32.7</w:t>
            </w: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ООП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особо охраняемых природных территорий</w:t>
            </w:r>
          </w:p>
        </w:tc>
        <w:tc>
          <w:tcPr>
            <w:tcW w:w="226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7343" w:type="dxa"/>
            <w:gridSpan w:val="2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ПРОИЗВОДСТВЕННО-КОММУНАЛЬНЫЕ ЗОНЫ</w:t>
            </w:r>
          </w:p>
        </w:tc>
        <w:tc>
          <w:tcPr>
            <w:tcW w:w="2269" w:type="dxa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ст. 32.8</w:t>
            </w: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ПД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производственной деятельности</w:t>
            </w:r>
          </w:p>
        </w:tc>
        <w:tc>
          <w:tcPr>
            <w:tcW w:w="226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коммунального обслуживания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7343" w:type="dxa"/>
            <w:gridSpan w:val="2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ЗОНЫ ТРАНСПОРТА</w:t>
            </w:r>
          </w:p>
        </w:tc>
        <w:tc>
          <w:tcPr>
            <w:tcW w:w="2269" w:type="dxa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ст. 32.9</w:t>
            </w: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транспортной инфраструктуры</w:t>
            </w:r>
          </w:p>
        </w:tc>
        <w:tc>
          <w:tcPr>
            <w:tcW w:w="226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ГК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гаражных кооперативов</w:t>
            </w:r>
          </w:p>
        </w:tc>
        <w:tc>
          <w:tcPr>
            <w:tcW w:w="226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7343" w:type="dxa"/>
            <w:gridSpan w:val="2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ЗОНЫ СЕЛЬСКОХОЗЯЙСТВЕННОГО ИСПОЛЬЗОВАНИЯ</w:t>
            </w:r>
          </w:p>
        </w:tc>
        <w:tc>
          <w:tcPr>
            <w:tcW w:w="2269" w:type="dxa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ст. 32.10/32.11</w:t>
            </w: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СХ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сельскохозяйственного использования</w:t>
            </w:r>
          </w:p>
        </w:tc>
        <w:tc>
          <w:tcPr>
            <w:tcW w:w="226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СХО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овощеводства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СХр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рыбоводства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СХ-1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дач</w:t>
            </w:r>
          </w:p>
        </w:tc>
        <w:tc>
          <w:tcPr>
            <w:tcW w:w="2269" w:type="dxa"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СХ-2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огородов</w:t>
            </w:r>
          </w:p>
        </w:tc>
        <w:tc>
          <w:tcPr>
            <w:tcW w:w="2269" w:type="dxa"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7343" w:type="dxa"/>
            <w:gridSpan w:val="2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ЗОНЫ СПЕЦИАЛЬНОГО НАЗНАЧЕНИЯ</w:t>
            </w:r>
          </w:p>
        </w:tc>
        <w:tc>
          <w:tcPr>
            <w:tcW w:w="2269" w:type="dxa"/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ст. 32.12</w:t>
            </w: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ритуальной деятельности</w:t>
            </w:r>
          </w:p>
        </w:tc>
        <w:tc>
          <w:tcPr>
            <w:tcW w:w="226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РДп</w:t>
            </w:r>
          </w:p>
        </w:tc>
        <w:tc>
          <w:tcPr>
            <w:tcW w:w="56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ритуальной деятельности (перспективная)</w:t>
            </w:r>
          </w:p>
        </w:tc>
        <w:tc>
          <w:tcPr>
            <w:tcW w:w="2269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7343" w:type="dxa"/>
            <w:gridSpan w:val="2"/>
            <w:tcBorders>
              <w:bottom w:val="single" w:sz="2" w:space="0" w:color="D9D9D9" w:themeColor="background1" w:themeShade="D9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ЗОНЫ РЕЖИМНЫХ ОБЪЕКТОВ</w:t>
            </w:r>
          </w:p>
        </w:tc>
        <w:tc>
          <w:tcPr>
            <w:tcW w:w="2269" w:type="dxa"/>
            <w:tcBorders>
              <w:bottom w:val="single" w:sz="2" w:space="0" w:color="D9D9D9" w:themeColor="background1" w:themeShade="D9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ст. 32.13</w:t>
            </w:r>
          </w:p>
        </w:tc>
      </w:tr>
      <w:tr w:rsidR="00E416B6" w:rsidRPr="00B06D47" w:rsidTr="00DB7B2A">
        <w:tblPrEx>
          <w:shd w:val="clear" w:color="auto" w:fill="auto"/>
        </w:tblPrEx>
        <w:trPr>
          <w:trHeight w:val="253"/>
        </w:trPr>
        <w:tc>
          <w:tcPr>
            <w:tcW w:w="1667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</w:t>
            </w:r>
          </w:p>
        </w:tc>
        <w:tc>
          <w:tcPr>
            <w:tcW w:w="5676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обеспечения обороны и безопасности</w:t>
            </w:r>
          </w:p>
        </w:tc>
        <w:tc>
          <w:tcPr>
            <w:tcW w:w="226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</w:tbl>
    <w:p w:rsidR="00E416B6" w:rsidRPr="00B06D47" w:rsidRDefault="00E416B6" w:rsidP="00B06D47">
      <w:pPr>
        <w:pStyle w:val="12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2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D47">
        <w:rPr>
          <w:rFonts w:ascii="Times New Roman" w:hAnsi="Times New Roman" w:cs="Times New Roman"/>
          <w:b w:val="0"/>
          <w:sz w:val="28"/>
          <w:szCs w:val="28"/>
        </w:rPr>
        <w:t xml:space="preserve">Статья 27. </w:t>
      </w:r>
      <w:r w:rsidRPr="00B06D47">
        <w:rPr>
          <w:rFonts w:ascii="Times New Roman" w:hAnsi="Times New Roman" w:cs="Times New Roman"/>
          <w:b w:val="0"/>
          <w:sz w:val="28"/>
          <w:szCs w:val="28"/>
        </w:rPr>
        <w:tab/>
        <w:t>Виды зон с особыми условиями использования территории,</w:t>
      </w:r>
    </w:p>
    <w:p w:rsidR="00E416B6" w:rsidRPr="00B06D47" w:rsidRDefault="00E416B6" w:rsidP="00B06D47">
      <w:pPr>
        <w:pStyle w:val="a9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D47">
        <w:rPr>
          <w:rFonts w:ascii="Times New Roman" w:hAnsi="Times New Roman" w:cs="Times New Roman"/>
          <w:b w:val="0"/>
          <w:sz w:val="28"/>
          <w:szCs w:val="28"/>
        </w:rPr>
        <w:t>обозначенных на карте градостроительного зонирования</w:t>
      </w: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Для целей регулирования землепользования и застройки в соответствии с настоящими Правилами на карте градостроительного зонирования города-курорта Кисловодска отображены следующие зоны с особыми условиями использования территории:</w:t>
      </w:r>
    </w:p>
    <w:p w:rsidR="00E416B6" w:rsidRPr="00B06D47" w:rsidRDefault="00E416B6" w:rsidP="00B06D47">
      <w:pPr>
        <w:pStyle w:val="12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500" w:type="dxa"/>
        <w:tblInd w:w="108" w:type="dxa"/>
        <w:tblBorders>
          <w:bottom w:val="single" w:sz="8" w:space="0" w:color="535E64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shd w:val="clear" w:color="auto" w:fill="357CA2"/>
        <w:tblLayout w:type="fixed"/>
        <w:tblLook w:val="04A0" w:firstRow="1" w:lastRow="0" w:firstColumn="1" w:lastColumn="0" w:noHBand="0" w:noVBand="1"/>
      </w:tblPr>
      <w:tblGrid>
        <w:gridCol w:w="7273"/>
        <w:gridCol w:w="2227"/>
      </w:tblGrid>
      <w:tr w:rsidR="00E416B6" w:rsidRPr="00B06D47" w:rsidTr="00BC722E">
        <w:trPr>
          <w:trHeight w:val="248"/>
          <w:tblHeader/>
        </w:trPr>
        <w:tc>
          <w:tcPr>
            <w:tcW w:w="7272" w:type="dxa"/>
            <w:shd w:val="clear" w:color="auto" w:fill="357CA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13"/>
              <w:tabs>
                <w:tab w:val="clear" w:pos="1267"/>
                <w:tab w:val="clear" w:pos="1333"/>
              </w:tabs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b w:val="0"/>
                <w:smallCaps/>
                <w:sz w:val="28"/>
                <w:szCs w:val="28"/>
              </w:rPr>
              <w:t>наименование зоны</w:t>
            </w:r>
          </w:p>
        </w:tc>
        <w:tc>
          <w:tcPr>
            <w:tcW w:w="2227" w:type="dxa"/>
            <w:shd w:val="clear" w:color="auto" w:fill="357CA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13"/>
              <w:tabs>
                <w:tab w:val="clear" w:pos="1267"/>
                <w:tab w:val="clear" w:pos="1333"/>
              </w:tabs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b w:val="0"/>
                <w:smallCaps/>
                <w:sz w:val="28"/>
                <w:szCs w:val="28"/>
              </w:rPr>
              <w:t>размер, примечание</w:t>
            </w:r>
          </w:p>
        </w:tc>
      </w:tr>
      <w:tr w:rsidR="00E416B6" w:rsidRPr="00B06D47" w:rsidTr="00BC722E">
        <w:tblPrEx>
          <w:shd w:val="clear" w:color="auto" w:fill="auto"/>
        </w:tblPrEx>
        <w:trPr>
          <w:trHeight w:val="727"/>
        </w:trPr>
        <w:tc>
          <w:tcPr>
            <w:tcW w:w="72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Зоны горно-санитарной охраны:</w:t>
            </w:r>
          </w:p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1 округ</w:t>
            </w:r>
          </w:p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2 округ</w:t>
            </w:r>
          </w:p>
        </w:tc>
        <w:tc>
          <w:tcPr>
            <w:tcW w:w="222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Границы зоны отображены на основе генерального плана</w:t>
            </w:r>
          </w:p>
        </w:tc>
      </w:tr>
      <w:tr w:rsidR="00E416B6" w:rsidRPr="00B06D47" w:rsidTr="00BC722E">
        <w:tblPrEx>
          <w:shd w:val="clear" w:color="auto" w:fill="auto"/>
        </w:tblPrEx>
        <w:trPr>
          <w:trHeight w:val="253"/>
        </w:trPr>
        <w:tc>
          <w:tcPr>
            <w:tcW w:w="72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возможного подтопления</w:t>
            </w:r>
          </w:p>
        </w:tc>
        <w:tc>
          <w:tcPr>
            <w:tcW w:w="2227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BC722E">
        <w:tblPrEx>
          <w:shd w:val="clear" w:color="auto" w:fill="auto"/>
        </w:tblPrEx>
        <w:trPr>
          <w:trHeight w:val="253"/>
        </w:trPr>
        <w:tc>
          <w:tcPr>
            <w:tcW w:w="72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возможного наводнения</w:t>
            </w:r>
          </w:p>
        </w:tc>
        <w:tc>
          <w:tcPr>
            <w:tcW w:w="2227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BC722E">
        <w:tblPrEx>
          <w:shd w:val="clear" w:color="auto" w:fill="auto"/>
        </w:tblPrEx>
        <w:trPr>
          <w:trHeight w:val="255"/>
        </w:trPr>
        <w:tc>
          <w:tcPr>
            <w:tcW w:w="72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регулирования застройки ОКН</w:t>
            </w:r>
          </w:p>
        </w:tc>
        <w:tc>
          <w:tcPr>
            <w:tcW w:w="222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 xml:space="preserve">Границы зоны отображены на основе данных Государственного кадастра недвижимости </w:t>
            </w:r>
            <w:r w:rsidRPr="00B06D47">
              <w:rPr>
                <w:rFonts w:ascii="Times New Roman" w:hAnsi="Times New Roman" w:cs="Times New Roman"/>
                <w:sz w:val="28"/>
                <w:szCs w:val="28"/>
              </w:rPr>
              <w:br/>
              <w:t>(КПТ г. Кисловодска)</w:t>
            </w:r>
          </w:p>
        </w:tc>
      </w:tr>
      <w:tr w:rsidR="00E416B6" w:rsidRPr="00B06D47" w:rsidTr="00BC722E">
        <w:tblPrEx>
          <w:shd w:val="clear" w:color="auto" w:fill="auto"/>
        </w:tblPrEx>
        <w:trPr>
          <w:trHeight w:val="255"/>
        </w:trPr>
        <w:tc>
          <w:tcPr>
            <w:tcW w:w="72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Охранная зона памятников истории и культуры</w:t>
            </w:r>
          </w:p>
        </w:tc>
        <w:tc>
          <w:tcPr>
            <w:tcW w:w="2227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BC722E">
        <w:tblPrEx>
          <w:shd w:val="clear" w:color="auto" w:fill="auto"/>
        </w:tblPrEx>
        <w:trPr>
          <w:trHeight w:val="253"/>
        </w:trPr>
        <w:tc>
          <w:tcPr>
            <w:tcW w:w="72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Охранная зона объектов археологического наследия</w:t>
            </w:r>
          </w:p>
        </w:tc>
        <w:tc>
          <w:tcPr>
            <w:tcW w:w="2227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BC722E">
        <w:tblPrEx>
          <w:shd w:val="clear" w:color="auto" w:fill="auto"/>
        </w:tblPrEx>
        <w:trPr>
          <w:trHeight w:val="253"/>
        </w:trPr>
        <w:tc>
          <w:tcPr>
            <w:tcW w:w="72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Охранная зона природного ландшафта</w:t>
            </w:r>
          </w:p>
        </w:tc>
        <w:tc>
          <w:tcPr>
            <w:tcW w:w="2227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BC722E">
        <w:tblPrEx>
          <w:shd w:val="clear" w:color="auto" w:fill="auto"/>
        </w:tblPrEx>
        <w:trPr>
          <w:trHeight w:val="253"/>
        </w:trPr>
        <w:tc>
          <w:tcPr>
            <w:tcW w:w="72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 xml:space="preserve">Охранная зона </w:t>
            </w:r>
          </w:p>
        </w:tc>
        <w:tc>
          <w:tcPr>
            <w:tcW w:w="2227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BC722E">
        <w:tblPrEx>
          <w:shd w:val="clear" w:color="auto" w:fill="auto"/>
        </w:tblPrEx>
        <w:trPr>
          <w:trHeight w:val="253"/>
        </w:trPr>
        <w:tc>
          <w:tcPr>
            <w:tcW w:w="72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полосы отвода железной дороги</w:t>
            </w:r>
          </w:p>
        </w:tc>
        <w:tc>
          <w:tcPr>
            <w:tcW w:w="2227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BC722E">
        <w:tblPrEx>
          <w:shd w:val="clear" w:color="auto" w:fill="auto"/>
        </w:tblPrEx>
        <w:trPr>
          <w:trHeight w:val="253"/>
        </w:trPr>
        <w:tc>
          <w:tcPr>
            <w:tcW w:w="72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Водоохранная зона</w:t>
            </w:r>
          </w:p>
        </w:tc>
        <w:tc>
          <w:tcPr>
            <w:tcW w:w="2227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BC722E">
        <w:tblPrEx>
          <w:shd w:val="clear" w:color="auto" w:fill="auto"/>
        </w:tblPrEx>
        <w:trPr>
          <w:trHeight w:val="253"/>
        </w:trPr>
        <w:tc>
          <w:tcPr>
            <w:tcW w:w="72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Санитарно-защитная зона</w:t>
            </w:r>
          </w:p>
        </w:tc>
        <w:tc>
          <w:tcPr>
            <w:tcW w:w="2227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BC722E">
        <w:tblPrEx>
          <w:shd w:val="clear" w:color="auto" w:fill="auto"/>
        </w:tblPrEx>
        <w:trPr>
          <w:trHeight w:val="253"/>
        </w:trPr>
        <w:tc>
          <w:tcPr>
            <w:tcW w:w="72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Охранная зона источников водоснабжения</w:t>
            </w:r>
          </w:p>
        </w:tc>
        <w:tc>
          <w:tcPr>
            <w:tcW w:w="2227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BC722E">
        <w:tblPrEx>
          <w:shd w:val="clear" w:color="auto" w:fill="auto"/>
        </w:tblPrEx>
        <w:trPr>
          <w:trHeight w:val="253"/>
        </w:trPr>
        <w:tc>
          <w:tcPr>
            <w:tcW w:w="72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Охранная зона воздушной линии</w:t>
            </w:r>
          </w:p>
        </w:tc>
        <w:tc>
          <w:tcPr>
            <w:tcW w:w="2227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BC722E">
        <w:tblPrEx>
          <w:shd w:val="clear" w:color="auto" w:fill="auto"/>
        </w:tblPrEx>
        <w:trPr>
          <w:trHeight w:val="253"/>
        </w:trPr>
        <w:tc>
          <w:tcPr>
            <w:tcW w:w="72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Охранная зона газораспределительных сетей</w:t>
            </w:r>
          </w:p>
        </w:tc>
        <w:tc>
          <w:tcPr>
            <w:tcW w:w="2227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BC722E">
        <w:tblPrEx>
          <w:shd w:val="clear" w:color="auto" w:fill="auto"/>
        </w:tblPrEx>
        <w:trPr>
          <w:trHeight w:val="253"/>
        </w:trPr>
        <w:tc>
          <w:tcPr>
            <w:tcW w:w="72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Охранная зона тепловых сетей</w:t>
            </w:r>
          </w:p>
        </w:tc>
        <w:tc>
          <w:tcPr>
            <w:tcW w:w="2227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BC722E">
        <w:tblPrEx>
          <w:shd w:val="clear" w:color="auto" w:fill="auto"/>
        </w:tblPrEx>
        <w:trPr>
          <w:trHeight w:val="253"/>
        </w:trPr>
        <w:tc>
          <w:tcPr>
            <w:tcW w:w="72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Охранная зона ТЭЦ</w:t>
            </w:r>
          </w:p>
        </w:tc>
        <w:tc>
          <w:tcPr>
            <w:tcW w:w="2227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  <w:tr w:rsidR="00E416B6" w:rsidRPr="00B06D47" w:rsidTr="00BC722E">
        <w:tblPrEx>
          <w:shd w:val="clear" w:color="auto" w:fill="auto"/>
        </w:tblPrEx>
        <w:trPr>
          <w:trHeight w:val="253"/>
        </w:trPr>
        <w:tc>
          <w:tcPr>
            <w:tcW w:w="72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размещения рекламных конструкций малого формата</w:t>
            </w:r>
          </w:p>
        </w:tc>
        <w:tc>
          <w:tcPr>
            <w:tcW w:w="222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Границы зоны отображены на основе Схемы размещения рекламных конструкций</w:t>
            </w:r>
          </w:p>
        </w:tc>
      </w:tr>
      <w:tr w:rsidR="00E416B6" w:rsidRPr="00B06D47" w:rsidTr="00BC722E">
        <w:tblPrEx>
          <w:shd w:val="clear" w:color="auto" w:fill="auto"/>
        </w:tblPrEx>
        <w:trPr>
          <w:trHeight w:val="1039"/>
        </w:trPr>
        <w:tc>
          <w:tcPr>
            <w:tcW w:w="72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416B6" w:rsidRPr="00B06D47" w:rsidRDefault="00E416B6" w:rsidP="00B06D47">
            <w:pPr>
              <w:pStyle w:val="22"/>
              <w:tabs>
                <w:tab w:val="clear" w:pos="1267"/>
                <w:tab w:val="clear" w:pos="13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D47">
              <w:rPr>
                <w:rFonts w:ascii="Times New Roman" w:hAnsi="Times New Roman" w:cs="Times New Roman"/>
                <w:sz w:val="28"/>
                <w:szCs w:val="28"/>
              </w:rPr>
              <w:t>Зона размещения рекламных конструкций смешанного формата</w:t>
            </w:r>
          </w:p>
        </w:tc>
        <w:tc>
          <w:tcPr>
            <w:tcW w:w="2227" w:type="dxa"/>
            <w:vMerge/>
            <w:shd w:val="clear" w:color="auto" w:fill="auto"/>
          </w:tcPr>
          <w:p w:rsidR="00E416B6" w:rsidRPr="00B06D47" w:rsidRDefault="00E416B6" w:rsidP="00B06D47">
            <w:pPr>
              <w:jc w:val="both"/>
              <w:rPr>
                <w:sz w:val="28"/>
                <w:szCs w:val="28"/>
              </w:rPr>
            </w:pPr>
          </w:p>
        </w:tc>
      </w:tr>
    </w:tbl>
    <w:p w:rsidR="00E416B6" w:rsidRPr="00B06D47" w:rsidRDefault="00E416B6" w:rsidP="00B06D47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416B6" w:rsidRPr="00DB7B2A" w:rsidRDefault="00E416B6" w:rsidP="00DB7B2A">
      <w:pPr>
        <w:pStyle w:val="a9"/>
        <w:ind w:left="1418" w:hanging="1418"/>
        <w:jc w:val="center"/>
        <w:rPr>
          <w:rFonts w:ascii="Times New Roman" w:hAnsi="Times New Roman" w:cs="Times New Roman"/>
          <w:sz w:val="28"/>
          <w:szCs w:val="28"/>
        </w:rPr>
      </w:pPr>
      <w:r w:rsidRPr="00DB7B2A">
        <w:rPr>
          <w:rFonts w:ascii="Times New Roman" w:hAnsi="Times New Roman" w:cs="Times New Roman"/>
          <w:sz w:val="28"/>
          <w:szCs w:val="28"/>
        </w:rPr>
        <w:t xml:space="preserve">Статья 28 </w:t>
      </w:r>
      <w:r w:rsidRPr="00DB7B2A">
        <w:rPr>
          <w:rFonts w:ascii="Times New Roman" w:hAnsi="Times New Roman" w:cs="Times New Roman"/>
          <w:sz w:val="28"/>
          <w:szCs w:val="28"/>
        </w:rPr>
        <w:tab/>
        <w:t>Размещение рекламных конструкций, информационных и иных конструкций, не содержащих сведений рекламного характера</w:t>
      </w:r>
    </w:p>
    <w:p w:rsidR="00E416B6" w:rsidRPr="00B06D47" w:rsidRDefault="00E416B6" w:rsidP="00B06D47">
      <w:pPr>
        <w:pStyle w:val="a9"/>
        <w:ind w:left="1418" w:hanging="141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B06D47" w:rsidRDefault="00E416B6" w:rsidP="00B06D47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af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Размещение рекламных конструкций, средств наружной рекламы, </w:t>
      </w:r>
    </w:p>
    <w:p w:rsidR="00E416B6" w:rsidRPr="00B06D47" w:rsidRDefault="00E416B6" w:rsidP="00B06D47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информационных и иных конструкций, не содержащих сведений рекламного характера на недвижимом имуществе не зависимо от формы собственности, а также на сооружениях, не требующих при их возведении разрешения на строительство, предусмотренного Градостроительным кодексом Российской Федерации на территории городского округа города-курорта Кисловодска допустимо при условии соблюдений требований Федерального закона от 13.03.2006г. № 38-ФЗ «О рекламе», Порядка распространения наружной рекламы на территории городского округа города-курорта Кисловодска, утверждаемого решением Думы города-курорта Кисловодска, с учетом требований ГОСТа Р 52044, технических регламентов, и только при наличии разрешения на установку и эксплуатацию конструкции.</w:t>
      </w:r>
    </w:p>
    <w:p w:rsidR="00E416B6" w:rsidRPr="00B06D47" w:rsidRDefault="00E416B6" w:rsidP="00B06D47">
      <w:pPr>
        <w:pStyle w:val="af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af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На территории городского округа города-курорта Кисловодска</w:t>
      </w:r>
    </w:p>
    <w:p w:rsidR="00E416B6" w:rsidRPr="00B06D47" w:rsidRDefault="00E416B6" w:rsidP="00B06D47">
      <w:pPr>
        <w:pStyle w:val="af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запрещается установка (размещение) нестационарных конструкций </w:t>
      </w:r>
    </w:p>
    <w:p w:rsidR="00E416B6" w:rsidRPr="00B06D47" w:rsidRDefault="00E416B6" w:rsidP="00B06D47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(не являющихся рекламными конструкциями, в том числе выносных штендеров), используемых в целях размещения информации и (или) рекламы. Установка и эксплуатация рекламных конструкций, средств </w:t>
      </w:r>
    </w:p>
    <w:p w:rsidR="00E416B6" w:rsidRPr="00B06D47" w:rsidRDefault="00E416B6" w:rsidP="00B06D47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наружной рекламы, информационных и иных конструкций, не содержащих сведений рекламного характера на фасадах зданий, строений, сооружений, в том числе на сооружениях, не требующих при их возведении разрешения на строительство, предусмотренного Градостроительным кодексом Российской Федерации, допустима в случае получения согласования на установку </w:t>
      </w:r>
      <w:r w:rsidRPr="00B06D47">
        <w:rPr>
          <w:rFonts w:ascii="Times New Roman" w:hAnsi="Times New Roman" w:cs="Times New Roman"/>
          <w:sz w:val="28"/>
          <w:szCs w:val="28"/>
        </w:rPr>
        <w:lastRenderedPageBreak/>
        <w:t xml:space="preserve">конструкции, выдаваемого Управлением архитектуры и градостроительства администрации города-курорта Кисловодска.  </w:t>
      </w:r>
    </w:p>
    <w:p w:rsidR="00E416B6" w:rsidRPr="00B06D47" w:rsidRDefault="00E416B6" w:rsidP="00B06D47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af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Не допускается размещение средств наружной рекламы и </w:t>
      </w:r>
    </w:p>
    <w:p w:rsidR="00E416B6" w:rsidRPr="00B06D47" w:rsidRDefault="00E416B6" w:rsidP="00B06D47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информации: закрывающих проемы, остекление витрин, окон, арок, архитектурные детали и декоративно-художественное оформление фасадов зданий, строений, сооружений, в том числе на сооружениях, не требующих при их возведении разрешения на строительство, предусмотренного Градостроительным кодексом Российской Федерации; на фасадах зданий, сооружений выше уровня 1-го этажа, за исключением мемориальных досок.</w:t>
      </w:r>
    </w:p>
    <w:p w:rsidR="00E416B6" w:rsidRPr="00B06D47" w:rsidRDefault="00E416B6" w:rsidP="00B06D47">
      <w:pPr>
        <w:pStyle w:val="af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af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Градостроительные регламенты использования территорий в части </w:t>
      </w:r>
    </w:p>
    <w:p w:rsidR="00E416B6" w:rsidRPr="00B06D47" w:rsidRDefault="00E416B6" w:rsidP="00B06D47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предельных размеров земельных участков и предельных параметров строительства, установленные статьей 33 настоящих Правил, определяют возможную допустимую площадь рекламных и иных конструкций, допустимых к установке на фасадах зданий, строений, сооружений, в том числе на сооружениях, не требующих при их возведении разрешения на строительство, предусмотренного Градостроительным кодексом Российской Федерации.</w:t>
      </w:r>
    </w:p>
    <w:p w:rsidR="00E416B6" w:rsidRPr="00B06D47" w:rsidRDefault="00E416B6" w:rsidP="00B06D47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416B6" w:rsidRPr="00DB7B2A" w:rsidRDefault="00E416B6" w:rsidP="00DB7B2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B2A">
        <w:rPr>
          <w:rFonts w:ascii="Times New Roman" w:hAnsi="Times New Roman" w:cs="Times New Roman"/>
          <w:b/>
          <w:sz w:val="28"/>
          <w:szCs w:val="28"/>
        </w:rPr>
        <w:t>часть III. градостроительные регламенты</w:t>
      </w:r>
    </w:p>
    <w:p w:rsidR="00E416B6" w:rsidRPr="00DB7B2A" w:rsidRDefault="00E416B6" w:rsidP="00DB7B2A">
      <w:pPr>
        <w:pStyle w:val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16B6" w:rsidRPr="00DB7B2A" w:rsidRDefault="00E416B6" w:rsidP="00DB7B2A">
      <w:pPr>
        <w:pStyle w:val="a8"/>
        <w:spacing w:before="0" w:after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B7B2A">
        <w:rPr>
          <w:rFonts w:ascii="Times New Roman" w:hAnsi="Times New Roman" w:cs="Times New Roman"/>
          <w:caps w:val="0"/>
          <w:color w:val="auto"/>
          <w:sz w:val="28"/>
          <w:szCs w:val="28"/>
        </w:rPr>
        <w:t xml:space="preserve">Глава 10. </w:t>
      </w:r>
      <w:r w:rsidRPr="00DB7B2A">
        <w:rPr>
          <w:rFonts w:ascii="Times New Roman" w:hAnsi="Times New Roman" w:cs="Times New Roman"/>
          <w:caps w:val="0"/>
          <w:color w:val="auto"/>
          <w:sz w:val="28"/>
          <w:szCs w:val="28"/>
        </w:rPr>
        <w:tab/>
        <w:t>Назначение и состав градостроительных регламентов</w:t>
      </w:r>
    </w:p>
    <w:p w:rsidR="00E416B6" w:rsidRPr="00DB7B2A" w:rsidRDefault="00E416B6" w:rsidP="00DB7B2A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DB7B2A">
        <w:rPr>
          <w:rFonts w:ascii="Times New Roman" w:hAnsi="Times New Roman" w:cs="Times New Roman"/>
          <w:sz w:val="28"/>
          <w:szCs w:val="28"/>
        </w:rPr>
        <w:t xml:space="preserve">Статья 29. </w:t>
      </w:r>
      <w:r w:rsidRPr="00DB7B2A">
        <w:rPr>
          <w:rFonts w:ascii="Times New Roman" w:hAnsi="Times New Roman" w:cs="Times New Roman"/>
          <w:sz w:val="28"/>
          <w:szCs w:val="28"/>
        </w:rPr>
        <w:tab/>
        <w:t>Общие положения о градостроительных регламентах</w:t>
      </w:r>
    </w:p>
    <w:p w:rsidR="00E416B6" w:rsidRPr="00B06D47" w:rsidRDefault="00E416B6" w:rsidP="00B06D47">
      <w:pPr>
        <w:pStyle w:val="12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Градостроительным регламентом определяется правовой режим земельных </w:t>
      </w:r>
    </w:p>
    <w:p w:rsidR="00E416B6" w:rsidRPr="00B06D47" w:rsidRDefault="00E416B6" w:rsidP="00B06D47">
      <w:pPr>
        <w:pStyle w:val="12"/>
        <w:spacing w:line="240" w:lineRule="auto"/>
        <w:ind w:left="60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участков, равно как всего,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строительства.</w:t>
      </w:r>
    </w:p>
    <w:p w:rsidR="00E416B6" w:rsidRPr="00B06D47" w:rsidRDefault="00E416B6" w:rsidP="00B06D47">
      <w:pPr>
        <w:pStyle w:val="12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Действие градостроительного регламента не распространяется на земельные участки:</w:t>
      </w:r>
    </w:p>
    <w:p w:rsidR="00E416B6" w:rsidRPr="00B06D47" w:rsidRDefault="00E416B6" w:rsidP="00B06D47">
      <w:pPr>
        <w:pStyle w:val="110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ab/>
        <w:t xml:space="preserve">-  в границах территорий памятников и ансамблей, включенных в </w:t>
      </w:r>
    </w:p>
    <w:p w:rsidR="00E416B6" w:rsidRPr="00B06D47" w:rsidRDefault="00E416B6" w:rsidP="00B06D47">
      <w:pPr>
        <w:pStyle w:val="110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единый государственный реестр объектов культурного наследия (памятников истории и культуры) народов Российской Федерации, а также в границах территорий памятников или ансамблей, которые являются выявленными объектами культурного наследия и решения о режиме содержания, параметрах реставрации, консервации, воссоздания, ремонта и приспособлении которых принимаются в порядке, установленном законодательством Российской Федерации об охране объектов культурного наследия;</w:t>
      </w:r>
    </w:p>
    <w:p w:rsidR="00E416B6" w:rsidRPr="00B06D47" w:rsidRDefault="00E416B6" w:rsidP="00B06D47">
      <w:pPr>
        <w:pStyle w:val="110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  <w:t>-   в границах территорий общего пользования;</w:t>
      </w:r>
    </w:p>
    <w:p w:rsidR="00E416B6" w:rsidRPr="00B06D47" w:rsidRDefault="00E416B6" w:rsidP="00B06D47">
      <w:pPr>
        <w:pStyle w:val="110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lastRenderedPageBreak/>
        <w:t xml:space="preserve">             -  предназначенные для размещения линейных объектов и (или) занятые линейными объектами;</w:t>
      </w:r>
    </w:p>
    <w:p w:rsidR="00E416B6" w:rsidRPr="00B06D47" w:rsidRDefault="00E416B6" w:rsidP="00B06D47">
      <w:pPr>
        <w:pStyle w:val="110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-  предоставленные для добычи полезных ископаемых. </w:t>
      </w:r>
    </w:p>
    <w:p w:rsidR="00E416B6" w:rsidRPr="00B06D47" w:rsidRDefault="00E416B6" w:rsidP="00B06D47">
      <w:pPr>
        <w:spacing w:after="0" w:line="240" w:lineRule="auto"/>
        <w:ind w:firstLine="42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    3. Градостроительные регламенты не устанавливаются для земель лесного фонда, земель, покрытых поверхностными водами, земель запаса, земель особо охраняемых природных территорий (за исключением земель лечебно-оздоровительных местностей и курортов), сельскохозяйственных угодий в составе земель сельскохозяйственного назначения, земельных участков, расположенных в границах особых экономических зон и территорий опережающего социально-экономического развития. Использование таких земельных участков определяется уполномоченными федеральными органами исполнительной власти, уполномоченными органами исполнительной власти Ставропольского края или уполномоченными органами местного самоуправления в соответствии с федеральными законами. Использование земельных участков в границах особых экономических зон определяется органами управления особыми экономическими зонами.</w:t>
      </w:r>
    </w:p>
    <w:p w:rsidR="00E416B6" w:rsidRPr="00B06D47" w:rsidRDefault="00E416B6" w:rsidP="00B06D47">
      <w:pPr>
        <w:spacing w:after="0" w:line="240" w:lineRule="auto"/>
        <w:ind w:firstLine="42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E416B6" w:rsidRPr="00B06D47" w:rsidRDefault="00E416B6" w:rsidP="00B06D47">
      <w:pPr>
        <w:spacing w:after="0" w:line="240" w:lineRule="auto"/>
        <w:ind w:firstLine="420"/>
        <w:jc w:val="both"/>
        <w:rPr>
          <w:rFonts w:ascii="Times New Roman" w:eastAsia="Arial Unicode MS" w:hAnsi="Times New Roman" w:cs="Times New Roman"/>
          <w:spacing w:val="-4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4. </w:t>
      </w:r>
      <w:r w:rsidRPr="00B06D47">
        <w:rPr>
          <w:rFonts w:ascii="Times New Roman" w:eastAsia="Arial Unicode MS" w:hAnsi="Times New Roman" w:cs="Times New Roman"/>
          <w:spacing w:val="-4"/>
          <w:sz w:val="28"/>
          <w:szCs w:val="28"/>
        </w:rPr>
        <w:t>Действие градостроительного регламента распространяется в равной мере на все земельные участки и объекты капитального строительства, расположенные в пределах границ территориальной зоны, обозначенной на карте градостроительного зонирования.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pacing w:val="-4"/>
          <w:sz w:val="28"/>
          <w:szCs w:val="28"/>
        </w:rPr>
      </w:pP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pacing w:val="-4"/>
          <w:sz w:val="28"/>
          <w:szCs w:val="28"/>
        </w:rPr>
        <w:tab/>
        <w:t xml:space="preserve">5. 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>В градостроительном регламенте в отношении земельных участков и объектов капитального строительства, расположенных в пределах соответствующей территориальной зоны, указываются:</w:t>
      </w:r>
    </w:p>
    <w:p w:rsidR="00E416B6" w:rsidRPr="00B06D47" w:rsidRDefault="00BC722E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ab/>
      </w:r>
      <w:r w:rsidR="00E416B6" w:rsidRPr="00B06D47">
        <w:rPr>
          <w:rFonts w:ascii="Times New Roman" w:eastAsia="Arial Unicode MS" w:hAnsi="Times New Roman" w:cs="Times New Roman"/>
          <w:sz w:val="28"/>
          <w:szCs w:val="28"/>
        </w:rPr>
        <w:t xml:space="preserve">- </w:t>
      </w:r>
      <w:r w:rsidR="00E416B6" w:rsidRPr="00B06D47">
        <w:rPr>
          <w:rFonts w:ascii="Times New Roman" w:hAnsi="Times New Roman" w:cs="Times New Roman"/>
          <w:sz w:val="28"/>
          <w:szCs w:val="28"/>
        </w:rPr>
        <w:t>виды разрешенного использования земельных участков и объектов капитального строительства (далее - виды разрешенного использования);</w:t>
      </w:r>
    </w:p>
    <w:p w:rsidR="00E416B6" w:rsidRPr="00B06D47" w:rsidRDefault="00E416B6" w:rsidP="00B06D47">
      <w:pPr>
        <w:pStyle w:val="110"/>
        <w:spacing w:line="240" w:lineRule="auto"/>
        <w:ind w:firstLine="348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  - предельные (минимальные и (или) максимальные) размеры земельных участков (далее - предельные размеры земельных участков) и предельные параметры разрешенного строительства, реконструкции объектов капитального строительства (далее - предельные параметры строительства);</w:t>
      </w:r>
    </w:p>
    <w:p w:rsidR="00E416B6" w:rsidRPr="00B06D47" w:rsidRDefault="00E416B6" w:rsidP="00B06D47">
      <w:pPr>
        <w:pStyle w:val="110"/>
        <w:spacing w:line="240" w:lineRule="auto"/>
        <w:ind w:firstLine="426"/>
        <w:rPr>
          <w:rFonts w:ascii="Times New Roman" w:hAnsi="Times New Roman" w:cs="Times New Roman"/>
          <w:spacing w:val="-4"/>
          <w:sz w:val="28"/>
          <w:szCs w:val="28"/>
        </w:rPr>
      </w:pPr>
      <w:r w:rsidRPr="00B06D47">
        <w:rPr>
          <w:rFonts w:ascii="Times New Roman" w:hAnsi="Times New Roman" w:cs="Times New Roman"/>
          <w:spacing w:val="-4"/>
          <w:sz w:val="28"/>
          <w:szCs w:val="28"/>
        </w:rPr>
        <w:t xml:space="preserve">- ограничения использования земельных участков и объектов капитального </w:t>
      </w:r>
    </w:p>
    <w:p w:rsidR="00E416B6" w:rsidRPr="00B06D47" w:rsidRDefault="00E416B6" w:rsidP="00B06D47">
      <w:pPr>
        <w:pStyle w:val="110"/>
        <w:spacing w:line="240" w:lineRule="auto"/>
        <w:rPr>
          <w:rFonts w:ascii="Times New Roman" w:hAnsi="Times New Roman" w:cs="Times New Roman"/>
          <w:spacing w:val="-4"/>
          <w:sz w:val="28"/>
          <w:szCs w:val="28"/>
        </w:rPr>
      </w:pPr>
      <w:r w:rsidRPr="00B06D47">
        <w:rPr>
          <w:rFonts w:ascii="Times New Roman" w:hAnsi="Times New Roman" w:cs="Times New Roman"/>
          <w:spacing w:val="-4"/>
          <w:sz w:val="28"/>
          <w:szCs w:val="28"/>
        </w:rPr>
        <w:t>строительства, устанавливаемые в соответствии с законодательством Российской Федерации.</w:t>
      </w: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5F262F" w:rsidRDefault="00E416B6" w:rsidP="005F262F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262F">
        <w:rPr>
          <w:rFonts w:ascii="Times New Roman" w:hAnsi="Times New Roman" w:cs="Times New Roman"/>
          <w:sz w:val="28"/>
          <w:szCs w:val="28"/>
        </w:rPr>
        <w:t xml:space="preserve">Статья 30. </w:t>
      </w:r>
      <w:r w:rsidRPr="005F262F">
        <w:rPr>
          <w:rFonts w:ascii="Times New Roman" w:hAnsi="Times New Roman" w:cs="Times New Roman"/>
          <w:sz w:val="28"/>
          <w:szCs w:val="28"/>
        </w:rPr>
        <w:tab/>
        <w:t>Виды разрешенного использования</w:t>
      </w: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B06D47" w:rsidRDefault="00E416B6" w:rsidP="00B06D47">
      <w:pPr>
        <w:pStyle w:val="12"/>
        <w:spacing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1. Разрешенное использование земельных участков и объектов капитального строительства может быть следующих видов:</w:t>
      </w:r>
    </w:p>
    <w:p w:rsidR="00E416B6" w:rsidRPr="00B06D47" w:rsidRDefault="00E416B6" w:rsidP="00B06D47">
      <w:pPr>
        <w:pStyle w:val="110"/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- основные виды разрешенного использования;</w:t>
      </w:r>
    </w:p>
    <w:p w:rsidR="00E416B6" w:rsidRPr="00B06D47" w:rsidRDefault="00E416B6" w:rsidP="00B06D47">
      <w:pPr>
        <w:pStyle w:val="11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      - условно разрешенные виды использования;</w:t>
      </w:r>
    </w:p>
    <w:p w:rsidR="00E416B6" w:rsidRPr="00B06D47" w:rsidRDefault="00E416B6" w:rsidP="00B06D47">
      <w:pPr>
        <w:pStyle w:val="11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       - вспомогательные виды разрешенного использования, допустимые только в качестве дополнительных по отношению к основным видам </w:t>
      </w:r>
      <w:r w:rsidRPr="00B06D47">
        <w:rPr>
          <w:rFonts w:ascii="Times New Roman" w:hAnsi="Times New Roman" w:cs="Times New Roman"/>
          <w:sz w:val="28"/>
          <w:szCs w:val="28"/>
        </w:rPr>
        <w:lastRenderedPageBreak/>
        <w:t>разрешенного использования и условно разрешенным видам использования и осуществляемые совместно с ними.</w:t>
      </w:r>
    </w:p>
    <w:p w:rsidR="00E416B6" w:rsidRPr="00B06D47" w:rsidRDefault="00E416B6" w:rsidP="00B06D47">
      <w:pPr>
        <w:pStyle w:val="11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6B6" w:rsidRPr="005F262F" w:rsidRDefault="00E416B6" w:rsidP="005F262F">
      <w:pPr>
        <w:pStyle w:val="12"/>
        <w:spacing w:line="240" w:lineRule="auto"/>
        <w:ind w:firstLine="708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2. Виды разрешенного использования установлены в Правилах в соответствии Приказом Министерства экономического развития Российской Федерации № 540 от 1 сентября 2014 г. «Об утверждении классификатора видов разрешенного использования земельных участков» и Приказом № 709 от 30 сентября</w:t>
      </w:r>
      <w:r w:rsidR="005F262F">
        <w:rPr>
          <w:rFonts w:ascii="Times New Roman" w:eastAsia="Arial Unicode MS" w:hAnsi="Times New Roman" w:cs="Times New Roman"/>
          <w:sz w:val="28"/>
          <w:szCs w:val="28"/>
        </w:rPr>
        <w:t xml:space="preserve"> 2015 г.  «О внесении изменений 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>в классификатор видов разре</w:t>
      </w:r>
      <w:r w:rsidR="005F262F">
        <w:rPr>
          <w:rFonts w:ascii="Times New Roman" w:eastAsia="Arial Unicode MS" w:hAnsi="Times New Roman" w:cs="Times New Roman"/>
          <w:sz w:val="28"/>
          <w:szCs w:val="28"/>
        </w:rPr>
        <w:t xml:space="preserve">шенного использования земельных 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>участков, утвержденный пр</w:t>
      </w:r>
      <w:r w:rsidR="005F262F">
        <w:rPr>
          <w:rFonts w:ascii="Times New Roman" w:eastAsia="Arial Unicode MS" w:hAnsi="Times New Roman" w:cs="Times New Roman"/>
          <w:sz w:val="28"/>
          <w:szCs w:val="28"/>
        </w:rPr>
        <w:t xml:space="preserve">иказом Минэкономразвития России </w:t>
      </w: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от 1 сентября 2014 г. № 540»  </w:t>
      </w:r>
    </w:p>
    <w:p w:rsidR="00E416B6" w:rsidRPr="00B06D47" w:rsidRDefault="00E416B6" w:rsidP="00B06D47">
      <w:pPr>
        <w:pStyle w:val="12"/>
        <w:spacing w:line="240" w:lineRule="auto"/>
        <w:ind w:firstLine="708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3. Выбор и изменение вида разрешенного использования осуществляется в соответствии со ст. 9 гл. 2 настоящих Правил.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2"/>
        <w:spacing w:line="240" w:lineRule="auto"/>
        <w:ind w:firstLine="708"/>
        <w:rPr>
          <w:rFonts w:ascii="Times New Roman" w:eastAsia="Arial Unicode MS" w:hAnsi="Times New Roman" w:cs="Times New Roman"/>
          <w:spacing w:val="-2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pacing w:val="-2"/>
          <w:sz w:val="28"/>
          <w:szCs w:val="28"/>
        </w:rPr>
        <w:t>4. В пределах территориальных зон могут устанавливаться подзоны с разными видами разрешенного использования земельных участков и объектов капитального строительства.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pacing w:val="-2"/>
          <w:sz w:val="28"/>
          <w:szCs w:val="28"/>
        </w:rPr>
      </w:pPr>
    </w:p>
    <w:p w:rsidR="00E416B6" w:rsidRPr="00B06D47" w:rsidRDefault="00E416B6" w:rsidP="00B06D47">
      <w:pPr>
        <w:widowControl w:val="0"/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06D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Pr="00B06D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 xml:space="preserve">     5. Правообладатель земельного участка обязан своевременно приступить к использованию земельного участка и использовать его строго в соответствии с целевым назначением, принадлежностью к той или иной категории земель и разрешенным видом использования, способами, которые не наносят вред окружающей среде, в том числе земле как природному объекту. В противном случае допустимо принудительное прекращения права на использование земельного участка в соответствии с законодательством РФ.</w:t>
      </w:r>
    </w:p>
    <w:p w:rsidR="00E416B6" w:rsidRPr="00B06D47" w:rsidRDefault="00E416B6" w:rsidP="00B06D47">
      <w:pPr>
        <w:widowControl w:val="0"/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E416B6" w:rsidRPr="00B06D47" w:rsidRDefault="00E416B6" w:rsidP="00B06D47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Статья 31. </w:t>
      </w:r>
      <w:r w:rsidRPr="00B06D47">
        <w:rPr>
          <w:rFonts w:ascii="Times New Roman" w:hAnsi="Times New Roman" w:cs="Times New Roman"/>
          <w:sz w:val="28"/>
          <w:szCs w:val="28"/>
        </w:rPr>
        <w:tab/>
        <w:t>Предельные размеры земельных участков и предельные</w:t>
      </w:r>
    </w:p>
    <w:p w:rsidR="00E416B6" w:rsidRPr="00B06D47" w:rsidRDefault="00E416B6" w:rsidP="00B06D47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параметры строительства.</w:t>
      </w:r>
    </w:p>
    <w:p w:rsidR="00E416B6" w:rsidRPr="00B06D47" w:rsidRDefault="00E416B6" w:rsidP="00B06D47">
      <w:pPr>
        <w:pStyle w:val="a9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1. Предельные размеры земельных участков и предельные параметры строительства могут включать в себя:</w:t>
      </w:r>
    </w:p>
    <w:p w:rsidR="00E416B6" w:rsidRPr="00B06D47" w:rsidRDefault="00E416B6" w:rsidP="00B06D47">
      <w:pPr>
        <w:pStyle w:val="12"/>
        <w:spacing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    - предельные размеры земельных участков, в том числе их площадь;</w:t>
      </w:r>
    </w:p>
    <w:p w:rsidR="00E416B6" w:rsidRPr="00B06D47" w:rsidRDefault="00E416B6" w:rsidP="00B06D47">
      <w:pPr>
        <w:pStyle w:val="12"/>
        <w:spacing w:line="240" w:lineRule="auto"/>
        <w:ind w:left="360" w:firstLine="348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- минимальные отступы от границ земельных участков в целях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определения мест допустимого размещения зданий, строений, сооружений, за пределами которых запрещено строительство зданий, строений, сооружений;</w:t>
      </w:r>
    </w:p>
    <w:p w:rsidR="00E416B6" w:rsidRPr="00B06D47" w:rsidRDefault="00E416B6" w:rsidP="00B06D47">
      <w:pPr>
        <w:pStyle w:val="12"/>
        <w:spacing w:line="240" w:lineRule="auto"/>
        <w:ind w:left="360"/>
        <w:rPr>
          <w:rFonts w:ascii="Times New Roman" w:eastAsia="Arial Unicode MS" w:hAnsi="Times New Roman" w:cs="Times New Roman"/>
          <w:spacing w:val="-4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pacing w:val="-4"/>
          <w:sz w:val="28"/>
          <w:szCs w:val="28"/>
        </w:rPr>
        <w:t xml:space="preserve">    - предельное количество этажей или предельную высоту зданий,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pacing w:val="-4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pacing w:val="-4"/>
          <w:sz w:val="28"/>
          <w:szCs w:val="28"/>
        </w:rPr>
        <w:t>строений, сооружений;</w:t>
      </w:r>
    </w:p>
    <w:p w:rsidR="00E416B6" w:rsidRPr="00B06D47" w:rsidRDefault="00E416B6" w:rsidP="00B06D47">
      <w:pPr>
        <w:pStyle w:val="12"/>
        <w:spacing w:line="240" w:lineRule="auto"/>
        <w:ind w:left="360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    - максимальный процент застройки в границах земельного участка, 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E416B6" w:rsidRPr="00B06D47" w:rsidRDefault="00E416B6" w:rsidP="00B06D47">
      <w:pPr>
        <w:pStyle w:val="12"/>
        <w:spacing w:line="240" w:lineRule="auto"/>
        <w:ind w:left="360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 xml:space="preserve">   - иные показатели.</w:t>
      </w:r>
    </w:p>
    <w:p w:rsidR="00E416B6" w:rsidRPr="00B06D47" w:rsidRDefault="00E416B6" w:rsidP="00B06D47">
      <w:pPr>
        <w:pStyle w:val="12"/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2"/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2. Применительно к каждой территориальной зоне могут устанавливаться указанные в п. 1 настоящей статьи размеры и параметры, их сочетания.</w:t>
      </w: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12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eastAsia="Arial Unicode MS" w:hAnsi="Times New Roman" w:cs="Times New Roman"/>
          <w:sz w:val="28"/>
          <w:szCs w:val="28"/>
        </w:rPr>
        <w:t>3. 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строительства, но с различными предельными размерами земельных участков и предельными параметрами строительства, и сочетаниями таких размеров и параметров.</w:t>
      </w:r>
    </w:p>
    <w:p w:rsidR="00E416B6" w:rsidRPr="00B06D47" w:rsidRDefault="00E416B6" w:rsidP="00B06D47">
      <w:pPr>
        <w:pStyle w:val="a8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06D47">
        <w:rPr>
          <w:rFonts w:ascii="Times New Roman" w:hAnsi="Times New Roman" w:cs="Times New Roman"/>
          <w:caps w:val="0"/>
          <w:color w:val="auto"/>
          <w:sz w:val="28"/>
          <w:szCs w:val="28"/>
        </w:rPr>
        <w:t>Глава 10.</w:t>
      </w:r>
      <w:r w:rsidRPr="00B06D47">
        <w:rPr>
          <w:rFonts w:ascii="Times New Roman" w:hAnsi="Times New Roman" w:cs="Times New Roman"/>
          <w:caps w:val="0"/>
          <w:color w:val="auto"/>
          <w:sz w:val="28"/>
          <w:szCs w:val="28"/>
        </w:rPr>
        <w:tab/>
        <w:t xml:space="preserve">Градостроительные регламенты и ограничения </w:t>
      </w:r>
      <w:r w:rsidRPr="00B06D47">
        <w:rPr>
          <w:rFonts w:ascii="Times New Roman" w:hAnsi="Times New Roman" w:cs="Times New Roman"/>
          <w:caps w:val="0"/>
          <w:color w:val="auto"/>
          <w:sz w:val="28"/>
          <w:szCs w:val="28"/>
        </w:rPr>
        <w:br/>
      </w:r>
      <w:r w:rsidRPr="00B06D47">
        <w:rPr>
          <w:rFonts w:ascii="Times New Roman" w:hAnsi="Times New Roman" w:cs="Times New Roman"/>
          <w:caps w:val="0"/>
          <w:color w:val="auto"/>
          <w:sz w:val="28"/>
          <w:szCs w:val="28"/>
        </w:rPr>
        <w:tab/>
      </w:r>
      <w:r w:rsidRPr="00B06D47">
        <w:rPr>
          <w:rFonts w:ascii="Times New Roman" w:hAnsi="Times New Roman" w:cs="Times New Roman"/>
          <w:caps w:val="0"/>
          <w:color w:val="auto"/>
          <w:sz w:val="28"/>
          <w:szCs w:val="28"/>
        </w:rPr>
        <w:tab/>
        <w:t xml:space="preserve">использования территории города-курорта </w:t>
      </w:r>
      <w:r w:rsidRPr="00B06D47">
        <w:rPr>
          <w:rFonts w:ascii="Times New Roman" w:hAnsi="Times New Roman" w:cs="Times New Roman"/>
          <w:caps w:val="0"/>
          <w:color w:val="auto"/>
          <w:sz w:val="28"/>
          <w:szCs w:val="28"/>
        </w:rPr>
        <w:br/>
      </w:r>
      <w:r w:rsidRPr="00B06D47">
        <w:rPr>
          <w:rFonts w:ascii="Times New Roman" w:hAnsi="Times New Roman" w:cs="Times New Roman"/>
          <w:caps w:val="0"/>
          <w:color w:val="auto"/>
          <w:sz w:val="28"/>
          <w:szCs w:val="28"/>
        </w:rPr>
        <w:tab/>
      </w:r>
      <w:r w:rsidRPr="00B06D47">
        <w:rPr>
          <w:rFonts w:ascii="Times New Roman" w:hAnsi="Times New Roman" w:cs="Times New Roman"/>
          <w:caps w:val="0"/>
          <w:color w:val="auto"/>
          <w:sz w:val="28"/>
          <w:szCs w:val="28"/>
        </w:rPr>
        <w:tab/>
        <w:t>Кисловодска</w:t>
      </w:r>
    </w:p>
    <w:p w:rsidR="00E416B6" w:rsidRPr="00B06D47" w:rsidRDefault="00E416B6" w:rsidP="00B06D47">
      <w:pPr>
        <w:pStyle w:val="12"/>
        <w:rPr>
          <w:rFonts w:ascii="Times New Roman" w:hAnsi="Times New Roman" w:cs="Times New Roman"/>
          <w:sz w:val="28"/>
          <w:szCs w:val="28"/>
        </w:rPr>
      </w:pPr>
    </w:p>
    <w:p w:rsidR="00E416B6" w:rsidRPr="00B06D47" w:rsidRDefault="00E416B6" w:rsidP="00B06D47">
      <w:pPr>
        <w:pStyle w:val="21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Сокращения, принятые в настоящей главе:</w:t>
      </w:r>
    </w:p>
    <w:p w:rsidR="00E416B6" w:rsidRPr="00B06D47" w:rsidRDefault="00E416B6" w:rsidP="00B06D47">
      <w:pPr>
        <w:pStyle w:val="-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НГП СК</w:t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  <w:t>Нормативы градостроительного проектирования Ставропольского края</w:t>
      </w:r>
    </w:p>
    <w:p w:rsidR="00E416B6" w:rsidRPr="00B06D47" w:rsidRDefault="00E416B6" w:rsidP="00B06D47">
      <w:pPr>
        <w:pStyle w:val="-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ВРИ</w:t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  <w:t>вид разрешенного использования</w:t>
      </w:r>
    </w:p>
    <w:p w:rsidR="00E416B6" w:rsidRPr="00B06D47" w:rsidRDefault="00E416B6" w:rsidP="00B06D47">
      <w:pPr>
        <w:pStyle w:val="-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ОМСУ</w:t>
      </w:r>
      <w:r w:rsidRPr="00B06D47">
        <w:rPr>
          <w:rFonts w:ascii="Times New Roman" w:hAnsi="Times New Roman" w:cs="Times New Roman"/>
          <w:sz w:val="28"/>
          <w:szCs w:val="28"/>
        </w:rPr>
        <w:tab/>
        <w:t>органы местного самоуправления</w:t>
      </w:r>
    </w:p>
    <w:p w:rsidR="00E416B6" w:rsidRPr="00B06D47" w:rsidRDefault="00E416B6" w:rsidP="00B06D47">
      <w:pPr>
        <w:pStyle w:val="-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ОКН</w:t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  <w:t>Объекты культурного наследия</w:t>
      </w:r>
    </w:p>
    <w:p w:rsidR="00E416B6" w:rsidRPr="00B06D47" w:rsidRDefault="00E416B6" w:rsidP="00B06D47">
      <w:pPr>
        <w:pStyle w:val="-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ОКС</w:t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  <w:t>Объекты капитального строительства</w:t>
      </w:r>
    </w:p>
    <w:p w:rsidR="00E416B6" w:rsidRPr="00B06D47" w:rsidRDefault="00E416B6" w:rsidP="00B06D47">
      <w:pPr>
        <w:pStyle w:val="-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О</w:t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  <w:t>основной вид разрешенного использования</w:t>
      </w:r>
    </w:p>
    <w:p w:rsidR="00E416B6" w:rsidRPr="00B06D47" w:rsidRDefault="00E416B6" w:rsidP="00B06D47">
      <w:pPr>
        <w:pStyle w:val="-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В</w:t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  <w:t>вспомогательный вид разрешенного использования</w:t>
      </w:r>
    </w:p>
    <w:p w:rsidR="00E416B6" w:rsidRPr="00B06D47" w:rsidRDefault="00E416B6" w:rsidP="00B06D47">
      <w:pPr>
        <w:pStyle w:val="-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У</w:t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  <w:t>условно разрешенный вид разрешенного использования</w:t>
      </w:r>
    </w:p>
    <w:p w:rsidR="00E416B6" w:rsidRPr="00B06D47" w:rsidRDefault="00E416B6" w:rsidP="00B06D47">
      <w:pPr>
        <w:pStyle w:val="-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>ЗУ</w:t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  <w:t>земельный участок</w:t>
      </w:r>
    </w:p>
    <w:p w:rsidR="00E416B6" w:rsidRPr="00B06D47" w:rsidRDefault="00E416B6" w:rsidP="00B06D47">
      <w:pPr>
        <w:pStyle w:val="-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6D47">
        <w:rPr>
          <w:rFonts w:ascii="Times New Roman" w:hAnsi="Times New Roman" w:cs="Times New Roman"/>
          <w:sz w:val="28"/>
          <w:szCs w:val="28"/>
        </w:rPr>
        <w:t xml:space="preserve">хоз. </w:t>
      </w:r>
      <w:r w:rsidRPr="00B06D47">
        <w:rPr>
          <w:rFonts w:ascii="Times New Roman" w:hAnsi="Times New Roman" w:cs="Times New Roman"/>
          <w:sz w:val="28"/>
          <w:szCs w:val="28"/>
        </w:rPr>
        <w:tab/>
      </w:r>
      <w:r w:rsidRPr="00B06D47">
        <w:rPr>
          <w:rFonts w:ascii="Times New Roman" w:hAnsi="Times New Roman" w:cs="Times New Roman"/>
          <w:sz w:val="28"/>
          <w:szCs w:val="28"/>
        </w:rPr>
        <w:tab/>
        <w:t>хозяйственный (-ые; -ых)</w:t>
      </w:r>
    </w:p>
    <w:p w:rsidR="00B0408C" w:rsidRPr="00B06D47" w:rsidRDefault="00B0408C"/>
    <w:p w:rsidR="00BC722E" w:rsidRPr="00B06D47" w:rsidRDefault="00BC722E"/>
    <w:p w:rsidR="00BC722E" w:rsidRPr="00B06D47" w:rsidRDefault="00BC722E"/>
    <w:p w:rsidR="00BC722E" w:rsidRPr="00B06D47" w:rsidRDefault="00BC722E"/>
    <w:p w:rsidR="00FE4881" w:rsidRPr="00B06D47" w:rsidRDefault="00FE4881"/>
    <w:p w:rsidR="002E1549" w:rsidRPr="00B06D47" w:rsidRDefault="002E1549">
      <w:pPr>
        <w:sectPr w:rsidR="002E1549" w:rsidRPr="00B06D47" w:rsidSect="00B81D02">
          <w:headerReference w:type="default" r:id="rId17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tbl>
      <w:tblPr>
        <w:tblStyle w:val="30"/>
        <w:tblW w:w="1524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2371"/>
        <w:gridCol w:w="9781"/>
        <w:gridCol w:w="708"/>
        <w:gridCol w:w="856"/>
        <w:gridCol w:w="812"/>
      </w:tblGrid>
      <w:tr w:rsidR="007F223C" w:rsidRPr="007F223C" w:rsidTr="00CE1B0D">
        <w:trPr>
          <w:trHeight w:val="565"/>
        </w:trPr>
        <w:tc>
          <w:tcPr>
            <w:tcW w:w="15242" w:type="dxa"/>
            <w:gridSpan w:val="6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rPr>
                <w:rFonts w:ascii="Times New Roman" w:eastAsia="Lucida Sans Unicode" w:hAnsi="Times New Roman" w:cs="Tahoma"/>
                <w:b/>
                <w:color w:val="000000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  <w:lang w:bidi="en-US"/>
              </w:rPr>
              <w:lastRenderedPageBreak/>
              <w:t xml:space="preserve">Статья 32. </w:t>
            </w:r>
            <w:r w:rsidRPr="007F223C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  <w:lang w:bidi="en-US"/>
              </w:rPr>
              <w:tab/>
              <w:t>Градостроительные регламенты использования территорий в части ВРИ.</w:t>
            </w:r>
          </w:p>
        </w:tc>
      </w:tr>
      <w:tr w:rsidR="007F223C" w:rsidRPr="007F223C" w:rsidTr="00CE1B0D">
        <w:trPr>
          <w:trHeight w:val="711"/>
        </w:trPr>
        <w:tc>
          <w:tcPr>
            <w:tcW w:w="15242" w:type="dxa"/>
            <w:gridSpan w:val="6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bdr w:val="nil"/>
                <w:lang w:eastAsia="ru-RU"/>
              </w:rPr>
              <w:t>Статья 32.1. Зоны малоэтажной жилой застройки.</w:t>
            </w:r>
          </w:p>
        </w:tc>
      </w:tr>
      <w:tr w:rsidR="007F223C" w:rsidRPr="007F223C" w:rsidTr="00CE1B0D">
        <w:tc>
          <w:tcPr>
            <w:tcW w:w="714" w:type="dxa"/>
            <w:shd w:val="clear" w:color="auto" w:fill="0070C0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bCs/>
                <w:color w:val="FFFFFF" w:themeColor="background1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color w:val="FFFFFF" w:themeColor="background1"/>
                <w:sz w:val="24"/>
                <w:szCs w:val="24"/>
                <w:bdr w:val="nil"/>
                <w:lang w:eastAsia="ru-RU"/>
              </w:rPr>
              <w:t>КОД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bCs/>
                <w:color w:val="FFFFFF" w:themeColor="background1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color w:val="FFFFFF" w:themeColor="background1"/>
                <w:sz w:val="24"/>
                <w:szCs w:val="24"/>
                <w:bdr w:val="nil"/>
                <w:lang w:eastAsia="ru-RU"/>
              </w:rPr>
              <w:t>ВРИ</w:t>
            </w:r>
          </w:p>
        </w:tc>
        <w:tc>
          <w:tcPr>
            <w:tcW w:w="2371" w:type="dxa"/>
            <w:shd w:val="clear" w:color="auto" w:fill="0070C0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eastAsia="Arial Unicode MS" w:hAnsi="Times New Roman" w:cs="Times New Roman"/>
                <w:bCs/>
                <w:color w:val="FFFFFF" w:themeColor="background1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color w:val="FFFFFF" w:themeColor="background1"/>
                <w:sz w:val="24"/>
                <w:szCs w:val="24"/>
                <w:bdr w:val="nil"/>
                <w:lang w:eastAsia="ru-RU"/>
              </w:rPr>
              <w:t xml:space="preserve">НАИМЕНОВАНИЕ 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eastAsia="Arial Unicode MS" w:hAnsi="Times New Roman" w:cs="Times New Roman"/>
                <w:bCs/>
                <w:color w:val="FFFFFF" w:themeColor="background1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color w:val="FFFFFF" w:themeColor="background1"/>
                <w:sz w:val="24"/>
                <w:szCs w:val="24"/>
                <w:bdr w:val="nil"/>
                <w:lang w:eastAsia="ru-RU"/>
              </w:rPr>
              <w:t>ВРИ</w:t>
            </w:r>
          </w:p>
        </w:tc>
        <w:tc>
          <w:tcPr>
            <w:tcW w:w="9781" w:type="dxa"/>
            <w:shd w:val="clear" w:color="auto" w:fill="0070C0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eastAsia="Arial Unicode MS" w:hAnsi="Times New Roman" w:cs="Times New Roman"/>
                <w:bCs/>
                <w:color w:val="FFFFFF" w:themeColor="background1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color w:val="FFFFFF" w:themeColor="background1"/>
                <w:sz w:val="24"/>
                <w:szCs w:val="24"/>
                <w:bdr w:val="nil"/>
                <w:lang w:eastAsia="ru-RU"/>
              </w:rPr>
              <w:t>ОПИСАНИЕ ВРИ</w:t>
            </w:r>
          </w:p>
        </w:tc>
        <w:tc>
          <w:tcPr>
            <w:tcW w:w="708" w:type="dxa"/>
            <w:shd w:val="clear" w:color="auto" w:fill="0070C0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eastAsia="Arial Unicode MS" w:hAnsi="Times New Roman" w:cs="Times New Roman"/>
                <w:bCs/>
                <w:color w:val="FFFFFF" w:themeColor="background1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color w:val="FFFFFF" w:themeColor="background1"/>
                <w:sz w:val="24"/>
                <w:szCs w:val="24"/>
                <w:bdr w:val="nil"/>
                <w:lang w:eastAsia="ru-RU"/>
              </w:rPr>
              <w:t>ЖУ</w:t>
            </w:r>
          </w:p>
        </w:tc>
        <w:tc>
          <w:tcPr>
            <w:tcW w:w="856" w:type="dxa"/>
            <w:shd w:val="clear" w:color="auto" w:fill="0070C0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eastAsia="Arial Unicode MS" w:hAnsi="Times New Roman" w:cs="Times New Roman"/>
                <w:bCs/>
                <w:color w:val="FFFFFF" w:themeColor="background1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color w:val="FFFFFF" w:themeColor="background1"/>
                <w:sz w:val="24"/>
                <w:szCs w:val="24"/>
                <w:bdr w:val="nil"/>
                <w:lang w:eastAsia="ru-RU"/>
              </w:rPr>
              <w:t>ЖУ-1</w:t>
            </w:r>
          </w:p>
        </w:tc>
        <w:tc>
          <w:tcPr>
            <w:tcW w:w="812" w:type="dxa"/>
            <w:shd w:val="clear" w:color="auto" w:fill="0070C0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eastAsia="Arial Unicode MS" w:hAnsi="Times New Roman" w:cs="Times New Roman"/>
                <w:bCs/>
                <w:color w:val="FFFFFF" w:themeColor="background1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color w:val="FFFFFF" w:themeColor="background1"/>
                <w:sz w:val="24"/>
                <w:szCs w:val="24"/>
                <w:bdr w:val="nil"/>
                <w:lang w:eastAsia="ru-RU"/>
              </w:rPr>
              <w:t>ЖУп</w:t>
            </w:r>
          </w:p>
        </w:tc>
      </w:tr>
      <w:tr w:rsidR="007F223C" w:rsidRPr="007F223C" w:rsidTr="00CE1B0D">
        <w:tc>
          <w:tcPr>
            <w:tcW w:w="714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eastAsia="ru-RU"/>
              </w:rPr>
              <w:t>2.1</w:t>
            </w:r>
          </w:p>
        </w:tc>
        <w:tc>
          <w:tcPr>
            <w:tcW w:w="2371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eastAsia="Arial Unicode MS" w:hAnsi="Times New Roman" w:cs="Times New Roman"/>
                <w:bCs/>
                <w:color w:val="FFFFFF" w:themeColor="background1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978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индивидуального жилого дома (дом, пригодный для постоянного проживания, высотой не выше 3 надземных этажей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выращивание плодовых, ягодных, овощных, бахчевых или иных декоративных, или сельскохозяйственных культур;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индивидуальных гаражей и подсобных сооружений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У</w:t>
            </w:r>
          </w:p>
        </w:tc>
      </w:tr>
      <w:tr w:rsidR="007F223C" w:rsidRPr="007F223C" w:rsidTr="00CE1B0D">
        <w:tc>
          <w:tcPr>
            <w:tcW w:w="714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eastAsia="ru-RU"/>
              </w:rPr>
              <w:t>2.1.1</w:t>
            </w:r>
          </w:p>
        </w:tc>
        <w:tc>
          <w:tcPr>
            <w:tcW w:w="2371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eastAsia="ru-RU"/>
              </w:rPr>
              <w:t>Малоэтажная многоквартирная жилая застройка</w:t>
            </w:r>
          </w:p>
        </w:tc>
        <w:tc>
          <w:tcPr>
            <w:tcW w:w="978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малоэтажного многоквартирного жилого дома (дом, пригодный для постоянного проживания, высотой до 4 этажей, включая мансардный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разведение декоративных и плодовых деревьев, овощных и ягодных культур;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индивидуальных гаражей и иных вспомогательных сооружений;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обустройство спортивных и детских площадок, площадок отдыха;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pt-PT" w:eastAsia="ru-RU"/>
              </w:rPr>
              <w:t xml:space="preserve">15%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общей площади помещений дома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У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У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У</w:t>
            </w:r>
          </w:p>
        </w:tc>
      </w:tr>
      <w:tr w:rsidR="007F223C" w:rsidRPr="007F223C" w:rsidTr="00CE1B0D">
        <w:tc>
          <w:tcPr>
            <w:tcW w:w="714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eastAsia="ru-RU"/>
              </w:rPr>
              <w:t>2.3</w:t>
            </w:r>
          </w:p>
        </w:tc>
        <w:tc>
          <w:tcPr>
            <w:tcW w:w="2371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eastAsia="ru-RU"/>
              </w:rPr>
              <w:t>Блокированная жилая застройка</w:t>
            </w:r>
          </w:p>
        </w:tc>
        <w:tc>
          <w:tcPr>
            <w:tcW w:w="978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жилого дома, не предназначенного для раздела на квартиры, имеющего одну или несколько общих стен с соседними жилыми домами (количеством этажей не более чем 3, при общем количестве совмещенных домов не более 10 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отдельном земельном участке и имеет выход на территорию общего пользования (жилые дома блокированной застройки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разведение декоративных и плодовых деревьев, овощных и ягодных культур;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индивидуальных гаражей и иных вспомогательных сооружений;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обустройство спортивных и детских площадок, площадок отдыха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У</w:t>
            </w:r>
          </w:p>
        </w:tc>
      </w:tr>
      <w:tr w:rsidR="007F223C" w:rsidRPr="007F223C" w:rsidTr="00CE1B0D">
        <w:tc>
          <w:tcPr>
            <w:tcW w:w="71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3.1</w:t>
            </w:r>
          </w:p>
        </w:tc>
        <w:tc>
          <w:tcPr>
            <w:tcW w:w="237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Коммунальное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обслуживание</w:t>
            </w:r>
          </w:p>
        </w:tc>
        <w:tc>
          <w:tcPr>
            <w:tcW w:w="978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 xml:space="preserve">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</w:t>
            </w:r>
            <w:r w:rsidRPr="007F223C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 xml:space="preserve">стоянок, гаражей и мастерских для обслуживания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lastRenderedPageBreak/>
              <w:t>О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</w:tr>
      <w:tr w:rsidR="007F223C" w:rsidRPr="007F223C" w:rsidTr="00CE1B0D">
        <w:tc>
          <w:tcPr>
            <w:tcW w:w="71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3.2</w:t>
            </w:r>
          </w:p>
        </w:tc>
        <w:tc>
          <w:tcPr>
            <w:tcW w:w="237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Социальное обслуживание</w:t>
            </w:r>
          </w:p>
        </w:tc>
        <w:tc>
          <w:tcPr>
            <w:tcW w:w="9781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оказания гражданам социальной помощи (службы занятости населения, дома престарелых, дома ребенка, детские дома, пункты питания малоимущих граждан, пункты ночлега для бездомных граждан, службы психологической и бесплатной юридической помощи, социальные, пенсионные и иные службы, в которых осуществляется прием граждан по вопросам оказания социальной помощи и назначения социальных или пенсионных выплат);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размещение объектов капитального строительства для размещения </w:t>
            </w: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u w:val="single"/>
                <w:lang w:eastAsia="ru-RU"/>
              </w:rPr>
              <w:t>отделений почты и телеграфа</w:t>
            </w: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капитального строительства для размещения общественных некоммерческих организаций: благотворительных организаций, клубов по интересам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У</w:t>
            </w:r>
          </w:p>
        </w:tc>
      </w:tr>
      <w:tr w:rsidR="007F223C" w:rsidRPr="007F223C" w:rsidTr="00CE1B0D">
        <w:tc>
          <w:tcPr>
            <w:tcW w:w="71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3.3</w:t>
            </w:r>
          </w:p>
        </w:tc>
        <w:tc>
          <w:tcPr>
            <w:tcW w:w="237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Бытовое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обслуживание</w:t>
            </w:r>
          </w:p>
        </w:tc>
        <w:tc>
          <w:tcPr>
            <w:tcW w:w="978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У</w:t>
            </w:r>
          </w:p>
        </w:tc>
      </w:tr>
      <w:tr w:rsidR="007F223C" w:rsidRPr="007F223C" w:rsidTr="00CE1B0D">
        <w:tc>
          <w:tcPr>
            <w:tcW w:w="71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 3.4.1</w:t>
            </w:r>
          </w:p>
        </w:tc>
        <w:tc>
          <w:tcPr>
            <w:tcW w:w="237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Амбулаторно-поликлиническое обслуживание</w:t>
            </w:r>
          </w:p>
        </w:tc>
        <w:tc>
          <w:tcPr>
            <w:tcW w:w="9781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</w:tr>
      <w:tr w:rsidR="007F223C" w:rsidRPr="007F223C" w:rsidTr="00CE1B0D">
        <w:tc>
          <w:tcPr>
            <w:tcW w:w="71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3.4.2</w:t>
            </w:r>
          </w:p>
        </w:tc>
        <w:tc>
          <w:tcPr>
            <w:tcW w:w="237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Стационарное медицинское обслуживание</w:t>
            </w:r>
          </w:p>
        </w:tc>
        <w:tc>
          <w:tcPr>
            <w:tcW w:w="9781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научно-медицинские учреждения и прочие объекты, обеспечивающие оказание услуги по лечению в стационаре);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станций скорой помощи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</w:tr>
      <w:tr w:rsidR="007F223C" w:rsidRPr="007F223C" w:rsidTr="00CE1B0D">
        <w:tc>
          <w:tcPr>
            <w:tcW w:w="71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3.5.1</w:t>
            </w:r>
          </w:p>
        </w:tc>
        <w:tc>
          <w:tcPr>
            <w:tcW w:w="237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Дошкольное, начальное и среднее общее образование</w:t>
            </w:r>
          </w:p>
        </w:tc>
        <w:tc>
          <w:tcPr>
            <w:tcW w:w="978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</w:tr>
      <w:tr w:rsidR="007F223C" w:rsidRPr="007F223C" w:rsidTr="00CE1B0D">
        <w:tc>
          <w:tcPr>
            <w:tcW w:w="71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3.5.2</w:t>
            </w:r>
          </w:p>
        </w:tc>
        <w:tc>
          <w:tcPr>
            <w:tcW w:w="237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Среднее и высшее профессиональное образование</w:t>
            </w:r>
          </w:p>
        </w:tc>
        <w:tc>
          <w:tcPr>
            <w:tcW w:w="978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lastRenderedPageBreak/>
              <w:t>О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</w:tr>
      <w:tr w:rsidR="007F223C" w:rsidRPr="007F223C" w:rsidTr="00CE1B0D">
        <w:tc>
          <w:tcPr>
            <w:tcW w:w="71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3.6</w:t>
            </w:r>
          </w:p>
        </w:tc>
        <w:tc>
          <w:tcPr>
            <w:tcW w:w="237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Культурное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развитие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978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устройство площадок для празднеств и гуляний;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зданий и сооружений для размещения цирков, зверинцев, зоопарков, океанариумов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У</w:t>
            </w:r>
          </w:p>
        </w:tc>
      </w:tr>
      <w:tr w:rsidR="007F223C" w:rsidRPr="007F223C" w:rsidTr="00CE1B0D">
        <w:tc>
          <w:tcPr>
            <w:tcW w:w="71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3.8</w:t>
            </w:r>
          </w:p>
        </w:tc>
        <w:tc>
          <w:tcPr>
            <w:tcW w:w="237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Общественное управление</w:t>
            </w:r>
          </w:p>
        </w:tc>
        <w:tc>
          <w:tcPr>
            <w:tcW w:w="978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ОКС, предназначенных для размещения органов государственной власти, органов местного самоуправления, судов, а также организаций, непосредственно обеспечивающих их деятельность;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размещения органов управления политических партий, профессиональных и отраслевых союзов, творческих союзов и иных общественных объединений граждан по отраслевому или политическому признаку;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для дипломатических представительства иностранных государств и консульских учреждений в РФ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У</w:t>
            </w:r>
          </w:p>
        </w:tc>
      </w:tr>
      <w:tr w:rsidR="007F223C" w:rsidRPr="007F223C" w:rsidTr="00CE1B0D">
        <w:tc>
          <w:tcPr>
            <w:tcW w:w="71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4.1</w:t>
            </w:r>
          </w:p>
        </w:tc>
        <w:tc>
          <w:tcPr>
            <w:tcW w:w="237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Деловое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управление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978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с целью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У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У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У</w:t>
            </w:r>
          </w:p>
        </w:tc>
      </w:tr>
      <w:tr w:rsidR="007F223C" w:rsidRPr="007F223C" w:rsidTr="00CE1B0D">
        <w:tc>
          <w:tcPr>
            <w:tcW w:w="71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4.4</w:t>
            </w:r>
          </w:p>
        </w:tc>
        <w:tc>
          <w:tcPr>
            <w:tcW w:w="237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Магазины</w:t>
            </w:r>
          </w:p>
        </w:tc>
        <w:tc>
          <w:tcPr>
            <w:tcW w:w="978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продажи товаров, торговая площадь которых составляет до 5000 кв. м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У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У</w:t>
            </w:r>
          </w:p>
        </w:tc>
      </w:tr>
      <w:tr w:rsidR="007F223C" w:rsidRPr="007F223C" w:rsidTr="00CE1B0D">
        <w:tc>
          <w:tcPr>
            <w:tcW w:w="71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4.5</w:t>
            </w:r>
          </w:p>
        </w:tc>
        <w:tc>
          <w:tcPr>
            <w:tcW w:w="237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Банковская и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страховая деятельность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размещения организаций, оказывающих банковские и страховые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У</w:t>
            </w:r>
          </w:p>
        </w:tc>
      </w:tr>
      <w:tr w:rsidR="007F223C" w:rsidRPr="007F223C" w:rsidTr="00CE1B0D">
        <w:tc>
          <w:tcPr>
            <w:tcW w:w="71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4.6</w:t>
            </w:r>
          </w:p>
        </w:tc>
        <w:tc>
          <w:tcPr>
            <w:tcW w:w="237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Общественное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питание</w:t>
            </w:r>
          </w:p>
        </w:tc>
        <w:tc>
          <w:tcPr>
            <w:tcW w:w="978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У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У</w:t>
            </w:r>
          </w:p>
        </w:tc>
      </w:tr>
      <w:tr w:rsidR="007F223C" w:rsidRPr="007F223C" w:rsidTr="00CE1B0D">
        <w:tc>
          <w:tcPr>
            <w:tcW w:w="71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4.7</w:t>
            </w:r>
          </w:p>
        </w:tc>
        <w:tc>
          <w:tcPr>
            <w:tcW w:w="237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Гостиничное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en-US"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обслуживание</w:t>
            </w:r>
          </w:p>
        </w:tc>
        <w:tc>
          <w:tcPr>
            <w:tcW w:w="978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7F223C" w:rsidRPr="007F223C" w:rsidRDefault="004E50B7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У</w:t>
            </w:r>
          </w:p>
        </w:tc>
      </w:tr>
      <w:tr w:rsidR="007F223C" w:rsidRPr="007F223C" w:rsidTr="00CE1B0D">
        <w:tc>
          <w:tcPr>
            <w:tcW w:w="71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5.1</w:t>
            </w:r>
          </w:p>
        </w:tc>
        <w:tc>
          <w:tcPr>
            <w:tcW w:w="237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Спорт</w:t>
            </w:r>
          </w:p>
        </w:tc>
        <w:tc>
          <w:tcPr>
            <w:tcW w:w="978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спортивные стрельбища), в том числе водным (причалы и сооружения, необходимые для водных видов спорта и хранения соответствующего инвентаря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спортивных баз и лагерей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lastRenderedPageBreak/>
              <w:t>О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</w:tr>
      <w:tr w:rsidR="007F223C" w:rsidRPr="007F223C" w:rsidTr="00CE1B0D">
        <w:tc>
          <w:tcPr>
            <w:tcW w:w="71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7.5</w:t>
            </w:r>
          </w:p>
        </w:tc>
        <w:tc>
          <w:tcPr>
            <w:tcW w:w="237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Трубопроводный транспорт</w:t>
            </w:r>
          </w:p>
        </w:tc>
        <w:tc>
          <w:tcPr>
            <w:tcW w:w="978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У</w:t>
            </w:r>
          </w:p>
        </w:tc>
      </w:tr>
      <w:tr w:rsidR="007F223C" w:rsidRPr="007F223C" w:rsidTr="00CE1B0D">
        <w:tc>
          <w:tcPr>
            <w:tcW w:w="71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12.0</w:t>
            </w:r>
          </w:p>
        </w:tc>
        <w:tc>
          <w:tcPr>
            <w:tcW w:w="237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ЗУ (территории) общего пользования</w:t>
            </w:r>
          </w:p>
        </w:tc>
        <w:tc>
          <w:tcPr>
            <w:tcW w:w="9781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  <w:t>О</w:t>
            </w:r>
          </w:p>
        </w:tc>
      </w:tr>
    </w:tbl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Часть территорий, входящих в состав вышеперечисленных территориальных зон, может находиться в пределах зон с особыми условиями использования территорий в соответствии: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- с картой зон с особыми условиями использования территорий, (приложение 2),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- со списком памятников истории и культуры, археологии расположенных на территории города-курорта Кисловодска  (приложение 3).  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Для данных территорий в соответствии с законодательством Российской Федерации и Ставропольского края установлены ограничения использования земельных участков и объектов капитального строительства.</w:t>
      </w:r>
    </w:p>
    <w:tbl>
      <w:tblPr>
        <w:tblStyle w:val="30"/>
        <w:tblW w:w="0" w:type="auto"/>
        <w:tblInd w:w="-60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0915"/>
        <w:gridCol w:w="708"/>
        <w:gridCol w:w="851"/>
      </w:tblGrid>
      <w:tr w:rsidR="007F223C" w:rsidRPr="007F223C" w:rsidTr="003E5B04">
        <w:trPr>
          <w:trHeight w:val="630"/>
        </w:trPr>
        <w:tc>
          <w:tcPr>
            <w:tcW w:w="15735" w:type="dxa"/>
            <w:gridSpan w:val="5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rPr>
                <w:rFonts w:ascii="Times New Roman" w:eastAsia="Lucida Sans Unicode" w:hAnsi="Times New Roman" w:cs="Tahoma"/>
                <w:b/>
                <w:color w:val="000000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  <w:lang w:bidi="en-US"/>
              </w:rPr>
              <w:t>Статья 32.2. Зоны среднеэтажной жилой застройки.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 xml:space="preserve">КОД 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2552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НАИМЕНОВАНИЕ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10915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ОПИСАНИЕ ВРИ</w:t>
            </w:r>
          </w:p>
        </w:tc>
        <w:tc>
          <w:tcPr>
            <w:tcW w:w="708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ЖС</w:t>
            </w:r>
          </w:p>
        </w:tc>
        <w:tc>
          <w:tcPr>
            <w:tcW w:w="851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ЖСп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right"/>
              <w:rPr>
                <w:rFonts w:ascii="Times New Roman" w:eastAsia="Arial Unicode MS" w:hAnsi="Times New Roman" w:cs="Times New Roman"/>
                <w:bCs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eastAsia="ru-RU"/>
              </w:rPr>
              <w:t>2.1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eastAsia="Arial Unicode MS" w:hAnsi="Times New Roman" w:cs="Times New Roman"/>
                <w:bCs/>
                <w:color w:val="FFFFFF" w:themeColor="background1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bdr w:val="nil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1091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индивидуального жилого дома (дом, пригодный для постоянного проживания, высотой не выше 3 надземных этажей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выращивание плодовых, ягодных, овощных, бахчевых или иных декоративных, или сельскохозяйственных культур;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индивидуальных гаражей и подсобных сооружений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2.1.1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Малоэтажная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многоквартирная жилая застройка</w:t>
            </w:r>
          </w:p>
        </w:tc>
        <w:tc>
          <w:tcPr>
            <w:tcW w:w="1091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малоэтажного многоквартирного жилого дома (дом, пригодный для постоянного проживания, высотой до 4 этажей, включая мансардный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разведение декоративных и плодовых деревьев, овощных и ягодных культур;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индивидуальных гаражей и иных вспомогательных сооружений;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обустройство спортивных и детских площадок, площадок отдыха;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pt-PT" w:eastAsia="ru-RU"/>
              </w:rPr>
              <w:t xml:space="preserve">15%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общей площади помещений дома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2.5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Среднеэтажная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жилая застройка</w:t>
            </w:r>
          </w:p>
        </w:tc>
        <w:tc>
          <w:tcPr>
            <w:tcW w:w="1091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жилых домов, предназначенных для разделения на квартиры, каждая из которых пригодна для постоянного проживания (жилые дома, высотой не выше 8 надземных этажей, разделенных на 2 и более квартиры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 xml:space="preserve">);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благоустройство и озеленение;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подземных гаражей и автостоянок;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обустройство спортивных и детских площадок, площадок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2.7.1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Объекты гаражного назначения</w:t>
            </w:r>
          </w:p>
        </w:tc>
        <w:tc>
          <w:tcPr>
            <w:tcW w:w="1091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Коммунальное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обслуживание</w:t>
            </w:r>
          </w:p>
        </w:tc>
        <w:tc>
          <w:tcPr>
            <w:tcW w:w="1091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3.2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Социальное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обслуживание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091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оказания гражданам социальной помощи (службы занятости населения, дома престарелых, дома ребенка, детские дома, пункты питания малоимущих граждан, пункты ночлега для бездомных граждан, службы психологической и бесплатной юридической помощи, социальные, пенсионные и иные службы, в которых осуществляется прием граждан по вопросам оказания социальной помощи и назначения социальных или пенсионных выплат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 xml:space="preserve">);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 для размещения отделений почты и телеграфа;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для размещения общественных некоммерческих организаций: благотворительных организаций, клубов по интересам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3.3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Бытовое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обслуживание</w:t>
            </w:r>
          </w:p>
        </w:tc>
        <w:tc>
          <w:tcPr>
            <w:tcW w:w="10915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3.4.1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Амбулаторно-поликлиническое обслуживание</w:t>
            </w:r>
          </w:p>
        </w:tc>
        <w:tc>
          <w:tcPr>
            <w:tcW w:w="1091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3.4.2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Стационарное медицинское обслуживание</w:t>
            </w:r>
          </w:p>
        </w:tc>
        <w:tc>
          <w:tcPr>
            <w:tcW w:w="10915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научно-медицинские учреждения и прочие объекты, обеспечивающие оказание услуги по лечению в стационаре);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станций скорой помощи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3.5.1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Дошкольное, начальное и среднее общее образование</w:t>
            </w:r>
          </w:p>
        </w:tc>
        <w:tc>
          <w:tcPr>
            <w:tcW w:w="1091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3.5.2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Среднее и высшее профессиональное образование</w:t>
            </w:r>
          </w:p>
        </w:tc>
        <w:tc>
          <w:tcPr>
            <w:tcW w:w="1091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3.6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Культурное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развитие</w:t>
            </w:r>
          </w:p>
        </w:tc>
        <w:tc>
          <w:tcPr>
            <w:tcW w:w="1091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устройство площадок для празднеств и гуляний;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зданий и сооружений для размещения цирков, зверинцев, зоопарков, океанариумов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3.7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Религиозное использование</w:t>
            </w:r>
          </w:p>
        </w:tc>
        <w:tc>
          <w:tcPr>
            <w:tcW w:w="10915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отправления религиозных обрядов (церкви, соборы, храмы, часовни, монастыри, мечети, молельные дома);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капитального строительства,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воскресные школы, семинарии, духовные училища)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3.8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Общественное управление</w:t>
            </w:r>
          </w:p>
        </w:tc>
        <w:tc>
          <w:tcPr>
            <w:tcW w:w="1091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ОКС, предназначенных для размещения органов государственной власти, органов местного самоуправления, судов, а также организаций, непосредственно обеспечивающих их деятельность;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размещения органов управления политических партий, профессиональных и отраслевых союзов, творческих союзов и иных общественных объединений граждан по отраслевому или политическому признаку;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для дипломатических представительства иностранных государств и консульских учреждений в РФ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4.1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Деловое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управление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091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с целью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4.4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Магазины</w:t>
            </w:r>
          </w:p>
        </w:tc>
        <w:tc>
          <w:tcPr>
            <w:tcW w:w="1091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продажи товаров, торговая площадь которых составляет до 5000 кв. м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4.5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Банковская и страховая деятельность</w:t>
            </w:r>
          </w:p>
        </w:tc>
        <w:tc>
          <w:tcPr>
            <w:tcW w:w="10915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размещения организаций, оказывающих банковские и страховые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4.6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Общественное питание</w:t>
            </w:r>
          </w:p>
        </w:tc>
        <w:tc>
          <w:tcPr>
            <w:tcW w:w="1091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5.1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Спорт</w:t>
            </w:r>
          </w:p>
        </w:tc>
        <w:tc>
          <w:tcPr>
            <w:tcW w:w="1091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спортивных баз и лагерей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7.5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Трубопроводный транспорт</w:t>
            </w:r>
          </w:p>
        </w:tc>
        <w:tc>
          <w:tcPr>
            <w:tcW w:w="1091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477BD3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12.0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1091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</w:tbl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Часть территорий, входящих в состав вышеперечисленных территориальных зон, может находиться в пределах зон с особыми условиями использования территорий в соответствии: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- с картой зон с особыми условиями использования территорий, (приложение 2),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- со списком памятников истории и культуры, археологии расположенных на территории города-курорта Кисловодска (приложение 3).  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Для данных территорий в соответствии с законодательством Российской Федерации и Ставропольского края установлены ограничения использования земельных участков и объектов капитального строительства.</w:t>
      </w:r>
    </w:p>
    <w:tbl>
      <w:tblPr>
        <w:tblStyle w:val="30"/>
        <w:tblW w:w="0" w:type="auto"/>
        <w:tblInd w:w="-60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0064"/>
        <w:gridCol w:w="709"/>
        <w:gridCol w:w="850"/>
        <w:gridCol w:w="851"/>
      </w:tblGrid>
      <w:tr w:rsidR="007F223C" w:rsidRPr="007F223C" w:rsidTr="00B2461F">
        <w:trPr>
          <w:trHeight w:val="680"/>
        </w:trPr>
        <w:tc>
          <w:tcPr>
            <w:tcW w:w="15735" w:type="dxa"/>
            <w:gridSpan w:val="6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b/>
                <w:color w:val="000000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  <w:lang w:bidi="en-US"/>
              </w:rPr>
              <w:t>Статья 32.3. Зоны многоэтажной жилой застройки.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КОД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2552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НАИМЕНОВАНИЕ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10064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ОПИСАНИЕ ВРИ</w:t>
            </w:r>
          </w:p>
        </w:tc>
        <w:tc>
          <w:tcPr>
            <w:tcW w:w="709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ЖМ</w:t>
            </w:r>
          </w:p>
        </w:tc>
        <w:tc>
          <w:tcPr>
            <w:tcW w:w="850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ЖМ-1</w:t>
            </w:r>
          </w:p>
        </w:tc>
        <w:tc>
          <w:tcPr>
            <w:tcW w:w="851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ЖМп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2.6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Многоэтажная жилая застройка (высотная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застройка)</w:t>
            </w: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 xml:space="preserve">Размещение жилых домов, предназначенных для разделения на квартиры, каждая из которых пригодна для постоянного проживания (жилые дома высотой 9 и выше этажей, включая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подземные, разделенных на 20 и более квартир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 xml:space="preserve">);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благоустройство и озеленение придомовых территорий;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обустройство спортивных и детских площадок, хозяйственных площадок;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pt-PT" w:eastAsia="ru-RU"/>
              </w:rPr>
              <w:t xml:space="preserve">15%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от общей площади дома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lastRenderedPageBreak/>
              <w:t>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CA0AA5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2.7.1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Объекты гаражного назначения</w:t>
            </w: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Коммунальное обслуживание</w:t>
            </w: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3.2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Социальное обслуживание</w:t>
            </w: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оказания гражданам социальной помощи (службы занятости населения, дома престарелых, дома ребенка, детские дома, пункты питания малоимущих граждан, пункты ночлега для бездомных граждан, службы психологической и бесплатной юридической помощи, социальные, пенсионные и иные службы, в которых осуществляется прием граждан по вопросам оказания социальной помощи и назначения социальных или пенсионных выплат);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 для размещения отделений почты и телеграфа;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капитального строительства для размещения общественных некоммерческих организаций: благотворительных организаций, клубов по интересам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3.3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Бытовое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обслуживание</w:t>
            </w: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3.4.1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Амбулаторно-поликлиническое обслуживание</w:t>
            </w: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станции донорства крови, клинические лаборатории)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lastRenderedPageBreak/>
              <w:t>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3.4.2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Стационарное медицинское обслуживание</w:t>
            </w: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научно-медицинские учреждения и прочие объекты, обеспечивающие оказание услуги по лечению в стационаре);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станций скорой помощи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3.5.1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Дошкольное, начальное и среднее общее образование</w:t>
            </w: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3.5.2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Среднее и высшее профессиональное образование</w:t>
            </w: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3.6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Культурное развитие</w:t>
            </w: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устройство площадок для празднеств и гуляний;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зданий и сооружений для размещения цирков, зверинцев, зоопарков, океанариумов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3.7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Религиозное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использование</w:t>
            </w: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отправления религиозных обрядов (церкви, соборы, храмы, часовни, монастыри, мечети, молельные дома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 xml:space="preserve">);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воскресные школы, семинарии, духовные училища)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3.8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Общественное управление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ОКС, предназначенных для размещения органов государственной власти, органов местного самоуправления, судов, а также организаций, непосредственно обеспечивающих их деятельность;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размещения органов управления политических партий, профессиональных и отраслевых союзов, творческих союзов и иных общественных объединений граждан по отраслевому или политическому признаку;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размещение ОКС для дипломатических представительства иностранных государств и консульских учреждений в РФ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lastRenderedPageBreak/>
              <w:t>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4.1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Деловое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управление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с целью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4.2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Объекты торговли (торговые центры, торгово-развлекательные центры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(комплексы)</w:t>
            </w: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ВРИ с кодами 4.5-4.9 классификатора;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4.4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Магазины</w:t>
            </w: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продажи товаров, торговая площадь которых составляет до 5000 кв. м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4.5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Банковская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 xml:space="preserve">и страховая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деятельность</w:t>
            </w:r>
          </w:p>
        </w:tc>
        <w:tc>
          <w:tcPr>
            <w:tcW w:w="10064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размещения организаций, оказывающих банковские и страховые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4.6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Общественное питание</w:t>
            </w: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4.7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Гостиничное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обслуживание</w:t>
            </w: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гостиниц, пансионатов, домов отдыха, не оказывающих услуги по лечению;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CA0AA5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4.8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Развлечения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ОКС, предназначенных для размещения: дискотек и танцевальных площадок, ночных клубов, аквапарков, боулинга, аттракционов, ипподромов, игровых автоматов (кроме игрового оборудования, используемого для проведения азартных игр) и игровых площадок;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в игорных зонах допускается размещение игорных заведений, залов игровых автоматов, используемых для проведения азартных игр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4.9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Обслуживание автотранспорта</w:t>
            </w: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 w:bidi="en-US"/>
              </w:rPr>
            </w:pPr>
            <w:r w:rsidRPr="007F223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 w:bidi="en-US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5.1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Спорт</w:t>
            </w: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спортивные стрельбища), в том числе водным (причалы и сооружения, необходимые для водных видов спорта и хранения соответствующего инвентаря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спортивных баз и лагерей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lastRenderedPageBreak/>
              <w:t>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7.5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Трубопроводный транспорт</w:t>
            </w: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806501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12.0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ЗУ (территории) общего пользования</w:t>
            </w:r>
          </w:p>
        </w:tc>
        <w:tc>
          <w:tcPr>
            <w:tcW w:w="1006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</w:tbl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Часть территорий, входящих в состав вышеперечисленных территориальных зон, может находиться в пределах зон с особыми условиями использования территорий в соответствии: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- с картой зон с особыми условиями использования территорий, (приложение 2),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- со списком памятников истории и культуры, археологии расположенных на территории города-курорта Кисловодска (приложение 3).  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Для данных территорий в соответствии с законодательством Российской Федерации и Ставропольского края установлены ограничения использования земельных участков и объектов капитального строительства.</w:t>
      </w:r>
    </w:p>
    <w:tbl>
      <w:tblPr>
        <w:tblStyle w:val="30"/>
        <w:tblW w:w="0" w:type="auto"/>
        <w:tblInd w:w="-60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8788"/>
        <w:gridCol w:w="709"/>
        <w:gridCol w:w="709"/>
        <w:gridCol w:w="709"/>
        <w:gridCol w:w="708"/>
        <w:gridCol w:w="851"/>
      </w:tblGrid>
      <w:tr w:rsidR="007F223C" w:rsidRPr="007F223C" w:rsidTr="00B2461F">
        <w:trPr>
          <w:trHeight w:val="710"/>
        </w:trPr>
        <w:tc>
          <w:tcPr>
            <w:tcW w:w="15735" w:type="dxa"/>
            <w:gridSpan w:val="8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b/>
                <w:color w:val="000000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  <w:lang w:bidi="en-US"/>
              </w:rPr>
              <w:t>Статья 32.4. Зоны смешанной жилой застройки.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КОД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2552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НАИМЕНОВАНИЕ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8788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ОПИСАНИЕ ВРИ</w:t>
            </w:r>
          </w:p>
        </w:tc>
        <w:tc>
          <w:tcPr>
            <w:tcW w:w="709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Ж-1</w:t>
            </w:r>
          </w:p>
        </w:tc>
        <w:tc>
          <w:tcPr>
            <w:tcW w:w="709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Ж-2</w:t>
            </w:r>
          </w:p>
        </w:tc>
        <w:tc>
          <w:tcPr>
            <w:tcW w:w="709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Ж-3</w:t>
            </w:r>
          </w:p>
        </w:tc>
        <w:tc>
          <w:tcPr>
            <w:tcW w:w="708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Ж-4</w:t>
            </w:r>
          </w:p>
        </w:tc>
        <w:tc>
          <w:tcPr>
            <w:tcW w:w="851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Ж-5</w:t>
            </w: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vertAlign w:val="superscript"/>
                <w:lang w:bidi="en-US"/>
              </w:rPr>
              <w:t>1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2.1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индивидуального жилого дома (дом, пригодный для постоянного проживания, высотой не выше 3 надземных этажей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выращивание плодовых, ягодных, овощных, бахчевых или иных декоративных, или сельскохозяйственных культур;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индивидуальных гаражей и подсобных сооружений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2.1.1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Малоэтажная многоквартирная жилая застройка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малоэтажного многоквартирного жилого дома (дом, пригодный для постоянного проживания, высотой до 4 этажей, включая мансардный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разведение декоративных и плодовых деревьев, овощных и ягодных культур;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индивидуальных гаражей и иных вспомогательных сооружений;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обустройство спортивных и детских площадок, площадок отдыха;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pt-PT" w:eastAsia="ru-RU"/>
              </w:rPr>
              <w:t xml:space="preserve">15%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общей площади помещений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дома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CA0AA5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lastRenderedPageBreak/>
              <w:t>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CA0AA5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2.3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Блокированная жилая застройка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жилого дома, не предназначенного для раздела на квартиры, имеющего одну или несколько общих стен с соседними жилыми домами (количеством этажей не более чем 3, при общем количестве совмещенных домов не более 10 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отдельном земельном участке и имеет выход на территорию общего пользования (жилые дома блокированной застройки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разведение декоративных и плодовых деревьев, овощных и ягодных культур;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индивидуальных гаражей и иных вспомогательных сооружений;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обустройство спортивных и детских площадок, площадок отдыха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2.5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Среднеэтажная жилая застройка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жилых домов, предназначенных для разделения на квартиры, каждая из которых пригодна для постоянного проживания (жилые дома, высотой не выше 8 надземных этажей, разделенных на 2 и более квартиры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 xml:space="preserve">);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благоустройство и озеленение;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подземных гаражей и автостоянок;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обустройство спортивных и детских площадок, площадок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CA0AA5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CA0AA5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2.6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Многоэтажная жилая застройка (высотная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застройка)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жилых домов, предназначенных для разделения на квартиры, каждая из которых пригодна для постоянного проживания (жилые дома высотой 9 и выше этажей, включая подземные, разделенных на 20 и более квартир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 xml:space="preserve">);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благоустройство и озеленение придомовых территорий;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обустройство спортивных и детских площадок, хозяйственных площадок;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pt-PT" w:eastAsia="ru-RU"/>
              </w:rPr>
              <w:t xml:space="preserve">15%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от общей площади дома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2.7.1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Объекты гаражного назначения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размещения автомобильных моек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lastRenderedPageBreak/>
              <w:t>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3.1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Коммунальное обслуживание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3.3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Бытовое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обслуживание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3.4.1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Амбулаторно-поликлиническое обслуживание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3.4.2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Стационарное медицинское обслуживание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научно-медицинские учреждения и прочие объекты, обеспечивающие оказание услуги по лечению в стационаре);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станций скорой помощи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3.5.1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Дошкольное, начальное и среднее общее образование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3.5.2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Среднее и высшее профессиональное образование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3.6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Культурное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развитие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 xml:space="preserve">Размещение ОКС, предназначенных для размещения в них музеев, выставочных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 xml:space="preserve">залов, художественных галерей, домов культуры, библиотек, кинотеатров и кинозалов, театров, филармоний, планетариев;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устройство площадок для празднеств и гуляний;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зданий и сооружений для размещения цирков, зверинцев, зоопарков, океанариумов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lastRenderedPageBreak/>
              <w:t>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3.7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Религиозное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использование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отправления религиозных обрядов (церкви, соборы, храмы, часовни, монастыри, мечети, молельные дома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 xml:space="preserve">);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воскресные школы, семинарии, духовные училища)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3.8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Общественное управление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ОКС, предназначенных для размещения органов государственной власти, органов местного самоуправления, судов, а также организаций, непосредственно обеспечивающих их деятельность;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размещения органов управления политических партий, профессиональных и отраслевых союзов, творческих союзов и иных общественных объединений граждан по отраслевому или политическому признаку;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для дипломатических представительства иностранных государств и консульских учреждений в РФ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Деловое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управление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с целью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4.2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878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ВРИ с кодами 4.5-4.9 классификатора;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4.3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Рынки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ОКС, сооружений, предназначенных для организации постоянной или временной торговли (ярмарка, ярмарка-выставка, рынок, базар), с учетом того, что каждое из торговых мест не располагает торговой площадью более 200 кв. м;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5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4.4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Магазины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продажи товаров, торговая площадь которых составляет до 5000 кв. м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4.5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Банковская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 xml:space="preserve">и страховая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деятельность</w:t>
            </w:r>
          </w:p>
        </w:tc>
        <w:tc>
          <w:tcPr>
            <w:tcW w:w="8788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размещения организаций, оказывающих банковские и страховые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4.6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Общественное питание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4.7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Гостиничное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обслуживание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4.8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Развлечения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ОКС, предназначенных для размещения: дискотек и танцевальных площадок, ночных клубов, аквапарков, боулинга, аттракционов, ипподромов, игровых автоматов (кроме игрового оборудования, используемого для проведения азартных игр) и игровых площадок;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в игорных зонах допускается размещение игорных заведений, залов игровых автоматов, используемых для проведения азартных игр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5.1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Спорт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спортивных баз и лагерей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5.2.1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Туристическое обслуживание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детских лагерей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9.1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Охрана природных территорий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Сохранение отдельных естественных качеств окружающей природной среды путем ограничения хозяйственной деятельности в данной зоне, в частности: </w:t>
            </w:r>
            <w:r w:rsidRPr="007F223C">
              <w:rPr>
                <w:rFonts w:ascii="Times New Roman" w:eastAsia="Helvetica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 xml:space="preserve">- создание и уход за запретными полосами, </w:t>
            </w:r>
            <w:r w:rsidRPr="007F223C">
              <w:rPr>
                <w:rFonts w:ascii="Times New Roman" w:eastAsia="Helvetica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- создание и уход за защитными лесами, в том числе городскими лесами, лесами в лесопарках, </w:t>
            </w:r>
            <w:r w:rsidRPr="007F223C">
              <w:rPr>
                <w:rFonts w:ascii="Times New Roman" w:eastAsia="Helvetica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- иная хозяйственная деятельность, разрешенная в защитных лесах, </w:t>
            </w:r>
            <w:r w:rsidRPr="007F223C">
              <w:rPr>
                <w:rFonts w:ascii="Times New Roman" w:eastAsia="Helvetica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- соблюдение режима использования природных ресурсов в заказниках, </w:t>
            </w:r>
            <w:r w:rsidRPr="007F223C">
              <w:rPr>
                <w:rFonts w:ascii="Times New Roman" w:eastAsia="Helvetica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- сохранение свойств земель, являющихся особо ценными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9.2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Курортная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деятельность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Использование, в том числе с их извлечением, для лечения и оздоровления человека природных лечебных ресурсов (месторождения минеральных вод, лечебные грязи, рапой лиманов и озер, особый климат и иные природные факторы и условия, которые используются или могут использоваться для профилактики и лечения заболеваний человека),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охрана лечебных ресурсов от истощения и уничтожения в границах первой зоны округа горно-санитарной или санитарной охраны лечебно-оздоровительных местностей и курорта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9.2.1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Санаторная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деятельность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санаториев и профилакториев, обеспечивающих оказание услуги по лечению и оздоровлению населения;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обустройство лечебно-оздоровительных местностей (пляжи, бюветы, места добычи целебной грязи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лечебно-оздоровительных лагерей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9.3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Историко-культурная деятельность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Сохранение и изучение ОКН народов РФ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недействующих военных и гражданских захоронений, ОКН,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хоз. деятельность, являющаяся историческим промыслом или ремеслом,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хоз. деятельность, обеспечивающая познавательный туризм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7.5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Трубопроводный транспорт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12.0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Земельные участки (территории) общего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3"/>
                <w:szCs w:val="23"/>
                <w:bdr w:val="nil"/>
                <w:lang w:eastAsia="ru-RU"/>
              </w:rPr>
              <w:t>пользования</w:t>
            </w:r>
          </w:p>
        </w:tc>
        <w:tc>
          <w:tcPr>
            <w:tcW w:w="878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</w:tbl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Ж-5</w:t>
      </w: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vertAlign w:val="superscript"/>
          <w:lang w:bidi="en-US"/>
        </w:rPr>
        <w:t>1</w:t>
      </w: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Параметры застройки и реконструкции селитебных территорий, имеющих ОКН, определяются в соответствии с Федеральным законом «Об объектах культурного наследия (памятников истории и культуры) народов РФ», Законом Ставропольского края «Об объектах культурного </w:t>
      </w: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lastRenderedPageBreak/>
        <w:t>наследия (памятников истории и культуры) в Ставропольском крае». Задание на проектирование, реконструкцию таких территорий подлежит обязательному согласованию с органами охраны ОКН.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Часть территорий, входящих в состав вышеперечисленных территориальных зон, может находиться в пределах зон с особыми условиями использования территорий в соответствии:    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- с картой зон с особыми условиями использования территорий, (приложение 2),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- со списком памятников истории и культуры, археологии расположенных на территории города-курорта Кисловодска (приложение 3).  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Для данных территорий в соответствии с законодательством Российской Федерации и Ставропольского края установлены ограничения использования земельных участков и объектов капитального строительства.</w:t>
      </w:r>
    </w:p>
    <w:tbl>
      <w:tblPr>
        <w:tblStyle w:val="30"/>
        <w:tblW w:w="0" w:type="auto"/>
        <w:tblInd w:w="-60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8647"/>
        <w:gridCol w:w="567"/>
        <w:gridCol w:w="708"/>
        <w:gridCol w:w="567"/>
        <w:gridCol w:w="567"/>
        <w:gridCol w:w="567"/>
        <w:gridCol w:w="851"/>
      </w:tblGrid>
      <w:tr w:rsidR="007F223C" w:rsidRPr="007F223C" w:rsidTr="003C6316">
        <w:trPr>
          <w:trHeight w:val="686"/>
        </w:trPr>
        <w:tc>
          <w:tcPr>
            <w:tcW w:w="15735" w:type="dxa"/>
            <w:gridSpan w:val="9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b/>
                <w:color w:val="000000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b/>
                <w:color w:val="000000"/>
                <w:kern w:val="1"/>
                <w:sz w:val="24"/>
                <w:szCs w:val="24"/>
                <w:lang w:val="en-US" w:bidi="en-US"/>
              </w:rPr>
              <w:t>Статья 32.5. Общественно-деловые зоны</w:t>
            </w:r>
            <w:r w:rsidRPr="007F223C">
              <w:rPr>
                <w:rFonts w:ascii="Times New Roman" w:eastAsia="Lucida Sans Unicode" w:hAnsi="Times New Roman" w:cs="Tahoma"/>
                <w:b/>
                <w:color w:val="000000"/>
                <w:kern w:val="1"/>
                <w:sz w:val="24"/>
                <w:szCs w:val="24"/>
                <w:lang w:bidi="en-US"/>
              </w:rPr>
              <w:t>.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КОД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2552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НАИМЕНОВАНИЕ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8647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ОПИСАНИЕ ВРИ</w:t>
            </w:r>
          </w:p>
        </w:tc>
        <w:tc>
          <w:tcPr>
            <w:tcW w:w="567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ОИ</w:t>
            </w:r>
          </w:p>
        </w:tc>
        <w:tc>
          <w:tcPr>
            <w:tcW w:w="708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ОИп</w:t>
            </w:r>
          </w:p>
        </w:tc>
        <w:tc>
          <w:tcPr>
            <w:tcW w:w="567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ЗД</w:t>
            </w:r>
          </w:p>
        </w:tc>
        <w:tc>
          <w:tcPr>
            <w:tcW w:w="567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ОП</w:t>
            </w:r>
          </w:p>
        </w:tc>
        <w:tc>
          <w:tcPr>
            <w:tcW w:w="567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РИ</w:t>
            </w:r>
          </w:p>
        </w:tc>
        <w:tc>
          <w:tcPr>
            <w:tcW w:w="851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ПКО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3.2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Социальное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обслуживание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8647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оказания гражданам социальной помощи (службы занятости населения, дома престарелых, дома ребенка, детские дома, пункты питания малоимущих граждан, пункты ночлега для бездомных граждан, службы психологической и бесплатной юридической помощи, социальные, пенсионные и иные службы, в которых осуществляется прием граждан по вопросам оказания социальной помощи и назначения социальных или пенсионных выплат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 xml:space="preserve">);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 для размещения отделений почты и телеграфа;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для размещения общественных некоммерческих организаций: благотворительных организаций, клубов по интересам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323232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3.4.1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323232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Амбулаторно-поликлиническое обслуживание</w:t>
            </w:r>
          </w:p>
        </w:tc>
        <w:tc>
          <w:tcPr>
            <w:tcW w:w="8647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323232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3.4.2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323232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Стационарное медицинское обслуживание</w:t>
            </w:r>
          </w:p>
        </w:tc>
        <w:tc>
          <w:tcPr>
            <w:tcW w:w="8647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научно-медицинские учреждения и прочие объекты, обеспечивающие оказание услуги по лечению в стационаре);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станций скорой помощи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323232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323232"/>
                <w:sz w:val="24"/>
                <w:szCs w:val="24"/>
                <w:bdr w:val="nil"/>
                <w:lang w:eastAsia="ru-RU"/>
              </w:rPr>
              <w:t>3.5.1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323232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Дошкольное, начальное и среднее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общее образование</w:t>
            </w:r>
          </w:p>
        </w:tc>
        <w:tc>
          <w:tcPr>
            <w:tcW w:w="8647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lastRenderedPageBreak/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323232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3.5.2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Среднее и высшее профессиональное образование</w:t>
            </w:r>
          </w:p>
        </w:tc>
        <w:tc>
          <w:tcPr>
            <w:tcW w:w="8647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3.6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Культурное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развитие</w:t>
            </w:r>
          </w:p>
        </w:tc>
        <w:tc>
          <w:tcPr>
            <w:tcW w:w="8647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устройство площадок для празднеств и гуляний;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зданий и сооружений для размещения цирков, зверинцев, зоопарков, океанариумов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3.7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Религиозное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использование</w:t>
            </w:r>
          </w:p>
        </w:tc>
        <w:tc>
          <w:tcPr>
            <w:tcW w:w="8647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отправления религиозных обрядов (церкви, соборы, храмы, часовни, монастыри, мечети, молельные дома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 xml:space="preserve">);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воскресные школы, семинарии, духовные училища)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3.9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Обеспечение научной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деятельности</w:t>
            </w:r>
          </w:p>
        </w:tc>
        <w:tc>
          <w:tcPr>
            <w:tcW w:w="8647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для проведения научных исследований и изысканий, испытаний опытных промышленных образцов, для размещения организаций, осуществляющих научные изыскания, исследования и разработки (научно-исследовательские институты, проектные институты, научные центры, опытно-конструкторские центры, государственные академии наук, в том числе отраслевые), проведения научной и селекционной работы, ведения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Деловое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управление</w:t>
            </w:r>
          </w:p>
        </w:tc>
        <w:tc>
          <w:tcPr>
            <w:tcW w:w="8647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с целью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4.2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Объекты торговли (торговые центры, торгово-развлекательные центры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(комплексы)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ВРИ с кодами 4.5-4.9 Классификатора;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6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4.3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Рынки</w:t>
            </w:r>
          </w:p>
        </w:tc>
        <w:tc>
          <w:tcPr>
            <w:tcW w:w="8647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4.4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Магазины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8647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продажи товаров, торговая площадь которых составляет до 5000 кв. м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4.5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Банковская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 xml:space="preserve">и страховая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деятельность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размещения организаций, оказывающих банковские и страховые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4.6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Общественное питание</w:t>
            </w:r>
          </w:p>
        </w:tc>
        <w:tc>
          <w:tcPr>
            <w:tcW w:w="8647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4.7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Гостиничное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обслуживание</w:t>
            </w:r>
          </w:p>
        </w:tc>
        <w:tc>
          <w:tcPr>
            <w:tcW w:w="8647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4.8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Развлечения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8647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ОКС, предназначенных для размещения: дискотек и танцевальных площадок, ночных клубов, аквапарков, боулинга, аттракционов, ипподромов, игровых автоматов (кроме игрового оборудования, используемого для проведения азартных игр) и игровых площадок;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в игорных зонах допускается размещение игорных заведений, залов игровых автоматов, используемых для проведения азартных игр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4.9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Обслуживание автотранспорта</w:t>
            </w:r>
          </w:p>
        </w:tc>
        <w:tc>
          <w:tcPr>
            <w:tcW w:w="8647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4.9.1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Объекты придорожного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сервиса</w:t>
            </w:r>
          </w:p>
        </w:tc>
        <w:tc>
          <w:tcPr>
            <w:tcW w:w="8647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Размещение автозаправочных станций (бензиновых, газовых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магазинов сопутствующей торговли, зданий для организации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общественного питания в качестве объектов придорожного сервиса;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предоставление гостиничных услуг в качестве придорожного сервиса;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lastRenderedPageBreak/>
              <w:t>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4.10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Выставочно-ярмарочная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деятельность</w:t>
            </w:r>
          </w:p>
        </w:tc>
        <w:tc>
          <w:tcPr>
            <w:tcW w:w="8647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сооружений, предназначенных для осуществления выставочно-ярмарочной и конгрессной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5.1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Спорт</w:t>
            </w:r>
          </w:p>
        </w:tc>
        <w:tc>
          <w:tcPr>
            <w:tcW w:w="8647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спортивных баз и лагерей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5.2.1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Туристическое обслуживание</w:t>
            </w:r>
          </w:p>
        </w:tc>
        <w:tc>
          <w:tcPr>
            <w:tcW w:w="8647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детских лагерей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7.5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Трубопроводный транспорт</w:t>
            </w:r>
          </w:p>
        </w:tc>
        <w:tc>
          <w:tcPr>
            <w:tcW w:w="8647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B2461F" w:rsidRPr="007F223C" w:rsidTr="00B2461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12.0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8647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</w:tr>
    </w:tbl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Часть территорий, входящих в состав вышеперечисленных территориальных зон, может находиться в пределах зон с особыми условиями использования территорий в соответствии:    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- с картой зон с особыми условиями использования территорий, (приложение 2),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- со списком памятников истории и культуры, археологии расположенных на территории города-курорта Кисловодска (приложение 3).  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Для данных территорий в соответствии с законодательством Российской Федерации и Ставропольского края установлены ограничения использования земельных участков и объектов капитального строительства.</w:t>
      </w:r>
    </w:p>
    <w:tbl>
      <w:tblPr>
        <w:tblStyle w:val="30"/>
        <w:tblW w:w="0" w:type="auto"/>
        <w:tblInd w:w="-60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505"/>
        <w:gridCol w:w="6804"/>
        <w:gridCol w:w="567"/>
        <w:gridCol w:w="709"/>
        <w:gridCol w:w="567"/>
        <w:gridCol w:w="567"/>
        <w:gridCol w:w="567"/>
        <w:gridCol w:w="708"/>
        <w:gridCol w:w="851"/>
        <w:gridCol w:w="567"/>
        <w:gridCol w:w="567"/>
      </w:tblGrid>
      <w:tr w:rsidR="007F223C" w:rsidRPr="007F223C" w:rsidTr="002D1A3E">
        <w:trPr>
          <w:trHeight w:val="748"/>
        </w:trPr>
        <w:tc>
          <w:tcPr>
            <w:tcW w:w="15735" w:type="dxa"/>
            <w:gridSpan w:val="12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b/>
                <w:color w:val="000000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b/>
                <w:color w:val="000000"/>
                <w:kern w:val="1"/>
                <w:sz w:val="24"/>
                <w:szCs w:val="24"/>
                <w:lang w:val="en-US" w:bidi="en-US"/>
              </w:rPr>
              <w:lastRenderedPageBreak/>
              <w:t xml:space="preserve">Статья </w:t>
            </w:r>
            <w:r w:rsidRPr="007F223C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  <w:lang w:val="en-US" w:bidi="en-US"/>
              </w:rPr>
              <w:t>32.6.</w:t>
            </w:r>
            <w:r w:rsidRPr="007F223C">
              <w:rPr>
                <w:rFonts w:ascii="Times New Roman" w:eastAsia="Helvetica" w:hAnsi="Times New Roman" w:cs="Times New Roman"/>
                <w:b/>
                <w:color w:val="000000"/>
                <w:kern w:val="1"/>
                <w:sz w:val="24"/>
                <w:szCs w:val="24"/>
                <w:lang w:val="en-US" w:bidi="en-US"/>
              </w:rPr>
              <w:t xml:space="preserve"> </w:t>
            </w:r>
            <w:r w:rsidRPr="007F223C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  <w:lang w:val="en-US" w:bidi="en-US"/>
              </w:rPr>
              <w:t>Природно-рекреационные зоны</w:t>
            </w:r>
            <w:r w:rsidRPr="007F223C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  <w:lang w:bidi="en-US"/>
              </w:rPr>
              <w:t>.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КОД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2505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НАИМЕНВАНИЕ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6804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ОПИСАНИЕ ВРИ</w:t>
            </w:r>
          </w:p>
        </w:tc>
        <w:tc>
          <w:tcPr>
            <w:tcW w:w="567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ОР</w:t>
            </w:r>
          </w:p>
        </w:tc>
        <w:tc>
          <w:tcPr>
            <w:tcW w:w="709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ОРп</w:t>
            </w:r>
          </w:p>
        </w:tc>
        <w:tc>
          <w:tcPr>
            <w:tcW w:w="567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СП</w:t>
            </w:r>
          </w:p>
        </w:tc>
        <w:tc>
          <w:tcPr>
            <w:tcW w:w="567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КД</w:t>
            </w:r>
          </w:p>
        </w:tc>
        <w:tc>
          <w:tcPr>
            <w:tcW w:w="567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ЛП</w:t>
            </w:r>
          </w:p>
        </w:tc>
        <w:tc>
          <w:tcPr>
            <w:tcW w:w="708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ЛПп</w:t>
            </w:r>
          </w:p>
        </w:tc>
        <w:tc>
          <w:tcPr>
            <w:tcW w:w="851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СПЗЗ</w:t>
            </w:r>
          </w:p>
        </w:tc>
        <w:tc>
          <w:tcPr>
            <w:tcW w:w="567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ЕЛ</w:t>
            </w:r>
          </w:p>
        </w:tc>
        <w:tc>
          <w:tcPr>
            <w:tcW w:w="567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ГЛ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2.1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индивидуального жилого дома (дом, пригодный для постоянного проживания, высотой не выше 3 надземных этажей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выращивание плодовых, ягодных, овощных, бахчевых или иных декоративных, или сельскохозяйственных культур;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индивидуальных гаражей и подсобных сооружений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2.1.1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Малоэтажная многоквартирная жилая застройка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малоэтажного многоквартирного жилого дома (дом, пригодный для постоянного проживания, высотой до 4 этажей, включая мансардный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разведение декоративных и плодовых деревьев, овощных и ягодных культур;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индивидуальных гаражей и иных вспомогательных сооружений;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обустройство спортивных и детских площадок, площадок отдыха;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pt-PT" w:eastAsia="ru-RU"/>
              </w:rPr>
              <w:t xml:space="preserve">15%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общей площади помещений дома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2.3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Блокированная жилая застройка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жилого дома, не предназначенного для раздела на квартиры, имеющего одну или несколько общих стен с соседними жилыми домами (количеством этажей не более чем 3, при общем количестве совмещенных домов не более 10 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отдельном земельном участке и имеет выход на территорию общего пользования (жилые дома блокированной застройки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разведение декоративных и плодовых деревьев, овощных и ягодных культур;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индивидуальных гаражей и иных вспомогательных сооружений;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обустройство спортивных и детских площадок, площадок отдыха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3.4.1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Амбулаторно-поликлиническое обслуживание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3.4.2.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Стационарное медицинское обслуживание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научно-медицинские учреждения и прочие объекты, обеспечивающие оказание услуги по лечению в стационаре);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станций скорой помощи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323232"/>
                <w:sz w:val="24"/>
                <w:szCs w:val="24"/>
                <w:bdr w:val="nil"/>
                <w:lang w:eastAsia="ru-RU"/>
              </w:rPr>
              <w:t>3.5.1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Дошкольное, начальное и среднее общее образование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3.5.2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Среднее и высшее профессиональное образование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образованию и просвещению)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3.6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Культурное развитие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устройство площадок для празднеств и гуляний;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7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зданий и сооружений для размещения цирков, зверинцев, зоопарков, океанариумов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3.8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Общественное управление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ОКС, предназначенных для размещения органов государственной власти, органов местного самоуправления, судов, а также организаций, непосредственно обеспечивающих их деятельность;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7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размещения органов управления политических партий, профессиональных и отраслевых союзов, творческих союзов и иных общественных объединений граждан по отраслевому или политическому признаку;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7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для дипломатических представительства иностранных государств и консульских учреждений в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4.4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Магазины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4.6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Общественное питание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4.7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Гостиничное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обслуживание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4.8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Развлечения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размещения: дискотек и танцевальных площадок, ночных клубов, аквапарков, боулинга, аттракционов, ипподромов, игровых автоматов (кроме игрового оборудования, используемого для проведения азартных игр) и игровых площадок;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в игорных зонах также допускается размещение игорных заведений, залов игровых автоматов, используемых для проведения азартных игр,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5.1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Спорт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спортивных баз и лагерей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5.2.1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Туристическое обслуживание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детских лагерей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7.5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Трубопроводный транспорт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9.1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Охрана природных территорий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Сохранение отдельных естественных качеств окружающей природной среды путем ограничения хозяйственной деятельности в данной зоне, в частности: </w:t>
            </w:r>
            <w:r w:rsidRPr="007F223C">
              <w:rPr>
                <w:rFonts w:ascii="Times New Roman" w:eastAsia="Helvetica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- создание и уход за запретными полосами, </w:t>
            </w:r>
            <w:r w:rsidRPr="007F223C">
              <w:rPr>
                <w:rFonts w:ascii="Times New Roman" w:eastAsia="Helvetica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- создание и уход за защитными лесами, в том числе городскими лесами, лесами в лесопарках, </w:t>
            </w:r>
            <w:r w:rsidRPr="007F223C">
              <w:rPr>
                <w:rFonts w:ascii="Times New Roman" w:eastAsia="Helvetica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- иная хозяйственная деятельность, разрешенная в защитных лесах, </w:t>
            </w:r>
            <w:r w:rsidRPr="007F223C">
              <w:rPr>
                <w:rFonts w:ascii="Times New Roman" w:eastAsia="Helvetica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- соблюдение режима использования природных ресурсов в заказниках, </w:t>
            </w:r>
            <w:r w:rsidRPr="007F223C">
              <w:rPr>
                <w:rFonts w:ascii="Times New Roman" w:eastAsia="Helvetica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- сохранение свойств земель, являющихся особо ценными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9.2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Курортная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деятельность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lastRenderedPageBreak/>
              <w:t xml:space="preserve">Использование, в том числе с их извлечением, для лечения и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lastRenderedPageBreak/>
              <w:t xml:space="preserve">оздоровления человека природных лечебных ресурсов (месторождения минеральных вод, лечебные грязи, рапой лиманов и озер, особый климат и иные природные факторы и условия, которые используются или могут использоваться для профилактики и лечения заболеваний человека),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охрана лечебных ресурсов от истощения и уничтожения в границах первой зоны округа горно-санитарной или санитарной охраны лечебно-оздоровительных местностей и курорта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lastRenderedPageBreak/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9.2.1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Санаторная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деятельность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санаториев и профилакториев, обеспечивающих оказание услуги по лечению и оздоровлению населения;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обустройство лечебно-оздоровительных местностей (пляжи, бюветы, места добычи целебной грязи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лечебно-оздоровительных лагерей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9.3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Историко-культурная деятельность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12.0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ЗУ (территории) общего пользования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CC727F" w:rsidRPr="007F223C" w:rsidTr="00CC727F">
        <w:tc>
          <w:tcPr>
            <w:tcW w:w="7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12.3</w:t>
            </w:r>
          </w:p>
        </w:tc>
        <w:tc>
          <w:tcPr>
            <w:tcW w:w="2505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Запас</w:t>
            </w:r>
          </w:p>
        </w:tc>
        <w:tc>
          <w:tcPr>
            <w:tcW w:w="6804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Отсутствие хозяйственной деятельности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Helvetica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</w:tbl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Часть территорий, входящих в состав вышеперечисленных территориальных зон, может находиться в пределах зон с особыми условиями использования территорий в соответствии: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- с картой зон с особыми условиями использования территорий, (приложение 2),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- со списком памятников истории и культуры, археологии расположенных на территории города-курорта Кисловодска (приложение 3).  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Для данных территорий в соответствии с законодательством Российской Федерации и Ставропольского края установлены ограничения </w:t>
      </w: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lastRenderedPageBreak/>
        <w:t>использования земельных участков и объектов капитального строительства.</w:t>
      </w:r>
    </w:p>
    <w:tbl>
      <w:tblPr>
        <w:tblStyle w:val="30"/>
        <w:tblW w:w="0" w:type="auto"/>
        <w:tblInd w:w="-60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1623"/>
        <w:gridCol w:w="851"/>
      </w:tblGrid>
      <w:tr w:rsidR="007F223C" w:rsidRPr="007F223C" w:rsidTr="002D1A3E">
        <w:trPr>
          <w:trHeight w:val="634"/>
        </w:trPr>
        <w:tc>
          <w:tcPr>
            <w:tcW w:w="15735" w:type="dxa"/>
            <w:gridSpan w:val="4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b/>
                <w:color w:val="000000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  <w:lang w:bidi="en-US"/>
              </w:rPr>
              <w:t>Статья 32.7. Зоны особо охраняемых природных территорий.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КОД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2552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НАИМЕНОВАНИЕ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11623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ОПИСАНИЕ ВРИ</w:t>
            </w:r>
          </w:p>
        </w:tc>
        <w:tc>
          <w:tcPr>
            <w:tcW w:w="851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ООП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9.1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Охрана природных территорий</w:t>
            </w:r>
          </w:p>
        </w:tc>
        <w:tc>
          <w:tcPr>
            <w:tcW w:w="11623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Сохранение отдельных естественных качеств окружающей природной среды путем ограничения хозяйственной деятельности в данной зоне, в частности: </w:t>
            </w:r>
            <w:r w:rsidRPr="007F223C">
              <w:rPr>
                <w:rFonts w:ascii="Times New Roman" w:eastAsia="Helvetica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- создание и уход за запретными полосами, </w:t>
            </w:r>
            <w:r w:rsidRPr="007F223C">
              <w:rPr>
                <w:rFonts w:ascii="Times New Roman" w:eastAsia="Helvetica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- создание и уход за защитными лесами, в том числе городскими лесами, лесами в лесопарках, </w:t>
            </w:r>
            <w:r w:rsidRPr="007F223C">
              <w:rPr>
                <w:rFonts w:ascii="Times New Roman" w:eastAsia="Helvetica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- иная хозяйственная деятельность, разрешенная в защитных лесах, </w:t>
            </w:r>
            <w:r w:rsidRPr="007F223C">
              <w:rPr>
                <w:rFonts w:ascii="Times New Roman" w:eastAsia="Helvetica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- соблюдение режима использования природных ресурсов в заказниках, </w:t>
            </w:r>
            <w:r w:rsidRPr="007F223C">
              <w:rPr>
                <w:rFonts w:ascii="Times New Roman" w:eastAsia="Helvetica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- сохранение свойств земель, являющихся особо ценными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</w:tbl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Часть территорий, входящих в состав вышеперечисленных территориальных зон, может находиться в пределах зон с особыми условиями использования территорий в соответствии: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- с картой зон с особыми условиями использования территорий, (приложение 2),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- со списком памятников истории и культуры, археологии расположенных на территории города-курорта Кисловодска (приложение 3).  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Для данных территорий в соответствии с законодательством Российской Федерации и Ставропольского края установлены ограничения использования земельных участков и объектов капитального строительства.</w:t>
      </w:r>
    </w:p>
    <w:tbl>
      <w:tblPr>
        <w:tblStyle w:val="30"/>
        <w:tblW w:w="0" w:type="auto"/>
        <w:tblInd w:w="-60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1340"/>
        <w:gridCol w:w="567"/>
        <w:gridCol w:w="567"/>
      </w:tblGrid>
      <w:tr w:rsidR="007F223C" w:rsidRPr="007F223C" w:rsidTr="002D1A3E">
        <w:trPr>
          <w:trHeight w:val="704"/>
        </w:trPr>
        <w:tc>
          <w:tcPr>
            <w:tcW w:w="15735" w:type="dxa"/>
            <w:gridSpan w:val="5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b/>
                <w:color w:val="000000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  <w:lang w:val="en-US" w:bidi="en-US"/>
              </w:rPr>
              <w:t>Статья 32.8. Производственно-коммунальные зоны</w:t>
            </w:r>
            <w:r w:rsidRPr="007F223C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  <w:lang w:bidi="en-US"/>
              </w:rPr>
              <w:t>.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КОД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2552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НАИМЕНОВАНИЕ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11340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ОПИСАНИЕ ВРИ</w:t>
            </w:r>
          </w:p>
        </w:tc>
        <w:tc>
          <w:tcPr>
            <w:tcW w:w="567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ПД</w:t>
            </w:r>
          </w:p>
        </w:tc>
        <w:tc>
          <w:tcPr>
            <w:tcW w:w="567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КО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1.3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Овощеводство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1.4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Выращивание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 xml:space="preserve">тонизирующих,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лекарственных, цветочных культур</w:t>
            </w:r>
          </w:p>
        </w:tc>
        <w:tc>
          <w:tcPr>
            <w:tcW w:w="11340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Коммунальное обслуживание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и юридических лиц в связи с предоставлением им коммунальных услуг)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lastRenderedPageBreak/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3.8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Общественное управление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ОКС, предназначенных для размещения органов государственной власти, органов местного самоуправления, судов, а также организаций, непосредственно обеспечивающих их деятельность;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8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размещения органов управления политических партий, профессиональных и отраслевых союзов, творческих союзов и иных общественных объединений граждан по отраслевому или политическому признаку;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8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для дипломатических представительства иностранных государств и консульских учреждений в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Деловое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управление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с целью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4.4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Магазины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продажи товаров, торговая площадь которых составляет до 5000 кв. м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4.5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Банковская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 xml:space="preserve">и страховая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деятельность</w:t>
            </w:r>
          </w:p>
        </w:tc>
        <w:tc>
          <w:tcPr>
            <w:tcW w:w="11340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размещения организаций, оказывающих банковские и страховые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4.6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Общественное питание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4.9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Обслуживание автотранспорта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4.9.1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Объекты придорожного сервиса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автозаправочных станций (бензиновых, газовых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магазинов сопутствующей торговли, зданий для организации общественного питания в качестве объектов придорожного сервиса;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предоставление гостиничных услуг в качестве придорожного сервиса;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5.1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Спорт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8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спортивных баз и лагерей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6.1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Недропользование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Осуществление геологических изысканий;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8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 xml:space="preserve">добыча недр открытым (карьеры, отвалы) и закрытым (шахты, скважины) способами;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8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ОКС, в том числе подземных, в целях добычи недр;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8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pacing w:val="-2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2"/>
                <w:sz w:val="24"/>
                <w:szCs w:val="24"/>
                <w:bdr w:val="nil"/>
                <w:lang w:eastAsia="ru-RU"/>
              </w:rPr>
              <w:t xml:space="preserve">размещение ОКС, необходимых для подготовки сырья к транспортировке и (или) промышленной переработке;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lastRenderedPageBreak/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6.3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Легкая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промышленность</w:t>
            </w:r>
          </w:p>
        </w:tc>
        <w:tc>
          <w:tcPr>
            <w:tcW w:w="11340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текстильной, фарфоро-фаянсовой, электронной промышленности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6.3.1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Фармацевтическая промышленность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6.4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Пищевая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промышленность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6.6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Строительная промышленность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ОКС, предназначенных для производства: </w:t>
            </w:r>
            <w:r w:rsidRPr="007F223C">
              <w:rPr>
                <w:rFonts w:ascii="Times New Roman" w:eastAsia="Helvetica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- строительных материалов (кирпичей, пиломатериалов, цемента, крепежных материалов), </w:t>
            </w:r>
            <w:r w:rsidRPr="007F223C">
              <w:rPr>
                <w:rFonts w:ascii="Times New Roman" w:eastAsia="Helvetica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- бытового и строительного газового и сантехнического оборудования, </w:t>
            </w:r>
            <w:r w:rsidRPr="007F223C">
              <w:rPr>
                <w:rFonts w:ascii="Times New Roman" w:eastAsia="Helvetica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- лифтов и подъемников, </w:t>
            </w:r>
            <w:r w:rsidRPr="007F223C">
              <w:rPr>
                <w:rFonts w:ascii="Times New Roman" w:eastAsia="Helvetica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- столярной продукции, </w:t>
            </w:r>
            <w:r w:rsidRPr="007F223C">
              <w:rPr>
                <w:rFonts w:ascii="Times New Roman" w:eastAsia="Helvetica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- сборных домов или их частей </w:t>
            </w:r>
            <w:r w:rsidRPr="007F223C">
              <w:rPr>
                <w:rFonts w:ascii="Times New Roman" w:eastAsia="Helvetica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- тому подобной продукции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6.7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Энергетика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электросетевого хозяйства, за исключением объектов энергетики, размещение которых предусмотрено содержанием ВРИ с кодом 3.1 классификатора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6.8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Связь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ВРИ с кодом 3.1 Классификатора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6.9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Склады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6.11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Целлюлозно-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 xml:space="preserve">бумажная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промышленность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 xml:space="preserve">Размещение ОКС, предназначенных для целлюлозно-бумажного производства, производства целлюлозы,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lastRenderedPageBreak/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7.2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Автомобильный транспорт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Размещение автомобильных дорог и технически связанных с ними сооружений; размещение зданий и сооружений, предназначенных для обслуживания пассажиров, а также обеспечивающие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8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установленному маршруту.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7.5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Трубопроводный транспорт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2D1A3E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12.0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ЗУ (территории) общего пользования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</w:tbl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Часть территорий, входящих в состав вышеперечисленных территориальных зон, может находиться в пределах зон с особыми условиями использования территорий в соответствии:    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- с картой зон с особыми условиями использования территорий, (приложение 2),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- со списком памятников истории и культуры, археологии расположенных на территории города-курорта Кисловодска (приложение 3).  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Для данных территорий в соответствии с законодательством Российской Федерации и Ставропольского края установлены ограничения использования земельных участков и объектов капитального строительства.</w:t>
      </w:r>
    </w:p>
    <w:tbl>
      <w:tblPr>
        <w:tblStyle w:val="30"/>
        <w:tblW w:w="0" w:type="auto"/>
        <w:tblInd w:w="-60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1340"/>
        <w:gridCol w:w="567"/>
        <w:gridCol w:w="567"/>
      </w:tblGrid>
      <w:tr w:rsidR="007F223C" w:rsidRPr="007F223C" w:rsidTr="006A2D3A">
        <w:trPr>
          <w:trHeight w:val="806"/>
        </w:trPr>
        <w:tc>
          <w:tcPr>
            <w:tcW w:w="15735" w:type="dxa"/>
            <w:gridSpan w:val="5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b/>
                <w:color w:val="000000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  <w:lang w:val="en-US" w:bidi="en-US"/>
              </w:rPr>
              <w:t>Статья 32.9. Зоны транспорта</w:t>
            </w:r>
            <w:r w:rsidRPr="007F223C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  <w:lang w:bidi="en-US"/>
              </w:rPr>
              <w:t>.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КОД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2552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НАИМЕНОВАНИЕ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11340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ОПИСАНИЕ ВРИ</w:t>
            </w:r>
          </w:p>
        </w:tc>
        <w:tc>
          <w:tcPr>
            <w:tcW w:w="567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ОА</w:t>
            </w:r>
          </w:p>
        </w:tc>
        <w:tc>
          <w:tcPr>
            <w:tcW w:w="567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ГК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2.7.1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Объекты гаражного назначения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Коммунальное обслуживание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электропередачи,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4.9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Обслуживание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автотранспорта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lastRenderedPageBreak/>
              <w:t xml:space="preserve">Размещение постоянных или временных гаражей с несколькими стояночными местами, стоянок (парковок),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lastRenderedPageBreak/>
              <w:t>гаражей, в том числе многоярусных, не указанных в коде 2.7.1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lastRenderedPageBreak/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4.9.1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Объекты придорожного сервиса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Размещение автозаправочных станций (бензиновых, газовых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размещение магазинов сопутствующей торговли, зданий для организации общественного питания в качестве объектов придорожного сервиса;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предоставление гостиничных услуг в качестве придорожного сервиса;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У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7.1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Железнодорожный транспорт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 xml:space="preserve">Размещение железнодорожных путей;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 xml:space="preserve">размещение,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 xml:space="preserve"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размещение наземных сооружений метрополитена, в том числе посадочных станций, вентиляционных шахт;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размещение наземных сооружений для трамвайного сообщения и иных специальных дорог (канатных, монорельсовых, фуникулеров)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7.2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Автомобильный транспорт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 xml:space="preserve">Размещение автомобильных дорог и технически связанных с ними сооружений;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размещение зданий и сооружений, предназначенных для обслуживания пассажиров, а также обеспечивающие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установленному маршруту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7.4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Воздушный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транспорт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Размещение аэродромов, вертолетных площадок, обустройство мест для приводнения и причаливания гидросамолетов, размещение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7.5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Трубопроводный транспорт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12.0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ЗУ (территории)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общего пользования</w:t>
            </w:r>
          </w:p>
        </w:tc>
        <w:tc>
          <w:tcPr>
            <w:tcW w:w="1134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 xml:space="preserve">Размещение объектов улично-дорожной сети, автомобильных дорог и пешеходных тротуаров в границах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lastRenderedPageBreak/>
              <w:t>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</w:tbl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lastRenderedPageBreak/>
        <w:t xml:space="preserve">Часть территорий, входящих в состав вышеперечисленных территориальных зон, может находиться в пределах зон с особыми условиями использования территорий в соответствии:    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- с картой зон с особыми условиями использования территорий, (приложение 2),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- со списком памятников истории и культуры, археологии расположенных на территории города-курорта Кисловодска (приложение 3).  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Для данных территорий в соответствии с законодательством Российской Федерации и Ставропольского края установлены ограничения использования земельных участков и объектов капитального строительства.</w:t>
      </w:r>
    </w:p>
    <w:tbl>
      <w:tblPr>
        <w:tblStyle w:val="30"/>
        <w:tblW w:w="0" w:type="auto"/>
        <w:tblInd w:w="-60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1056"/>
        <w:gridCol w:w="709"/>
        <w:gridCol w:w="709"/>
      </w:tblGrid>
      <w:tr w:rsidR="007F223C" w:rsidRPr="007F223C" w:rsidTr="006A2D3A">
        <w:trPr>
          <w:trHeight w:val="650"/>
        </w:trPr>
        <w:tc>
          <w:tcPr>
            <w:tcW w:w="15735" w:type="dxa"/>
            <w:gridSpan w:val="5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b/>
                <w:color w:val="000000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b/>
                <w:color w:val="000000"/>
                <w:kern w:val="1"/>
                <w:sz w:val="24"/>
                <w:szCs w:val="24"/>
                <w:lang w:val="en-US" w:bidi="en-US"/>
              </w:rPr>
              <w:t>Статья 32.10. Зоны сельскохозяйственного использования</w:t>
            </w:r>
            <w:r w:rsidRPr="007F223C">
              <w:rPr>
                <w:rFonts w:ascii="Times New Roman" w:eastAsia="Lucida Sans Unicode" w:hAnsi="Times New Roman" w:cs="Tahoma"/>
                <w:b/>
                <w:color w:val="000000"/>
                <w:kern w:val="1"/>
                <w:sz w:val="24"/>
                <w:szCs w:val="24"/>
                <w:lang w:bidi="en-US"/>
              </w:rPr>
              <w:t>.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КОД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2552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НАИМЕНОВАНИЕ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11056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ОПИСАНИЕ ВРИ</w:t>
            </w:r>
          </w:p>
        </w:tc>
        <w:tc>
          <w:tcPr>
            <w:tcW w:w="709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СХО</w:t>
            </w:r>
          </w:p>
        </w:tc>
        <w:tc>
          <w:tcPr>
            <w:tcW w:w="709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СХР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1.3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Овощеводство</w:t>
            </w:r>
          </w:p>
        </w:tc>
        <w:tc>
          <w:tcPr>
            <w:tcW w:w="110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1.5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Садоводство</w:t>
            </w:r>
          </w:p>
        </w:tc>
        <w:tc>
          <w:tcPr>
            <w:tcW w:w="110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1.12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Пчеловодство</w:t>
            </w:r>
          </w:p>
        </w:tc>
        <w:tc>
          <w:tcPr>
            <w:tcW w:w="11056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ульев, иных объектов и оборудования, необходимого для пчеловодства и разведениях иных полезных насекомых;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1.13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Рыбоводство</w:t>
            </w:r>
          </w:p>
        </w:tc>
        <w:tc>
          <w:tcPr>
            <w:tcW w:w="110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Осуществление хозяйственной деятельности, связанной с разведением и (или) содержанием, выращиванием объектов рыбоводства (аквакультуры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val="it-IT" w:eastAsia="ru-RU"/>
              </w:rPr>
              <w:t xml:space="preserve">);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9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зданий, сооружений, оборудования, необходимых для осуществления рыбоводства (аквакультуры)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1.15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Хранение и переработка сельскохозяйственной продукции</w:t>
            </w:r>
          </w:p>
        </w:tc>
        <w:tc>
          <w:tcPr>
            <w:tcW w:w="110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1.16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Ведение личного подсобного хозяйства на полевых участках</w:t>
            </w:r>
          </w:p>
        </w:tc>
        <w:tc>
          <w:tcPr>
            <w:tcW w:w="11056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1.17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Питомники</w:t>
            </w:r>
          </w:p>
        </w:tc>
        <w:tc>
          <w:tcPr>
            <w:tcW w:w="11056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7.5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Трубопроводный транспорт</w:t>
            </w:r>
          </w:p>
        </w:tc>
        <w:tc>
          <w:tcPr>
            <w:tcW w:w="110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11.0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Водные объекты</w:t>
            </w:r>
          </w:p>
        </w:tc>
        <w:tc>
          <w:tcPr>
            <w:tcW w:w="110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11.3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Гидротехнические сооружения</w:t>
            </w:r>
          </w:p>
        </w:tc>
        <w:tc>
          <w:tcPr>
            <w:tcW w:w="110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рыбозащитных и рыбопропускных сооружений, берегозащитных сооружений)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12.0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ЗУ (территории) общего пользования</w:t>
            </w:r>
          </w:p>
        </w:tc>
        <w:tc>
          <w:tcPr>
            <w:tcW w:w="1105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</w:tr>
    </w:tbl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Часть территорий, входящих в состав вышеперечисленных территориальных зон, может находиться в пределах зон с особыми условиями использования территорий в соответствии:    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- с картой зон с особыми условиями использования территорий, (приложение 2),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- со списком памятников истории и культуры, археологии расположенных на территории города-курорта Кисловодска (приложение 3).  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Для данных территорий в соответствии с законодательством Российской Федерации и Ставропольского края установлены ограничения использования земельных участков и объектов капитального строительства.</w:t>
      </w:r>
    </w:p>
    <w:tbl>
      <w:tblPr>
        <w:tblStyle w:val="30"/>
        <w:tblW w:w="0" w:type="auto"/>
        <w:tblInd w:w="-60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0773"/>
        <w:gridCol w:w="850"/>
        <w:gridCol w:w="851"/>
      </w:tblGrid>
      <w:tr w:rsidR="007F223C" w:rsidRPr="007F223C" w:rsidTr="0089735F">
        <w:trPr>
          <w:trHeight w:val="724"/>
        </w:trPr>
        <w:tc>
          <w:tcPr>
            <w:tcW w:w="15735" w:type="dxa"/>
            <w:gridSpan w:val="5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b/>
                <w:color w:val="000000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b/>
                <w:color w:val="000000"/>
                <w:kern w:val="1"/>
                <w:sz w:val="24"/>
                <w:szCs w:val="24"/>
                <w:lang w:bidi="en-US"/>
              </w:rPr>
              <w:t>Статья 32.11. Зона коллективных садов, дачных и садовых товариществ и обществ, огороды.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КОД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2552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НАИМЕНОВАНИЕ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10773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ОПИСАНИЕ ВРИ</w:t>
            </w:r>
          </w:p>
        </w:tc>
        <w:tc>
          <w:tcPr>
            <w:tcW w:w="850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СХ-1</w:t>
            </w:r>
          </w:p>
        </w:tc>
        <w:tc>
          <w:tcPr>
            <w:tcW w:w="851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color w:val="FFFFFF" w:themeColor="background1"/>
                <w:kern w:val="1"/>
                <w:sz w:val="24"/>
                <w:szCs w:val="24"/>
                <w:lang w:bidi="en-US"/>
              </w:rPr>
              <w:t>СХ-2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1.2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Выращивание зерновых и иных сельскохозяйственных культур</w:t>
            </w:r>
          </w:p>
        </w:tc>
        <w:tc>
          <w:tcPr>
            <w:tcW w:w="10773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сельскохозяйственных культур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1.3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Овощеводство</w:t>
            </w:r>
          </w:p>
        </w:tc>
        <w:tc>
          <w:tcPr>
            <w:tcW w:w="10773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1.4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Выращивание тонизирующих, лекарственных, цветочных культур</w:t>
            </w:r>
          </w:p>
        </w:tc>
        <w:tc>
          <w:tcPr>
            <w:tcW w:w="10773" w:type="dxa"/>
            <w:shd w:val="clear" w:color="auto" w:fill="auto"/>
            <w:vAlign w:val="center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1.5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Садоводство</w:t>
            </w:r>
          </w:p>
        </w:tc>
        <w:tc>
          <w:tcPr>
            <w:tcW w:w="10773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1.12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Пчеловодство</w:t>
            </w:r>
          </w:p>
        </w:tc>
        <w:tc>
          <w:tcPr>
            <w:tcW w:w="10773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ульев, иных объектов и оборудования, необходимого для пчеловодства и разведениях иных полезных насекомых;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4.4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Магазины</w:t>
            </w:r>
          </w:p>
        </w:tc>
        <w:tc>
          <w:tcPr>
            <w:tcW w:w="10773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ОКС, предназначенных для продажи товаров, торговая площадь которых составляет до 5000 кв. 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4.9.1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Объекты придорожного сервиса</w:t>
            </w:r>
          </w:p>
        </w:tc>
        <w:tc>
          <w:tcPr>
            <w:tcW w:w="10773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Размещение автозаправочных станций (бензиновых, газовых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размещение магазинов сопутствующей торговли, зданий для организации общественного питания в качестве объектов придорожного сервиса; предоставление гостиничных услуг в качестве придорожного сервиса;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7.5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Трубопроводный транспорт</w:t>
            </w:r>
          </w:p>
        </w:tc>
        <w:tc>
          <w:tcPr>
            <w:tcW w:w="10773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12.0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ЗУ (территории) общего пользования</w:t>
            </w:r>
          </w:p>
        </w:tc>
        <w:tc>
          <w:tcPr>
            <w:tcW w:w="10773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13.1 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Ведение огородничества</w:t>
            </w:r>
          </w:p>
        </w:tc>
        <w:tc>
          <w:tcPr>
            <w:tcW w:w="10773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9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некапитального жилого строения и хозяйственных строений и сооружений, предназначенных для хранения сельскохозяйственных орудий труда и выращенной сельскохозяйственной продукции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13.2 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Ведение садоводства</w:t>
            </w:r>
          </w:p>
        </w:tc>
        <w:tc>
          <w:tcPr>
            <w:tcW w:w="10773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Осуществление деятельности, связанной с выращиванием плодовых, ягодных, овощных, бахчевых или иных сельскохозяйственных культур и картофеля;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садового дома, предназначенного для отдыха и не подлежащего разделу на квартиры;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размещение хозяйственных строений и сооружений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lastRenderedPageBreak/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  <w:tr w:rsidR="007F223C" w:rsidRPr="007F223C" w:rsidTr="006A2D3A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 xml:space="preserve">13.3 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Ведение дачного хозяйства</w:t>
            </w:r>
          </w:p>
        </w:tc>
        <w:tc>
          <w:tcPr>
            <w:tcW w:w="10773" w:type="dxa"/>
            <w:shd w:val="clear" w:color="auto" w:fill="auto"/>
          </w:tcPr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жилого дачного дома (не предназначенного для раздела на квартиры, пригодного для отдыха и проживания, высотой не выше трех надземных этажей);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F22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осуществление деятельности, связанной с выращиванием плодовых, ягодных, овощных, бахчевых или иных сельскохозяйственных культур и картофеля;</w:t>
            </w:r>
          </w:p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хозяйственных строений и сооружений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ahoma"/>
                <w:kern w:val="1"/>
                <w:sz w:val="24"/>
                <w:szCs w:val="24"/>
                <w:lang w:bidi="en-US"/>
              </w:rPr>
              <w:t>-</w:t>
            </w:r>
          </w:p>
        </w:tc>
      </w:tr>
    </w:tbl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Часть территорий, входящих в состав вышеперечисленных территориальных зон, может находиться в пределах зон с особыми условиями использования территорий в соответствии:    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- с картой зон с особыми условиями использования территорий, (приложение 2),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- со списком памятников истории и культуры, археологии расположенных на территории города-курорта Кисловодска (приложение 3).  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Для данных территорий в соответствии с законодательством Российской Федерации и Ставропольского края установлены ограничения использования земельных участков и объектов капитального строительства.</w:t>
      </w:r>
    </w:p>
    <w:tbl>
      <w:tblPr>
        <w:tblStyle w:val="30"/>
        <w:tblW w:w="0" w:type="auto"/>
        <w:tblInd w:w="-60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1198"/>
        <w:gridCol w:w="567"/>
        <w:gridCol w:w="709"/>
      </w:tblGrid>
      <w:tr w:rsidR="007F223C" w:rsidRPr="007F223C" w:rsidTr="0089735F">
        <w:trPr>
          <w:trHeight w:val="654"/>
        </w:trPr>
        <w:tc>
          <w:tcPr>
            <w:tcW w:w="15735" w:type="dxa"/>
            <w:gridSpan w:val="5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b/>
                <w:color w:val="000000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  <w:lang w:val="en-US" w:bidi="en-US"/>
              </w:rPr>
              <w:t>Статья 32.12. Зоны специального назначения</w:t>
            </w:r>
            <w:r w:rsidRPr="007F223C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  <w:lang w:bidi="en-US"/>
              </w:rPr>
              <w:t>.</w:t>
            </w:r>
          </w:p>
        </w:tc>
      </w:tr>
      <w:tr w:rsidR="007F223C" w:rsidRPr="007F223C" w:rsidTr="0089735F">
        <w:tc>
          <w:tcPr>
            <w:tcW w:w="709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КОД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2552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НАИМЕНОВАНИЕ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11198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ОПИСАНИЕ ВРИ</w:t>
            </w:r>
          </w:p>
        </w:tc>
        <w:tc>
          <w:tcPr>
            <w:tcW w:w="567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РД</w:t>
            </w:r>
          </w:p>
        </w:tc>
        <w:tc>
          <w:tcPr>
            <w:tcW w:w="709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РДп</w:t>
            </w:r>
          </w:p>
        </w:tc>
      </w:tr>
      <w:tr w:rsidR="007F223C" w:rsidRPr="007F223C" w:rsidTr="0089735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7.5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Трубопроводный транспорт</w:t>
            </w:r>
          </w:p>
        </w:tc>
        <w:tc>
          <w:tcPr>
            <w:tcW w:w="1119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89735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12.0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ЗУ (территории) общего пользования</w:t>
            </w:r>
          </w:p>
        </w:tc>
        <w:tc>
          <w:tcPr>
            <w:tcW w:w="1119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89735F">
        <w:tc>
          <w:tcPr>
            <w:tcW w:w="709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12.1</w:t>
            </w:r>
          </w:p>
        </w:tc>
        <w:tc>
          <w:tcPr>
            <w:tcW w:w="255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Ритуальная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деятельность</w:t>
            </w:r>
          </w:p>
        </w:tc>
        <w:tc>
          <w:tcPr>
            <w:tcW w:w="11198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кладбищ, крематориев и мест захоронения; размещение соответствующих культовых сооружений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</w:tbl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Часть территорий, входящих в состав вышеперечисленных территориальных зон, может находиться в пределах зон с особыми условиями использования территорий в соответствии:    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- с картой зон с особыми условиями использования территорий, (приложение 2),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- со списком памятников истории и культуры, археологии расположенных на территории города-курорта Кисловодска (приложение 3).  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Для данных территорий в соответствии с законодательством Российской Федерации и Ставропольского края установлены ограничения использования земельных участков и объектов капитального строительства.</w:t>
      </w:r>
    </w:p>
    <w:tbl>
      <w:tblPr>
        <w:tblStyle w:val="30"/>
        <w:tblW w:w="0" w:type="auto"/>
        <w:tblInd w:w="-60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6"/>
        <w:gridCol w:w="2512"/>
        <w:gridCol w:w="11960"/>
        <w:gridCol w:w="567"/>
      </w:tblGrid>
      <w:tr w:rsidR="007F223C" w:rsidRPr="007F223C" w:rsidTr="007C1DA3">
        <w:trPr>
          <w:trHeight w:val="676"/>
        </w:trPr>
        <w:tc>
          <w:tcPr>
            <w:tcW w:w="15735" w:type="dxa"/>
            <w:gridSpan w:val="4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ahoma"/>
                <w:b/>
                <w:color w:val="000000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  <w:lang w:val="en-US" w:bidi="en-US"/>
              </w:rPr>
              <w:t>Статья 32.13. Зоны режимных объектов</w:t>
            </w:r>
            <w:r w:rsidRPr="007F223C">
              <w:rPr>
                <w:rFonts w:ascii="Times New Roman" w:eastAsia="Lucida Sans Unicode" w:hAnsi="Times New Roman" w:cs="Times New Roman"/>
                <w:b/>
                <w:color w:val="000000"/>
                <w:kern w:val="1"/>
                <w:sz w:val="24"/>
                <w:szCs w:val="24"/>
                <w:lang w:bidi="en-US"/>
              </w:rPr>
              <w:t>.</w:t>
            </w:r>
          </w:p>
        </w:tc>
      </w:tr>
      <w:tr w:rsidR="007F223C" w:rsidRPr="007F223C" w:rsidTr="007C1DA3">
        <w:tc>
          <w:tcPr>
            <w:tcW w:w="696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КОД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2512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НАИМЕНОВАНИЕ</w:t>
            </w:r>
          </w:p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ВРИ</w:t>
            </w:r>
          </w:p>
        </w:tc>
        <w:tc>
          <w:tcPr>
            <w:tcW w:w="11960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ОПИСАНИЕ ВРИ</w:t>
            </w:r>
          </w:p>
        </w:tc>
        <w:tc>
          <w:tcPr>
            <w:tcW w:w="567" w:type="dxa"/>
            <w:shd w:val="clear" w:color="auto" w:fill="0070C0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color w:val="FFFFFF" w:themeColor="background1"/>
                <w:kern w:val="1"/>
                <w:sz w:val="24"/>
                <w:szCs w:val="24"/>
                <w:lang w:bidi="en-US"/>
              </w:rPr>
              <w:t>ОБ</w:t>
            </w:r>
          </w:p>
        </w:tc>
      </w:tr>
      <w:tr w:rsidR="007F223C" w:rsidRPr="007F223C" w:rsidTr="007C1DA3">
        <w:tc>
          <w:tcPr>
            <w:tcW w:w="69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3.1</w:t>
            </w:r>
          </w:p>
        </w:tc>
        <w:tc>
          <w:tcPr>
            <w:tcW w:w="251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Коммунальное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обслуживание</w:t>
            </w:r>
          </w:p>
        </w:tc>
        <w:tc>
          <w:tcPr>
            <w:tcW w:w="1196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pacing w:val="-6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6"/>
                <w:sz w:val="24"/>
                <w:szCs w:val="24"/>
                <w:bdr w:val="nil"/>
                <w:lang w:eastAsia="ru-RU"/>
              </w:rPr>
              <w:lastRenderedPageBreak/>
              <w:t xml:space="preserve">Размещение ОКС в целях обеспечения физических и юридических лиц коммунальными услугами, в частности: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pacing w:val="-6"/>
                <w:sz w:val="24"/>
                <w:szCs w:val="24"/>
                <w:bdr w:val="nil"/>
                <w:lang w:eastAsia="ru-RU"/>
              </w:rPr>
              <w:lastRenderedPageBreak/>
              <w:t>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lastRenderedPageBreak/>
              <w:t>В</w:t>
            </w:r>
          </w:p>
        </w:tc>
      </w:tr>
      <w:tr w:rsidR="007F223C" w:rsidRPr="007F223C" w:rsidTr="007C1DA3">
        <w:tc>
          <w:tcPr>
            <w:tcW w:w="69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4.9</w:t>
            </w:r>
          </w:p>
        </w:tc>
        <w:tc>
          <w:tcPr>
            <w:tcW w:w="251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Обслуживание 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br/>
              <w:t>автотранспорта</w:t>
            </w:r>
          </w:p>
        </w:tc>
        <w:tc>
          <w:tcPr>
            <w:tcW w:w="1196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В</w:t>
            </w:r>
          </w:p>
        </w:tc>
      </w:tr>
      <w:tr w:rsidR="007F223C" w:rsidRPr="007F223C" w:rsidTr="007C1DA3">
        <w:tc>
          <w:tcPr>
            <w:tcW w:w="69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4.9.1</w:t>
            </w:r>
          </w:p>
        </w:tc>
        <w:tc>
          <w:tcPr>
            <w:tcW w:w="251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Объекты придорожного сервиса</w:t>
            </w:r>
          </w:p>
        </w:tc>
        <w:tc>
          <w:tcPr>
            <w:tcW w:w="1196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Размещение автозаправочных станций (бензиновых, газовых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размещение магазинов сопутствующей торговли, зданий для организации общественного питания в качестве объектов придорожного сервиса;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предоставление гостиничных услуг в качестве придорожного сервиса;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В</w:t>
            </w:r>
          </w:p>
        </w:tc>
      </w:tr>
      <w:tr w:rsidR="007F223C" w:rsidRPr="007F223C" w:rsidTr="007C1DA3">
        <w:tc>
          <w:tcPr>
            <w:tcW w:w="69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5.1</w:t>
            </w:r>
          </w:p>
        </w:tc>
        <w:tc>
          <w:tcPr>
            <w:tcW w:w="251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Спорт</w:t>
            </w:r>
          </w:p>
        </w:tc>
        <w:tc>
          <w:tcPr>
            <w:tcW w:w="1196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Размещение ОКС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</w:t>
            </w: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val="it-IT" w:eastAsia="ru-RU"/>
              </w:rPr>
              <w:t>);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размещение спортивных баз и лагерей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В</w:t>
            </w:r>
          </w:p>
        </w:tc>
      </w:tr>
      <w:tr w:rsidR="007F223C" w:rsidRPr="007F223C" w:rsidTr="007C1DA3">
        <w:tc>
          <w:tcPr>
            <w:tcW w:w="69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8.0</w:t>
            </w:r>
          </w:p>
        </w:tc>
        <w:tc>
          <w:tcPr>
            <w:tcW w:w="251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Обеспечение обороны и безопасности</w:t>
            </w:r>
          </w:p>
        </w:tc>
        <w:tc>
          <w:tcPr>
            <w:tcW w:w="1196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 xml:space="preserve">Размещение ОКС,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 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размещение зданий военных училищ, военных институтов, военных университетов, военных академий;</w:t>
            </w:r>
          </w:p>
          <w:p w:rsidR="007F223C" w:rsidRPr="007F223C" w:rsidRDefault="007F223C" w:rsidP="007F223C">
            <w:pPr>
              <w:widowControl w:val="0"/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uppressAutoHyphens/>
              <w:contextualSpacing/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размещение объектов, обеспечивающих осуществление таможенной деятельности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7C1DA3">
        <w:tc>
          <w:tcPr>
            <w:tcW w:w="69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7.5</w:t>
            </w:r>
          </w:p>
        </w:tc>
        <w:tc>
          <w:tcPr>
            <w:tcW w:w="251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Трубопроводный транспорт</w:t>
            </w:r>
          </w:p>
        </w:tc>
        <w:tc>
          <w:tcPr>
            <w:tcW w:w="1196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  <w:tr w:rsidR="007F223C" w:rsidRPr="007F223C" w:rsidTr="007C1DA3">
        <w:tc>
          <w:tcPr>
            <w:tcW w:w="696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right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12.0</w:t>
            </w:r>
          </w:p>
        </w:tc>
        <w:tc>
          <w:tcPr>
            <w:tcW w:w="2512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ЗУ (территории) общего пользования</w:t>
            </w:r>
          </w:p>
        </w:tc>
        <w:tc>
          <w:tcPr>
            <w:tcW w:w="11960" w:type="dxa"/>
            <w:shd w:val="clear" w:color="auto" w:fill="auto"/>
          </w:tcPr>
          <w:p w:rsidR="007F223C" w:rsidRPr="007F223C" w:rsidRDefault="007F223C" w:rsidP="007F22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jc w:val="both"/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</w:pPr>
            <w:r w:rsidRPr="007F223C">
              <w:rPr>
                <w:rFonts w:ascii="Times New Roman" w:eastAsia="Helvetica Neue Light" w:hAnsi="Times New Roman" w:cs="Times New Roman"/>
                <w:color w:val="000000"/>
                <w:spacing w:val="-4"/>
                <w:sz w:val="24"/>
                <w:szCs w:val="24"/>
                <w:bdr w:val="nil"/>
                <w:lang w:eastAsia="ru-RU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F223C" w:rsidRPr="007F223C" w:rsidRDefault="007F223C" w:rsidP="007F223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</w:pPr>
            <w:r w:rsidRPr="007F223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bidi="en-US"/>
              </w:rPr>
              <w:t>О</w:t>
            </w:r>
          </w:p>
        </w:tc>
      </w:tr>
    </w:tbl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Часть территорий, входящих в состав вышеперечисленных территориальных зон, может находиться в пределах зон с особыми условиями использования территорий в соответствии:    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>- с картой зон с особыми условиями использования территорий, (приложение 2),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- со списком памятников истории и культуры, археологии расположенных на территории города-курорта Кисловодска (приложение 3).  </w:t>
      </w:r>
    </w:p>
    <w:p w:rsidR="007F223C" w:rsidRPr="007F223C" w:rsidRDefault="007F223C" w:rsidP="007F223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</w:pP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t xml:space="preserve">Для данных территорий в соответствии с законодательством Российской Федерации и Ставропольского края установлены ограничения </w:t>
      </w:r>
      <w:r w:rsidRPr="007F223C"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bidi="en-US"/>
        </w:rPr>
        <w:lastRenderedPageBreak/>
        <w:t>использования земельных участков и объектов капитального строительства.</w:t>
      </w:r>
    </w:p>
    <w:p w:rsidR="0045277C" w:rsidRDefault="0045277C" w:rsidP="00462D26">
      <w:pPr>
        <w:spacing w:after="160" w:line="259" w:lineRule="auto"/>
        <w:ind w:right="-598"/>
        <w:rPr>
          <w:rFonts w:ascii="Times New Roman" w:eastAsia="Calibri" w:hAnsi="Times New Roman" w:cs="Times New Roman"/>
          <w:b/>
          <w:sz w:val="24"/>
          <w:szCs w:val="24"/>
        </w:rPr>
      </w:pPr>
    </w:p>
    <w:p w:rsidR="0045277C" w:rsidRDefault="0045277C" w:rsidP="00462D26">
      <w:pPr>
        <w:spacing w:after="160" w:line="259" w:lineRule="auto"/>
        <w:ind w:right="-598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2D26" w:rsidRPr="00462D26" w:rsidRDefault="00462D26" w:rsidP="00462D26">
      <w:pPr>
        <w:spacing w:after="160" w:line="259" w:lineRule="auto"/>
        <w:ind w:right="-598"/>
        <w:rPr>
          <w:rFonts w:ascii="Times New Roman" w:eastAsia="Calibri" w:hAnsi="Times New Roman" w:cs="Times New Roman"/>
          <w:b/>
          <w:sz w:val="24"/>
          <w:szCs w:val="24"/>
        </w:rPr>
      </w:pPr>
      <w:r w:rsidRPr="00462D26">
        <w:rPr>
          <w:rFonts w:ascii="Times New Roman" w:eastAsia="Calibri" w:hAnsi="Times New Roman" w:cs="Times New Roman"/>
          <w:b/>
          <w:sz w:val="24"/>
          <w:szCs w:val="24"/>
        </w:rPr>
        <w:t xml:space="preserve">Статья 33. Градостроительные регламенты использования территорий в части предельных размеров земельных участков и предельных </w:t>
      </w:r>
      <w:r w:rsidRPr="00462D26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462D26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      параметров строительства.</w:t>
      </w:r>
    </w:p>
    <w:p w:rsidR="00462D26" w:rsidRPr="00462D26" w:rsidRDefault="00462D26" w:rsidP="00462D26">
      <w:pPr>
        <w:spacing w:after="160" w:line="259" w:lineRule="auto"/>
        <w:ind w:right="-598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  <w:r w:rsidRPr="00462D26">
        <w:rPr>
          <w:rFonts w:ascii="Times New Roman" w:eastAsia="Calibri" w:hAnsi="Times New Roman" w:cs="Times New Roman"/>
          <w:b/>
          <w:spacing w:val="-4"/>
          <w:sz w:val="24"/>
          <w:szCs w:val="24"/>
        </w:rPr>
        <w:t>Статья 33.1. Зона малоэтажной жилой застройки.</w:t>
      </w:r>
    </w:p>
    <w:tbl>
      <w:tblPr>
        <w:tblStyle w:val="24"/>
        <w:tblW w:w="15730" w:type="dxa"/>
        <w:tblInd w:w="-567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946"/>
        <w:gridCol w:w="1363"/>
        <w:gridCol w:w="912"/>
        <w:gridCol w:w="460"/>
        <w:gridCol w:w="1336"/>
        <w:gridCol w:w="550"/>
        <w:gridCol w:w="1086"/>
        <w:gridCol w:w="1636"/>
        <w:gridCol w:w="4441"/>
      </w:tblGrid>
      <w:tr w:rsidR="00462D26" w:rsidRPr="00462D26" w:rsidTr="007C1DA3">
        <w:tc>
          <w:tcPr>
            <w:tcW w:w="3946" w:type="dxa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ПОКАЗАТЕЛЬ</w:t>
            </w:r>
          </w:p>
        </w:tc>
        <w:tc>
          <w:tcPr>
            <w:tcW w:w="7343" w:type="dxa"/>
            <w:gridSpan w:val="7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ПРЕДЕЛЬНЫЕ ПАРАМЕТРЫ</w:t>
            </w:r>
          </w:p>
        </w:tc>
        <w:tc>
          <w:tcPr>
            <w:tcW w:w="4441" w:type="dxa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ПРИМЕЧАНИЯ</w:t>
            </w:r>
          </w:p>
        </w:tc>
      </w:tr>
      <w:tr w:rsidR="00462D26" w:rsidRPr="00462D26" w:rsidTr="007C1DA3">
        <w:tc>
          <w:tcPr>
            <w:tcW w:w="3946" w:type="dxa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ЖУ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ind w:right="-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ЖУ-1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ind w:right="-1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ЖУп</w:t>
            </w:r>
          </w:p>
        </w:tc>
        <w:tc>
          <w:tcPr>
            <w:tcW w:w="4441" w:type="dxa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Этажность:</w:t>
            </w:r>
          </w:p>
        </w:tc>
        <w:tc>
          <w:tcPr>
            <w:tcW w:w="7343" w:type="dxa"/>
            <w:gridSpan w:val="7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41" w:type="dxa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- индивидуальный жилой дом;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более 3 этажей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более 3 этажей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более 3 этажей</w:t>
            </w:r>
          </w:p>
        </w:tc>
        <w:tc>
          <w:tcPr>
            <w:tcW w:w="4441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Включая мансардный и подвальный этажи</w:t>
            </w: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 xml:space="preserve">- малоэтажный многоквартирный </w:t>
            </w: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br/>
              <w:t>жилой дом;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более 4 этажей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более 4 этажей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более 4 этажей</w:t>
            </w:r>
          </w:p>
        </w:tc>
        <w:tc>
          <w:tcPr>
            <w:tcW w:w="4441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Включая мансардный и подвальный этажи</w:t>
            </w: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- нежилых зданий.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более 3 этажей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более 3 этажей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более 3 этажей</w:t>
            </w:r>
          </w:p>
        </w:tc>
        <w:tc>
          <w:tcPr>
            <w:tcW w:w="4441" w:type="dxa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Высота зданий до верха кровли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более 12 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более 12 м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более 12 м</w:t>
            </w:r>
          </w:p>
        </w:tc>
        <w:tc>
          <w:tcPr>
            <w:tcW w:w="4441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С возможным использованием мансарды</w:t>
            </w: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Размер ЗУ</w:t>
            </w:r>
          </w:p>
        </w:tc>
        <w:tc>
          <w:tcPr>
            <w:tcW w:w="7343" w:type="dxa"/>
            <w:gridSpan w:val="7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41" w:type="dxa"/>
            <w:vMerge w:val="restart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Размеры земельных участков жилой застройки рекомендуется рассчитывать в соответствии с СП 30-101-98 и Нормативами градостроительного проектирования Ставропольского края</w:t>
            </w:r>
          </w:p>
        </w:tc>
      </w:tr>
      <w:tr w:rsidR="00462D26" w:rsidRPr="00462D26" w:rsidTr="007C1DA3">
        <w:trPr>
          <w:trHeight w:val="734"/>
        </w:trPr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- для ИЖС в кварталах новой застройки;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400-1500 кв.м.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400-1500 кв.м.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400-1500 кв.м.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- для ИЖС в существующих кварталах.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400-800 кв. 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400-800 кв. м.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400-800 кв. м.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rPr>
          <w:trHeight w:val="291"/>
        </w:trPr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Коэффициент застройки:</w:t>
            </w:r>
          </w:p>
        </w:tc>
        <w:tc>
          <w:tcPr>
            <w:tcW w:w="7343" w:type="dxa"/>
            <w:gridSpan w:val="7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нормативами градостроительного проектирования Ставропольского края.</w:t>
            </w:r>
          </w:p>
        </w:tc>
        <w:tc>
          <w:tcPr>
            <w:tcW w:w="4441" w:type="dxa"/>
            <w:vAlign w:val="center"/>
          </w:tcPr>
          <w:p w:rsidR="00462D26" w:rsidRPr="00462D26" w:rsidRDefault="00462D26" w:rsidP="00462D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Приняты и утверждены приказом министерства строительства и архитектуры Ставропольского края от 30 декабря 2010 г. № 414</w:t>
            </w:r>
          </w:p>
        </w:tc>
      </w:tr>
      <w:tr w:rsidR="00462D26" w:rsidRPr="00462D26" w:rsidTr="007C1DA3">
        <w:trPr>
          <w:trHeight w:val="267"/>
        </w:trPr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Коэффициент плотности застройки:</w:t>
            </w:r>
          </w:p>
        </w:tc>
        <w:tc>
          <w:tcPr>
            <w:tcW w:w="7343" w:type="dxa"/>
            <w:gridSpan w:val="7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нормативами градостроительного проектирования Ставропольского края.</w:t>
            </w:r>
          </w:p>
        </w:tc>
        <w:tc>
          <w:tcPr>
            <w:tcW w:w="4441" w:type="dxa"/>
            <w:vAlign w:val="center"/>
          </w:tcPr>
          <w:p w:rsidR="00462D26" w:rsidRPr="00462D26" w:rsidRDefault="00462D26" w:rsidP="00462D26">
            <w:pPr>
              <w:ind w:right="-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Приняты и утверждены приказом министерства строительства и архитектуры Ставропольского края от 30 декабря 2010 г. № 414</w:t>
            </w:r>
          </w:p>
        </w:tc>
      </w:tr>
      <w:tr w:rsidR="00462D26" w:rsidRPr="00462D26" w:rsidTr="007C1DA3">
        <w:trPr>
          <w:trHeight w:val="565"/>
        </w:trPr>
        <w:tc>
          <w:tcPr>
            <w:tcW w:w="3946" w:type="dxa"/>
            <w:vMerge w:val="restart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Предельно допустимые параметры застройки участков жилой застройки для мало-этажного индивидуального строительства</w:t>
            </w:r>
          </w:p>
        </w:tc>
        <w:tc>
          <w:tcPr>
            <w:tcW w:w="1363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Тип застройки*</w:t>
            </w:r>
          </w:p>
        </w:tc>
        <w:tc>
          <w:tcPr>
            <w:tcW w:w="1372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Размер земельного участка, кв.м.</w:t>
            </w:r>
          </w:p>
        </w:tc>
        <w:tc>
          <w:tcPr>
            <w:tcW w:w="1336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Площадь жилого дома, кв.м общей площади</w:t>
            </w:r>
          </w:p>
        </w:tc>
        <w:tc>
          <w:tcPr>
            <w:tcW w:w="1636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Коэффициент застройки</w:t>
            </w:r>
          </w:p>
        </w:tc>
        <w:tc>
          <w:tcPr>
            <w:tcW w:w="1636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Коэффициент плотности застройки</w:t>
            </w:r>
          </w:p>
        </w:tc>
        <w:tc>
          <w:tcPr>
            <w:tcW w:w="4441" w:type="dxa"/>
            <w:vMerge w:val="restart"/>
            <w:vAlign w:val="center"/>
          </w:tcPr>
          <w:p w:rsidR="00462D26" w:rsidRPr="00462D26" w:rsidRDefault="00462D26" w:rsidP="00462D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*А - усадебная застройка сельско-городского типа с размером участка 800 кв.м. и сельского типа с размером участка 1000-1200 кв.м. </w:t>
            </w:r>
          </w:p>
          <w:p w:rsidR="00462D26" w:rsidRPr="00462D26" w:rsidRDefault="00462D26" w:rsidP="00462D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 - застройка коттеджного типа с </w:t>
            </w: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размером участков от 400 до 800 кв.м. и коттеджно-блокированного типа (2-4-квартирные сблокированные дома с участками 300-400 кв.м.</w:t>
            </w:r>
          </w:p>
          <w:p w:rsidR="00462D26" w:rsidRPr="00462D26" w:rsidRDefault="00462D26" w:rsidP="00462D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В - многоквартирная застройка коттеджно-блокированного типа с размером при-квартирных участков 100-300 кв.м.</w:t>
            </w:r>
          </w:p>
          <w:p w:rsidR="00462D26" w:rsidRPr="00462D26" w:rsidRDefault="00462D26" w:rsidP="00462D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**В скобках - допустимые параметры для коттеджной застройки.</w:t>
            </w:r>
          </w:p>
          <w:p w:rsidR="00462D26" w:rsidRPr="00462D26" w:rsidRDefault="00462D26" w:rsidP="00462D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Примечания: 1. При размерах земельных участков свыше 1200 кв.м. площадь жилого дома не нормируется при К</w:t>
            </w:r>
            <w:r w:rsidRPr="00462D26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З</w:t>
            </w: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≤0.2 и К</w:t>
            </w:r>
            <w:r w:rsidRPr="00462D26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ПЗ</w:t>
            </w: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≤0.4</w:t>
            </w:r>
          </w:p>
          <w:p w:rsidR="00462D26" w:rsidRPr="00462D26" w:rsidRDefault="00462D26" w:rsidP="00462D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2. При размерах приквартирных земельных участков менее 100 кв.м. плотность застройки не должна превышать 1,2. При этом К</w:t>
            </w:r>
            <w:r w:rsidRPr="00462D26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З</w:t>
            </w: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нормируется при соблюдении санитарно-гигиенических и противопожарных требований.</w:t>
            </w:r>
          </w:p>
        </w:tc>
      </w:tr>
      <w:tr w:rsidR="00462D26" w:rsidRPr="00462D26" w:rsidTr="007C1DA3">
        <w:trPr>
          <w:trHeight w:val="555"/>
        </w:trPr>
        <w:tc>
          <w:tcPr>
            <w:tcW w:w="3946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63" w:type="dxa"/>
            <w:vMerge w:val="restart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372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1200 </w:t>
            </w:r>
          </w:p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(не более 2000)</w:t>
            </w:r>
          </w:p>
        </w:tc>
        <w:tc>
          <w:tcPr>
            <w:tcW w:w="1336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1636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636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rPr>
          <w:trHeight w:val="509"/>
        </w:trPr>
        <w:tc>
          <w:tcPr>
            <w:tcW w:w="3946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63" w:type="dxa"/>
            <w:vMerge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336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636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636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rPr>
          <w:trHeight w:val="559"/>
        </w:trPr>
        <w:tc>
          <w:tcPr>
            <w:tcW w:w="3946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63" w:type="dxa"/>
            <w:vMerge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336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320(480)**</w:t>
            </w:r>
          </w:p>
        </w:tc>
        <w:tc>
          <w:tcPr>
            <w:tcW w:w="1636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0.2 (0.3)**</w:t>
            </w:r>
          </w:p>
        </w:tc>
        <w:tc>
          <w:tcPr>
            <w:tcW w:w="1636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0.4 (0.6)**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rPr>
          <w:trHeight w:val="567"/>
        </w:trPr>
        <w:tc>
          <w:tcPr>
            <w:tcW w:w="3946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63" w:type="dxa"/>
            <w:vMerge w:val="restart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72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336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636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636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rPr>
          <w:trHeight w:val="688"/>
        </w:trPr>
        <w:tc>
          <w:tcPr>
            <w:tcW w:w="3946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63" w:type="dxa"/>
            <w:vMerge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36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636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636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rPr>
          <w:trHeight w:val="555"/>
        </w:trPr>
        <w:tc>
          <w:tcPr>
            <w:tcW w:w="3946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63" w:type="dxa"/>
            <w:vMerge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336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36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636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rPr>
          <w:trHeight w:val="548"/>
        </w:trPr>
        <w:tc>
          <w:tcPr>
            <w:tcW w:w="3946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63" w:type="dxa"/>
            <w:vMerge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36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36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636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rPr>
          <w:trHeight w:val="712"/>
        </w:trPr>
        <w:tc>
          <w:tcPr>
            <w:tcW w:w="3946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63" w:type="dxa"/>
            <w:vMerge w:val="restart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372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36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636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636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rPr>
          <w:trHeight w:val="830"/>
        </w:trPr>
        <w:tc>
          <w:tcPr>
            <w:tcW w:w="3946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63" w:type="dxa"/>
            <w:vMerge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36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36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636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Расстояние от окон жилых комнат до стен соседнего дома и хоз. построек, расположенных на соседнем ЗУ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6 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6 м.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6 м.*</w:t>
            </w:r>
          </w:p>
        </w:tc>
        <w:tc>
          <w:tcPr>
            <w:tcW w:w="4441" w:type="dxa"/>
            <w:vMerge w:val="restart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 xml:space="preserve">п. 2.2.7/2.2.37/2.2.57 НГП СК. </w:t>
            </w:r>
          </w:p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Может быть сокращено при соблюдении норм инсоляции, освещения, противопожарной защиты, а также для усадебной, коттеджной и блокированной застройки при условии взаимного согласия домовладельцев.</w:t>
            </w:r>
          </w:p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* Допускается блокировка строений на смежных ЗУ по взаимному согласию домовладельцев. Допускается</w:t>
            </w:r>
            <w:r w:rsidR="00952748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 xml:space="preserve"> сокращение указанных расстояний</w:t>
            </w: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 xml:space="preserve"> по взаимному согласию домовладельцев смежных ЗУ.</w:t>
            </w: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Расстояние от границ ЗУ до:</w:t>
            </w:r>
          </w:p>
        </w:tc>
        <w:tc>
          <w:tcPr>
            <w:tcW w:w="7343" w:type="dxa"/>
            <w:gridSpan w:val="7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41" w:type="dxa"/>
            <w:vMerge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- стены усадебного жилого дома;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3 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3 м.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3 м.*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- стены коттеджного жилого дома;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4,5 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4,5 м.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4,5 м.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- хоз. построек.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1 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1 м.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1 м.*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Расстояние от границ соседнего ЗУ до:</w:t>
            </w:r>
          </w:p>
        </w:tc>
        <w:tc>
          <w:tcPr>
            <w:tcW w:w="7343" w:type="dxa"/>
            <w:gridSpan w:val="7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41" w:type="dxa"/>
            <w:vMerge w:val="restart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п. 2.2.37 НГП СК.</w:t>
            </w:r>
          </w:p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* Допускается блокировка строений на смежных ЗУ по взаимному согласию домовладельцев. Допускается</w:t>
            </w:r>
            <w:r w:rsidR="00952748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 xml:space="preserve"> сокращение </w:t>
            </w:r>
            <w:r w:rsidR="00952748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lastRenderedPageBreak/>
              <w:t>указанных расстояний</w:t>
            </w: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 xml:space="preserve"> по взаимному согласию домовладельцев смежных ЗУ.</w:t>
            </w: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- стены жилого дома;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3 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3 м.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3 м.*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- хоз. построек;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1 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1 м.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1 м.*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lastRenderedPageBreak/>
              <w:t>- построек для содержания скота и птицы;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4 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4 м.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4 м.*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lastRenderedPageBreak/>
              <w:t>- жилого строения;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3 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3 м.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3 м.*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- мусоросборников, дворовых туалетов, помойных и выгребных ям, септиков;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4 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4 м.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4 м.*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- стволов высокорослых деревьев;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4 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4 м.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4 м.*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- стволов среднерослых деревьев;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2 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2 м.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2 м.*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- кустарников.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1 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1 м.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1 м.*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Расстояние от окон жилых комнат до помещений для скота и птицы:</w:t>
            </w:r>
          </w:p>
        </w:tc>
        <w:tc>
          <w:tcPr>
            <w:tcW w:w="7343" w:type="dxa"/>
            <w:gridSpan w:val="7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41" w:type="dxa"/>
            <w:vMerge w:val="restart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 xml:space="preserve">п. 2.2.7 НГП СК. </w:t>
            </w: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C1008D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одиночных или двойных;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15 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C1008D">
            <w:pPr>
              <w:numPr>
                <w:ilvl w:val="0"/>
                <w:numId w:val="9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до 8 блоков;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25 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C1008D">
            <w:pPr>
              <w:numPr>
                <w:ilvl w:val="0"/>
                <w:numId w:val="10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от 8 до 30 блоков.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50 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 xml:space="preserve">Расстояние от дворовых уборных до оконных проемов из жилых помещений 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8 м.*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8 м.*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8 м.</w:t>
            </w:r>
          </w:p>
        </w:tc>
        <w:tc>
          <w:tcPr>
            <w:tcW w:w="4441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 xml:space="preserve">п. 2.2.8 НГП СК. Определяется домовладельцами самостоятельно до указанного предела. </w:t>
            </w:r>
          </w:p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* Может быть сокращено решением ОМСУ по результатам комиссионного рассмотрения</w:t>
            </w: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Отступ от красной линии до:</w:t>
            </w:r>
          </w:p>
        </w:tc>
        <w:tc>
          <w:tcPr>
            <w:tcW w:w="7343" w:type="dxa"/>
            <w:gridSpan w:val="7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41" w:type="dxa"/>
            <w:vMerge w:val="restart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 xml:space="preserve">п. 2.2.10 НГП СК. </w:t>
            </w: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C1008D">
            <w:pPr>
              <w:numPr>
                <w:ilvl w:val="0"/>
                <w:numId w:val="10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улиц;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5 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5 м.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5 м.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- проездов.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3 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3 м.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3 м.</w:t>
            </w:r>
          </w:p>
        </w:tc>
        <w:tc>
          <w:tcPr>
            <w:tcW w:w="4441" w:type="dxa"/>
            <w:vMerge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Расстояние от хоз. построек и автостоянок закрытого типа до красных линий улиц и проездов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5 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5 м.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5 м.</w:t>
            </w:r>
          </w:p>
        </w:tc>
        <w:tc>
          <w:tcPr>
            <w:tcW w:w="4441" w:type="dxa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Удельный вес озелененных территорий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25% жилого района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25% жилого района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менее 25% жилого района</w:t>
            </w:r>
          </w:p>
        </w:tc>
        <w:tc>
          <w:tcPr>
            <w:tcW w:w="4441" w:type="dxa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05A1" w:rsidRPr="00462D26" w:rsidTr="006B525F">
        <w:tc>
          <w:tcPr>
            <w:tcW w:w="3946" w:type="dxa"/>
            <w:vAlign w:val="center"/>
          </w:tcPr>
          <w:p w:rsidR="00CE05A1" w:rsidRPr="00462D26" w:rsidRDefault="00CE05A1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Площадь магазина</w:t>
            </w:r>
          </w:p>
        </w:tc>
        <w:tc>
          <w:tcPr>
            <w:tcW w:w="7343" w:type="dxa"/>
            <w:gridSpan w:val="7"/>
            <w:vAlign w:val="center"/>
          </w:tcPr>
          <w:p w:rsidR="00CE05A1" w:rsidRPr="00462D26" w:rsidRDefault="00CE05A1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до 500 кв.м.</w:t>
            </w:r>
          </w:p>
        </w:tc>
        <w:tc>
          <w:tcPr>
            <w:tcW w:w="4441" w:type="dxa"/>
            <w:vAlign w:val="center"/>
          </w:tcPr>
          <w:p w:rsidR="00CE05A1" w:rsidRPr="00462D26" w:rsidRDefault="00CE05A1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Размер ЗУ под торговый павильон</w:t>
            </w:r>
          </w:p>
        </w:tc>
        <w:tc>
          <w:tcPr>
            <w:tcW w:w="227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30 кв.м.</w:t>
            </w:r>
          </w:p>
        </w:tc>
        <w:tc>
          <w:tcPr>
            <w:tcW w:w="2346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30 кв.м.</w:t>
            </w:r>
          </w:p>
        </w:tc>
        <w:tc>
          <w:tcPr>
            <w:tcW w:w="2722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30 кв.м.</w:t>
            </w:r>
          </w:p>
        </w:tc>
        <w:tc>
          <w:tcPr>
            <w:tcW w:w="4441" w:type="dxa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94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Площадь рекламных конструкции, расположенных на фасаде зданий и сооружений</w:t>
            </w:r>
          </w:p>
        </w:tc>
        <w:tc>
          <w:tcPr>
            <w:tcW w:w="7343" w:type="dxa"/>
            <w:gridSpan w:val="7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более 3% общей площади здания или сооружения</w:t>
            </w:r>
          </w:p>
        </w:tc>
        <w:tc>
          <w:tcPr>
            <w:tcW w:w="4441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не более 3% общей площади здания или сооружения</w:t>
            </w:r>
          </w:p>
        </w:tc>
      </w:tr>
    </w:tbl>
    <w:p w:rsidR="00462D26" w:rsidRPr="00462D26" w:rsidRDefault="00462D26" w:rsidP="00462D26">
      <w:pPr>
        <w:spacing w:after="160" w:line="259" w:lineRule="auto"/>
        <w:ind w:right="-598"/>
        <w:rPr>
          <w:rFonts w:ascii="Times New Roman" w:eastAsia="Helvetica" w:hAnsi="Times New Roman" w:cs="Times New Roman"/>
          <w:b/>
          <w:sz w:val="24"/>
          <w:szCs w:val="24"/>
        </w:rPr>
      </w:pPr>
    </w:p>
    <w:p w:rsidR="00462D26" w:rsidRPr="00462D26" w:rsidRDefault="00462D26" w:rsidP="00462D26">
      <w:pPr>
        <w:spacing w:after="160" w:line="259" w:lineRule="auto"/>
        <w:ind w:right="-598"/>
        <w:rPr>
          <w:rFonts w:ascii="Times New Roman" w:eastAsia="Calibri" w:hAnsi="Times New Roman" w:cs="Times New Roman"/>
          <w:b/>
          <w:sz w:val="24"/>
          <w:szCs w:val="24"/>
        </w:rPr>
      </w:pPr>
      <w:r w:rsidRPr="00462D26">
        <w:rPr>
          <w:rFonts w:ascii="Times New Roman" w:eastAsia="Helvetica" w:hAnsi="Times New Roman" w:cs="Times New Roman"/>
          <w:b/>
          <w:sz w:val="24"/>
          <w:szCs w:val="24"/>
        </w:rPr>
        <w:t xml:space="preserve">Статья </w:t>
      </w:r>
      <w:r w:rsidRPr="00462D26">
        <w:rPr>
          <w:rFonts w:ascii="Times New Roman" w:eastAsia="Calibri" w:hAnsi="Times New Roman" w:cs="Times New Roman"/>
          <w:b/>
          <w:sz w:val="24"/>
          <w:szCs w:val="24"/>
        </w:rPr>
        <w:t>33.2. Зона среднеэтажной жилой застройки.</w:t>
      </w:r>
    </w:p>
    <w:tbl>
      <w:tblPr>
        <w:tblStyle w:val="24"/>
        <w:tblW w:w="15730" w:type="dxa"/>
        <w:tblInd w:w="-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3962"/>
        <w:gridCol w:w="3615"/>
        <w:gridCol w:w="72"/>
        <w:gridCol w:w="3686"/>
        <w:gridCol w:w="4395"/>
      </w:tblGrid>
      <w:tr w:rsidR="00462D26" w:rsidRPr="00462D26" w:rsidTr="00462D26">
        <w:tc>
          <w:tcPr>
            <w:tcW w:w="3962" w:type="dxa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ПОКАЗАТЕЛЬ</w:t>
            </w:r>
          </w:p>
        </w:tc>
        <w:tc>
          <w:tcPr>
            <w:tcW w:w="7373" w:type="dxa"/>
            <w:gridSpan w:val="3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ПРЕДЕЛЬНЫЕ ПАРАМЕТРЫ</w:t>
            </w:r>
          </w:p>
        </w:tc>
        <w:tc>
          <w:tcPr>
            <w:tcW w:w="4395" w:type="dxa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ПИРМЕЧАНИЯ</w:t>
            </w:r>
          </w:p>
        </w:tc>
      </w:tr>
      <w:tr w:rsidR="00462D26" w:rsidRPr="00462D26" w:rsidTr="00462D26">
        <w:tc>
          <w:tcPr>
            <w:tcW w:w="3962" w:type="dxa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vAlign w:val="center"/>
          </w:tcPr>
          <w:p w:rsidR="00462D26" w:rsidRPr="00462D26" w:rsidRDefault="00462D26" w:rsidP="00462D26">
            <w:pPr>
              <w:ind w:right="-10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ЖС</w:t>
            </w:r>
          </w:p>
        </w:tc>
        <w:tc>
          <w:tcPr>
            <w:tcW w:w="3686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ЖСп</w:t>
            </w:r>
          </w:p>
        </w:tc>
        <w:tc>
          <w:tcPr>
            <w:tcW w:w="4395" w:type="dxa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462D26">
        <w:tc>
          <w:tcPr>
            <w:tcW w:w="3962" w:type="dxa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lastRenderedPageBreak/>
              <w:t>Площадь земельного участка, предназначенного для строительства многоквартирного жилого дома</w:t>
            </w:r>
          </w:p>
        </w:tc>
        <w:tc>
          <w:tcPr>
            <w:tcW w:w="11768" w:type="dxa"/>
            <w:gridSpan w:val="4"/>
            <w:vAlign w:val="center"/>
          </w:tcPr>
          <w:p w:rsidR="00462D26" w:rsidRPr="00462D26" w:rsidRDefault="00462D26" w:rsidP="00462D26">
            <w:pPr>
              <w:rPr>
                <w:rFonts w:ascii="Times New Roman" w:eastAsia="Helvetica Neue Light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</w:rPr>
              <w:t>Устанавливается в соответствии с муниципальным правовым актом, но не менее 2500 кв. м</w:t>
            </w:r>
          </w:p>
        </w:tc>
      </w:tr>
      <w:tr w:rsidR="00462D26" w:rsidRPr="00462D26" w:rsidTr="00952748">
        <w:trPr>
          <w:trHeight w:val="270"/>
        </w:trPr>
        <w:tc>
          <w:tcPr>
            <w:tcW w:w="396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Коэффициент застройки:</w:t>
            </w:r>
          </w:p>
        </w:tc>
        <w:tc>
          <w:tcPr>
            <w:tcW w:w="7373" w:type="dxa"/>
            <w:gridSpan w:val="3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нормативами градостроительного проектирования Ставропольского края.</w:t>
            </w:r>
          </w:p>
        </w:tc>
        <w:tc>
          <w:tcPr>
            <w:tcW w:w="4395" w:type="dxa"/>
            <w:vAlign w:val="center"/>
          </w:tcPr>
          <w:p w:rsidR="00462D26" w:rsidRPr="00462D26" w:rsidRDefault="00462D26" w:rsidP="00462D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Приняты и утверждены приказом министерства строительства и архитектуры Ставропольского края от 30 декабря 2010 г. № 414</w:t>
            </w:r>
          </w:p>
        </w:tc>
      </w:tr>
      <w:tr w:rsidR="00462D26" w:rsidRPr="00462D26" w:rsidTr="00952748">
        <w:trPr>
          <w:trHeight w:val="261"/>
        </w:trPr>
        <w:tc>
          <w:tcPr>
            <w:tcW w:w="396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Коэффициент плотности застройки:</w:t>
            </w:r>
          </w:p>
        </w:tc>
        <w:tc>
          <w:tcPr>
            <w:tcW w:w="7373" w:type="dxa"/>
            <w:gridSpan w:val="3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нормативами градостроительного проектирования Ставропольского края.</w:t>
            </w:r>
          </w:p>
        </w:tc>
        <w:tc>
          <w:tcPr>
            <w:tcW w:w="4395" w:type="dxa"/>
            <w:vAlign w:val="center"/>
          </w:tcPr>
          <w:p w:rsidR="00462D26" w:rsidRPr="00462D26" w:rsidRDefault="00462D26" w:rsidP="00462D26">
            <w:pPr>
              <w:ind w:right="-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Приняты и утверждены приказом министерства строительства и архитектуры Ставропольского края от 30 декабря 2010 г. № 414</w:t>
            </w:r>
          </w:p>
        </w:tc>
      </w:tr>
      <w:tr w:rsidR="00462D26" w:rsidRPr="00462D26" w:rsidTr="00952748">
        <w:trPr>
          <w:trHeight w:val="261"/>
        </w:trPr>
        <w:tc>
          <w:tcPr>
            <w:tcW w:w="3962" w:type="dxa"/>
            <w:vAlign w:val="center"/>
          </w:tcPr>
          <w:p w:rsidR="00462D26" w:rsidRPr="00462D26" w:rsidRDefault="00462D26" w:rsidP="009527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Расстояние от границ ЗУ</w:t>
            </w:r>
            <w:r w:rsidR="002508F8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 xml:space="preserve"> до стены здания</w:t>
            </w: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:</w:t>
            </w:r>
          </w:p>
        </w:tc>
        <w:tc>
          <w:tcPr>
            <w:tcW w:w="7373" w:type="dxa"/>
            <w:gridSpan w:val="3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нормативами градостроительного проектирования Ставропольского края.</w:t>
            </w:r>
          </w:p>
        </w:tc>
        <w:tc>
          <w:tcPr>
            <w:tcW w:w="4395" w:type="dxa"/>
            <w:vAlign w:val="center"/>
          </w:tcPr>
          <w:p w:rsidR="00462D26" w:rsidRPr="00462D26" w:rsidRDefault="00462D26" w:rsidP="00462D26">
            <w:pPr>
              <w:ind w:right="-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Приняты и утверждены приказом министерства строительства и архитектуры Ставропольского края от 30 декабря 2010 г. № 414</w:t>
            </w:r>
          </w:p>
        </w:tc>
      </w:tr>
      <w:tr w:rsidR="00462D26" w:rsidRPr="00462D26" w:rsidTr="00462D26">
        <w:tc>
          <w:tcPr>
            <w:tcW w:w="3962" w:type="dxa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Этажность:</w:t>
            </w:r>
          </w:p>
        </w:tc>
        <w:tc>
          <w:tcPr>
            <w:tcW w:w="7373" w:type="dxa"/>
            <w:gridSpan w:val="3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 118.13330.2012 «Общественные здания и сооружения» п. 4.5</w:t>
            </w:r>
          </w:p>
        </w:tc>
        <w:tc>
          <w:tcPr>
            <w:tcW w:w="4395" w:type="dxa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462D26">
        <w:tc>
          <w:tcPr>
            <w:tcW w:w="396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- среднеэтажный многоквартирный жилой дом;</w:t>
            </w:r>
          </w:p>
        </w:tc>
        <w:tc>
          <w:tcPr>
            <w:tcW w:w="3687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более 6 этажей</w:t>
            </w:r>
          </w:p>
        </w:tc>
        <w:tc>
          <w:tcPr>
            <w:tcW w:w="368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более 6 этажей</w:t>
            </w:r>
          </w:p>
        </w:tc>
        <w:tc>
          <w:tcPr>
            <w:tcW w:w="4395" w:type="dxa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Включая мансардный и подвальный этажи.</w:t>
            </w:r>
          </w:p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Антресоль, занимающая менее 40% пространства этажом не считается.</w:t>
            </w:r>
          </w:p>
        </w:tc>
      </w:tr>
      <w:tr w:rsidR="00462D26" w:rsidRPr="00462D26" w:rsidTr="00462D26">
        <w:tc>
          <w:tcPr>
            <w:tcW w:w="396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- малоэтажный многоквартирный жилой дом;</w:t>
            </w:r>
          </w:p>
        </w:tc>
        <w:tc>
          <w:tcPr>
            <w:tcW w:w="3687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более 4 этажей</w:t>
            </w:r>
          </w:p>
        </w:tc>
        <w:tc>
          <w:tcPr>
            <w:tcW w:w="368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более 4 этажей</w:t>
            </w:r>
          </w:p>
        </w:tc>
        <w:tc>
          <w:tcPr>
            <w:tcW w:w="4395" w:type="dxa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Включая мансардный и подвальный этажи.</w:t>
            </w:r>
          </w:p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Антресоль, занимающая менее 40% пространства этажом не считается.</w:t>
            </w:r>
          </w:p>
        </w:tc>
      </w:tr>
      <w:tr w:rsidR="00462D26" w:rsidRPr="00462D26" w:rsidTr="00462D26">
        <w:tc>
          <w:tcPr>
            <w:tcW w:w="396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Высота зданий</w:t>
            </w:r>
          </w:p>
        </w:tc>
        <w:tc>
          <w:tcPr>
            <w:tcW w:w="3687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при 5 этажей-не более 21 м.</w:t>
            </w:r>
          </w:p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при 6 этажей-не более 24 м.</w:t>
            </w:r>
          </w:p>
        </w:tc>
        <w:tc>
          <w:tcPr>
            <w:tcW w:w="368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при 5 этажей-не более 21 м.</w:t>
            </w:r>
          </w:p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при 6 этажей-не более 24 м.</w:t>
            </w:r>
          </w:p>
        </w:tc>
        <w:tc>
          <w:tcPr>
            <w:tcW w:w="4395" w:type="dxa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462D26">
        <w:tc>
          <w:tcPr>
            <w:tcW w:w="396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Площадь рекламных конструкции, расположенных на фасаде зданий и сооружений</w:t>
            </w:r>
          </w:p>
        </w:tc>
        <w:tc>
          <w:tcPr>
            <w:tcW w:w="7373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более 3% общей площади здания или сооружения</w:t>
            </w:r>
          </w:p>
        </w:tc>
        <w:tc>
          <w:tcPr>
            <w:tcW w:w="4395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Согласно рекомендации министерства строительства, архитектуры и жилищно-коммунального хозяйства Ставропольского края</w:t>
            </w:r>
          </w:p>
        </w:tc>
      </w:tr>
      <w:tr w:rsidR="00462D26" w:rsidRPr="00462D26" w:rsidTr="00462D26">
        <w:tc>
          <w:tcPr>
            <w:tcW w:w="396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Площадь, занимаемая объектами ВРИ и УРИ</w:t>
            </w:r>
          </w:p>
        </w:tc>
        <w:tc>
          <w:tcPr>
            <w:tcW w:w="11768" w:type="dxa"/>
            <w:gridSpan w:val="4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должна превышать 10 % площади квартала, иного элемента планировочной структуры зоны</w:t>
            </w:r>
          </w:p>
        </w:tc>
      </w:tr>
      <w:tr w:rsidR="00462D26" w:rsidRPr="00462D26" w:rsidTr="00462D26">
        <w:tc>
          <w:tcPr>
            <w:tcW w:w="396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Размер ЗУ под гараж:</w:t>
            </w:r>
          </w:p>
        </w:tc>
        <w:tc>
          <w:tcPr>
            <w:tcW w:w="7373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4395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</w:tr>
      <w:tr w:rsidR="00462D26" w:rsidRPr="00462D26" w:rsidTr="00462D26">
        <w:tc>
          <w:tcPr>
            <w:tcW w:w="396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- капитальный гараж</w:t>
            </w:r>
          </w:p>
        </w:tc>
        <w:tc>
          <w:tcPr>
            <w:tcW w:w="3615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24-26 кв.м.</w:t>
            </w:r>
          </w:p>
        </w:tc>
        <w:tc>
          <w:tcPr>
            <w:tcW w:w="3758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24-26 кв.м.</w:t>
            </w:r>
          </w:p>
        </w:tc>
        <w:tc>
          <w:tcPr>
            <w:tcW w:w="4395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</w:tr>
      <w:tr w:rsidR="00462D26" w:rsidRPr="00462D26" w:rsidTr="00462D26">
        <w:tc>
          <w:tcPr>
            <w:tcW w:w="396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- металлический гараж</w:t>
            </w:r>
          </w:p>
        </w:tc>
        <w:tc>
          <w:tcPr>
            <w:tcW w:w="3615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18-24 кв.м.</w:t>
            </w:r>
          </w:p>
        </w:tc>
        <w:tc>
          <w:tcPr>
            <w:tcW w:w="3758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18-24 кв.м.</w:t>
            </w:r>
          </w:p>
        </w:tc>
        <w:tc>
          <w:tcPr>
            <w:tcW w:w="4395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</w:tr>
      <w:tr w:rsidR="00CE05A1" w:rsidRPr="00462D26" w:rsidTr="006B525F">
        <w:tc>
          <w:tcPr>
            <w:tcW w:w="3962" w:type="dxa"/>
            <w:vAlign w:val="center"/>
          </w:tcPr>
          <w:p w:rsidR="00CE05A1" w:rsidRPr="00462D26" w:rsidRDefault="00CE05A1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Площадь магазина</w:t>
            </w:r>
          </w:p>
        </w:tc>
        <w:tc>
          <w:tcPr>
            <w:tcW w:w="7373" w:type="dxa"/>
            <w:gridSpan w:val="3"/>
            <w:vAlign w:val="center"/>
          </w:tcPr>
          <w:p w:rsidR="00CE05A1" w:rsidRPr="00462D26" w:rsidRDefault="00CE05A1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до 500 кв.м.</w:t>
            </w:r>
          </w:p>
        </w:tc>
        <w:tc>
          <w:tcPr>
            <w:tcW w:w="4395" w:type="dxa"/>
            <w:vAlign w:val="center"/>
          </w:tcPr>
          <w:p w:rsidR="00CE05A1" w:rsidRPr="00462D26" w:rsidRDefault="00CE05A1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</w:tr>
      <w:tr w:rsidR="00462D26" w:rsidRPr="00462D26" w:rsidTr="00952748">
        <w:tc>
          <w:tcPr>
            <w:tcW w:w="396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Размер ЗУ под торговый павильон</w:t>
            </w:r>
          </w:p>
        </w:tc>
        <w:tc>
          <w:tcPr>
            <w:tcW w:w="3615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30 кв.м.</w:t>
            </w:r>
          </w:p>
        </w:tc>
        <w:tc>
          <w:tcPr>
            <w:tcW w:w="3758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30 кв.м.</w:t>
            </w:r>
          </w:p>
        </w:tc>
        <w:tc>
          <w:tcPr>
            <w:tcW w:w="4395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</w:tr>
    </w:tbl>
    <w:p w:rsidR="00462D26" w:rsidRPr="00462D26" w:rsidRDefault="00462D26" w:rsidP="00462D26">
      <w:pPr>
        <w:spacing w:after="160" w:line="259" w:lineRule="auto"/>
        <w:ind w:right="-598"/>
        <w:rPr>
          <w:rFonts w:ascii="Times New Roman" w:eastAsia="Calibri" w:hAnsi="Times New Roman" w:cs="Times New Roman"/>
          <w:sz w:val="24"/>
          <w:szCs w:val="24"/>
        </w:rPr>
      </w:pPr>
    </w:p>
    <w:p w:rsidR="00462D26" w:rsidRPr="00462D26" w:rsidRDefault="00462D26" w:rsidP="00462D26">
      <w:pPr>
        <w:spacing w:after="160" w:line="259" w:lineRule="auto"/>
        <w:ind w:right="-598"/>
        <w:rPr>
          <w:rFonts w:ascii="Times New Roman" w:eastAsia="Calibri" w:hAnsi="Times New Roman" w:cs="Times New Roman"/>
          <w:b/>
          <w:sz w:val="24"/>
          <w:szCs w:val="24"/>
        </w:rPr>
      </w:pPr>
      <w:r w:rsidRPr="00462D26">
        <w:rPr>
          <w:rFonts w:ascii="Times New Roman" w:eastAsia="Helvetica" w:hAnsi="Times New Roman" w:cs="Times New Roman"/>
          <w:b/>
          <w:sz w:val="24"/>
          <w:szCs w:val="24"/>
        </w:rPr>
        <w:lastRenderedPageBreak/>
        <w:t xml:space="preserve">Статья </w:t>
      </w:r>
      <w:r w:rsidRPr="00462D26">
        <w:rPr>
          <w:rFonts w:ascii="Times New Roman" w:eastAsia="Calibri" w:hAnsi="Times New Roman" w:cs="Times New Roman"/>
          <w:b/>
          <w:sz w:val="24"/>
          <w:szCs w:val="24"/>
        </w:rPr>
        <w:t>33.3. Зона многоэтажной жилой застройки.</w:t>
      </w:r>
    </w:p>
    <w:tbl>
      <w:tblPr>
        <w:tblStyle w:val="24"/>
        <w:tblW w:w="15730" w:type="dxa"/>
        <w:tblInd w:w="-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390"/>
        <w:gridCol w:w="2126"/>
        <w:gridCol w:w="2126"/>
        <w:gridCol w:w="2126"/>
        <w:gridCol w:w="4962"/>
      </w:tblGrid>
      <w:tr w:rsidR="00462D26" w:rsidRPr="00462D26" w:rsidTr="00462D26">
        <w:tc>
          <w:tcPr>
            <w:tcW w:w="4390" w:type="dxa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ПОКАЗАТЕЛЬ</w:t>
            </w:r>
          </w:p>
        </w:tc>
        <w:tc>
          <w:tcPr>
            <w:tcW w:w="6378" w:type="dxa"/>
            <w:gridSpan w:val="3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ПРЕДЕЛЬНЫЕ ПАРАМЕТРЫ</w:t>
            </w:r>
          </w:p>
        </w:tc>
        <w:tc>
          <w:tcPr>
            <w:tcW w:w="4962" w:type="dxa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ПРИМЕЧАНИЯ</w:t>
            </w:r>
          </w:p>
        </w:tc>
      </w:tr>
      <w:tr w:rsidR="00462D26" w:rsidRPr="00462D26" w:rsidTr="00462D26">
        <w:tc>
          <w:tcPr>
            <w:tcW w:w="4390" w:type="dxa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62D26" w:rsidRPr="00462D26" w:rsidRDefault="00462D26" w:rsidP="00462D26">
            <w:pPr>
              <w:ind w:right="-1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ЖМ</w:t>
            </w:r>
          </w:p>
        </w:tc>
        <w:tc>
          <w:tcPr>
            <w:tcW w:w="2126" w:type="dxa"/>
            <w:vAlign w:val="center"/>
          </w:tcPr>
          <w:p w:rsidR="00462D26" w:rsidRPr="00462D26" w:rsidRDefault="00462D26" w:rsidP="00462D26">
            <w:pPr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ЖМ-1</w:t>
            </w:r>
          </w:p>
        </w:tc>
        <w:tc>
          <w:tcPr>
            <w:tcW w:w="2126" w:type="dxa"/>
            <w:vAlign w:val="center"/>
          </w:tcPr>
          <w:p w:rsidR="00462D26" w:rsidRPr="00462D26" w:rsidRDefault="00462D26" w:rsidP="00462D26">
            <w:pPr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ЖМп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462D26">
        <w:tc>
          <w:tcPr>
            <w:tcW w:w="4390" w:type="dxa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Площадь земельного участка, предназначенного для строительства многоквартирного жилого дома</w:t>
            </w:r>
          </w:p>
        </w:tc>
        <w:tc>
          <w:tcPr>
            <w:tcW w:w="11340" w:type="dxa"/>
            <w:gridSpan w:val="4"/>
            <w:vAlign w:val="center"/>
          </w:tcPr>
          <w:p w:rsidR="00462D26" w:rsidRPr="00462D26" w:rsidRDefault="00462D26" w:rsidP="00462D26">
            <w:pPr>
              <w:rPr>
                <w:rFonts w:ascii="Times New Roman" w:eastAsia="Helvetica Neue Light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</w:rPr>
              <w:t>Устанавливается в соответствии с муниципальным правовым актом, но не менее 2500 кв. м</w:t>
            </w:r>
          </w:p>
        </w:tc>
      </w:tr>
      <w:tr w:rsidR="00462D26" w:rsidRPr="00462D26" w:rsidTr="00462D26">
        <w:tc>
          <w:tcPr>
            <w:tcW w:w="439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Этажность</w:t>
            </w:r>
          </w:p>
        </w:tc>
        <w:tc>
          <w:tcPr>
            <w:tcW w:w="212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более 10 этажей</w:t>
            </w:r>
          </w:p>
        </w:tc>
        <w:tc>
          <w:tcPr>
            <w:tcW w:w="212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более 10 этажей</w:t>
            </w:r>
          </w:p>
        </w:tc>
        <w:tc>
          <w:tcPr>
            <w:tcW w:w="212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более 10 этажей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При проведении комплексной застройки утвержденным Проектом планировки.</w:t>
            </w:r>
          </w:p>
        </w:tc>
      </w:tr>
      <w:tr w:rsidR="00462D26" w:rsidRPr="00462D26" w:rsidTr="00462D26">
        <w:tc>
          <w:tcPr>
            <w:tcW w:w="439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Высота зданий</w:t>
            </w:r>
          </w:p>
        </w:tc>
        <w:tc>
          <w:tcPr>
            <w:tcW w:w="2126" w:type="dxa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не более 38 м.</w:t>
            </w:r>
          </w:p>
        </w:tc>
        <w:tc>
          <w:tcPr>
            <w:tcW w:w="2126" w:type="dxa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не более 38 м.</w:t>
            </w:r>
          </w:p>
        </w:tc>
        <w:tc>
          <w:tcPr>
            <w:tcW w:w="2126" w:type="dxa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не более 38 м.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462D26">
        <w:tc>
          <w:tcPr>
            <w:tcW w:w="439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Коэффициент застройки:</w:t>
            </w:r>
          </w:p>
        </w:tc>
        <w:tc>
          <w:tcPr>
            <w:tcW w:w="6378" w:type="dxa"/>
            <w:gridSpan w:val="3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нормативами градостроительного проектирования Ставропольского края.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Приняты и утверждены приказом министерства строительства и архитектуры Ставропольского края от 30 декабря 2010 г. № 414</w:t>
            </w:r>
          </w:p>
        </w:tc>
      </w:tr>
      <w:tr w:rsidR="00462D26" w:rsidRPr="00462D26" w:rsidTr="00462D26">
        <w:tc>
          <w:tcPr>
            <w:tcW w:w="439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Коэффициент плотности застройки:</w:t>
            </w:r>
          </w:p>
        </w:tc>
        <w:tc>
          <w:tcPr>
            <w:tcW w:w="6378" w:type="dxa"/>
            <w:gridSpan w:val="3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нормативами градостроительного проектирования Ставропольского края.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Приняты и утверждены приказом министерства строительства и архитектуры Ставропольского края от 30 декабря 2010 г. № 414</w:t>
            </w:r>
          </w:p>
        </w:tc>
      </w:tr>
      <w:tr w:rsidR="00462D26" w:rsidRPr="00462D26" w:rsidTr="00462D26">
        <w:tc>
          <w:tcPr>
            <w:tcW w:w="4390" w:type="dxa"/>
            <w:vAlign w:val="center"/>
          </w:tcPr>
          <w:p w:rsidR="00462D26" w:rsidRPr="00462D26" w:rsidRDefault="00462D26" w:rsidP="002528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Расстояние от границ ЗУ</w:t>
            </w:r>
            <w:r w:rsidR="00252838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 xml:space="preserve"> до стены здания</w:t>
            </w:r>
          </w:p>
        </w:tc>
        <w:tc>
          <w:tcPr>
            <w:tcW w:w="6378" w:type="dxa"/>
            <w:gridSpan w:val="3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нормативами градостроительного проектирования Ставропольского края.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Приняты и утверждены приказом министерства строительства и архитектуры Ставропольского края от 30 декабря 2010 г. № 414</w:t>
            </w:r>
          </w:p>
        </w:tc>
      </w:tr>
      <w:tr w:rsidR="00462D26" w:rsidRPr="00462D26" w:rsidTr="00462D26">
        <w:tc>
          <w:tcPr>
            <w:tcW w:w="439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Отступ жилых зданий от красных линий</w:t>
            </w:r>
          </w:p>
        </w:tc>
        <w:tc>
          <w:tcPr>
            <w:tcW w:w="212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менее 3 м.</w:t>
            </w:r>
          </w:p>
        </w:tc>
        <w:tc>
          <w:tcPr>
            <w:tcW w:w="212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менее 3 м.</w:t>
            </w:r>
          </w:p>
        </w:tc>
        <w:tc>
          <w:tcPr>
            <w:tcW w:w="212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менее 3 м.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Допускается размещение по красной линии жилых зданий со встроенными в первые этажи или пристроенными помещениями общественного назначения, а на жилых улицах в условиях реконструкции сложившейся застройки – жилых зданий с квартирами в первых этажах</w:t>
            </w:r>
          </w:p>
        </w:tc>
      </w:tr>
      <w:tr w:rsidR="00462D26" w:rsidRPr="00462D26" w:rsidTr="00462D26">
        <w:tc>
          <w:tcPr>
            <w:tcW w:w="439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Площадь, занимаемая объектами ВРИ и УРИ</w:t>
            </w:r>
          </w:p>
        </w:tc>
        <w:tc>
          <w:tcPr>
            <w:tcW w:w="6378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должна превышать 10 % площади квартала, иного элемента планировочной структуры зоны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462D26">
        <w:tc>
          <w:tcPr>
            <w:tcW w:w="439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Площадь рекламных конструкции, расположенных на фасаде зданий и сооружений</w:t>
            </w:r>
          </w:p>
        </w:tc>
        <w:tc>
          <w:tcPr>
            <w:tcW w:w="6378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более 3% общей площади здания или сооружения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</w:rPr>
              <w:t>Согласно рекомендации министерства строительства, архитектуры и жилищно-коммунального хозяйства Ставропольского края</w:t>
            </w:r>
          </w:p>
        </w:tc>
      </w:tr>
      <w:tr w:rsidR="00462D26" w:rsidRPr="00462D26" w:rsidTr="00462D26">
        <w:tc>
          <w:tcPr>
            <w:tcW w:w="439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Размер ЗУ под гараж:</w:t>
            </w:r>
          </w:p>
        </w:tc>
        <w:tc>
          <w:tcPr>
            <w:tcW w:w="6378" w:type="dxa"/>
            <w:gridSpan w:val="3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rPr>
                <w:rFonts w:ascii="Times New Roman" w:eastAsia="Helvetica Neue Light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462D26">
        <w:tc>
          <w:tcPr>
            <w:tcW w:w="439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- капитальный гараж</w:t>
            </w:r>
          </w:p>
        </w:tc>
        <w:tc>
          <w:tcPr>
            <w:tcW w:w="212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24-26 кв.м.</w:t>
            </w:r>
          </w:p>
        </w:tc>
        <w:tc>
          <w:tcPr>
            <w:tcW w:w="212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24-26 кв.м.</w:t>
            </w:r>
          </w:p>
        </w:tc>
        <w:tc>
          <w:tcPr>
            <w:tcW w:w="212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24-26 кв.м.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rPr>
                <w:rFonts w:ascii="Times New Roman" w:eastAsia="Helvetica Neue Light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462D26">
        <w:tc>
          <w:tcPr>
            <w:tcW w:w="439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lastRenderedPageBreak/>
              <w:t>- металлический гараж</w:t>
            </w:r>
          </w:p>
        </w:tc>
        <w:tc>
          <w:tcPr>
            <w:tcW w:w="212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18-24 кв.м.</w:t>
            </w:r>
          </w:p>
        </w:tc>
        <w:tc>
          <w:tcPr>
            <w:tcW w:w="212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18-24 кв.м.</w:t>
            </w:r>
          </w:p>
        </w:tc>
        <w:tc>
          <w:tcPr>
            <w:tcW w:w="212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18-24 кв.м.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rPr>
                <w:rFonts w:ascii="Times New Roman" w:eastAsia="Helvetica Neue Light" w:hAnsi="Times New Roman" w:cs="Times New Roman"/>
                <w:sz w:val="24"/>
                <w:szCs w:val="24"/>
              </w:rPr>
            </w:pPr>
          </w:p>
        </w:tc>
      </w:tr>
      <w:tr w:rsidR="00CE05A1" w:rsidRPr="00462D26" w:rsidTr="006B525F">
        <w:tc>
          <w:tcPr>
            <w:tcW w:w="4390" w:type="dxa"/>
            <w:vAlign w:val="center"/>
          </w:tcPr>
          <w:p w:rsidR="00CE05A1" w:rsidRPr="00462D26" w:rsidRDefault="00CE05A1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Площадь магазина</w:t>
            </w:r>
          </w:p>
        </w:tc>
        <w:tc>
          <w:tcPr>
            <w:tcW w:w="6378" w:type="dxa"/>
            <w:gridSpan w:val="3"/>
            <w:vAlign w:val="center"/>
          </w:tcPr>
          <w:p w:rsidR="00CE05A1" w:rsidRPr="00462D26" w:rsidRDefault="00CE05A1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до 500 кв.м.</w:t>
            </w:r>
          </w:p>
        </w:tc>
        <w:tc>
          <w:tcPr>
            <w:tcW w:w="4962" w:type="dxa"/>
            <w:vAlign w:val="center"/>
          </w:tcPr>
          <w:p w:rsidR="00CE05A1" w:rsidRPr="00462D26" w:rsidRDefault="00CE05A1" w:rsidP="00462D26">
            <w:pPr>
              <w:rPr>
                <w:rFonts w:ascii="Times New Roman" w:eastAsia="Helvetica Neue Light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462D26">
        <w:tc>
          <w:tcPr>
            <w:tcW w:w="439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Размер ЗУ под торговый павильон</w:t>
            </w:r>
          </w:p>
        </w:tc>
        <w:tc>
          <w:tcPr>
            <w:tcW w:w="212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30 кв.м.</w:t>
            </w:r>
          </w:p>
        </w:tc>
        <w:tc>
          <w:tcPr>
            <w:tcW w:w="212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30 кв.м.</w:t>
            </w:r>
          </w:p>
        </w:tc>
        <w:tc>
          <w:tcPr>
            <w:tcW w:w="212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30 кв.м.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rPr>
                <w:rFonts w:ascii="Times New Roman" w:eastAsia="Helvetica Neue Light" w:hAnsi="Times New Roman" w:cs="Times New Roman"/>
                <w:sz w:val="24"/>
                <w:szCs w:val="24"/>
              </w:rPr>
            </w:pPr>
          </w:p>
        </w:tc>
      </w:tr>
    </w:tbl>
    <w:p w:rsidR="00462D26" w:rsidRPr="00462D26" w:rsidRDefault="00462D26" w:rsidP="00462D26">
      <w:pPr>
        <w:spacing w:after="160" w:line="259" w:lineRule="auto"/>
        <w:ind w:right="-598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2D26" w:rsidRPr="00462D26" w:rsidRDefault="00462D26" w:rsidP="00462D26">
      <w:pPr>
        <w:spacing w:after="160" w:line="259" w:lineRule="auto"/>
        <w:ind w:right="-598"/>
        <w:rPr>
          <w:rFonts w:ascii="Times New Roman" w:eastAsia="Calibri" w:hAnsi="Times New Roman" w:cs="Times New Roman"/>
          <w:b/>
          <w:sz w:val="24"/>
          <w:szCs w:val="24"/>
        </w:rPr>
      </w:pPr>
      <w:r w:rsidRPr="00462D26">
        <w:rPr>
          <w:rFonts w:ascii="Times New Roman" w:eastAsia="Helvetica" w:hAnsi="Times New Roman" w:cs="Times New Roman"/>
          <w:b/>
          <w:sz w:val="24"/>
          <w:szCs w:val="24"/>
        </w:rPr>
        <w:t xml:space="preserve">Статья </w:t>
      </w:r>
      <w:r w:rsidRPr="00462D26">
        <w:rPr>
          <w:rFonts w:ascii="Times New Roman" w:eastAsia="Calibri" w:hAnsi="Times New Roman" w:cs="Times New Roman"/>
          <w:b/>
          <w:sz w:val="24"/>
          <w:szCs w:val="24"/>
        </w:rPr>
        <w:t>33.4. Зона смешанной жилой застройки.</w:t>
      </w:r>
    </w:p>
    <w:tbl>
      <w:tblPr>
        <w:tblStyle w:val="24"/>
        <w:tblW w:w="15730" w:type="dxa"/>
        <w:tblInd w:w="-567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3608"/>
        <w:gridCol w:w="1393"/>
        <w:gridCol w:w="1315"/>
        <w:gridCol w:w="76"/>
        <w:gridCol w:w="1054"/>
        <w:gridCol w:w="346"/>
        <w:gridCol w:w="1399"/>
        <w:gridCol w:w="2286"/>
        <w:gridCol w:w="4253"/>
      </w:tblGrid>
      <w:tr w:rsidR="00462D26" w:rsidRPr="00462D26" w:rsidTr="007C1DA3">
        <w:tc>
          <w:tcPr>
            <w:tcW w:w="3608" w:type="dxa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ПОКАЗАТЕЛЬ</w:t>
            </w:r>
          </w:p>
        </w:tc>
        <w:tc>
          <w:tcPr>
            <w:tcW w:w="7869" w:type="dxa"/>
            <w:gridSpan w:val="7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ПРЕДЕЛЬНЫЕ ПАРАМЕТРЫ</w:t>
            </w:r>
          </w:p>
        </w:tc>
        <w:tc>
          <w:tcPr>
            <w:tcW w:w="4253" w:type="dxa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ПРИМЕЧАНИЯ</w:t>
            </w:r>
          </w:p>
        </w:tc>
      </w:tr>
      <w:tr w:rsidR="00462D26" w:rsidRPr="00462D26" w:rsidTr="007C1DA3">
        <w:tc>
          <w:tcPr>
            <w:tcW w:w="3608" w:type="dxa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Align w:val="center"/>
          </w:tcPr>
          <w:p w:rsidR="00462D26" w:rsidRPr="00462D26" w:rsidRDefault="00462D26" w:rsidP="00462D26">
            <w:pPr>
              <w:ind w:right="-5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Ж-1</w:t>
            </w:r>
          </w:p>
        </w:tc>
        <w:tc>
          <w:tcPr>
            <w:tcW w:w="1391" w:type="dxa"/>
            <w:gridSpan w:val="2"/>
            <w:vAlign w:val="center"/>
          </w:tcPr>
          <w:p w:rsidR="00462D26" w:rsidRPr="00462D26" w:rsidRDefault="00462D26" w:rsidP="00462D26">
            <w:pPr>
              <w:ind w:right="-8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Ж-2</w:t>
            </w:r>
          </w:p>
        </w:tc>
        <w:tc>
          <w:tcPr>
            <w:tcW w:w="1400" w:type="dxa"/>
            <w:gridSpan w:val="2"/>
            <w:vAlign w:val="center"/>
          </w:tcPr>
          <w:p w:rsidR="00462D26" w:rsidRPr="00462D26" w:rsidRDefault="00462D26" w:rsidP="00462D26">
            <w:pPr>
              <w:ind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Ж-3</w:t>
            </w:r>
          </w:p>
        </w:tc>
        <w:tc>
          <w:tcPr>
            <w:tcW w:w="1399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Ж-4</w:t>
            </w:r>
          </w:p>
        </w:tc>
        <w:tc>
          <w:tcPr>
            <w:tcW w:w="2286" w:type="dxa"/>
            <w:vAlign w:val="center"/>
          </w:tcPr>
          <w:p w:rsidR="00462D26" w:rsidRPr="00462D26" w:rsidRDefault="00462D26" w:rsidP="00462D26">
            <w:pPr>
              <w:ind w:right="-1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Ж-5</w:t>
            </w:r>
          </w:p>
        </w:tc>
        <w:tc>
          <w:tcPr>
            <w:tcW w:w="4253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3608" w:type="dxa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Площадь земельного участка, предназначенного для строительства многоквартирного жилого дома</w:t>
            </w:r>
          </w:p>
        </w:tc>
        <w:tc>
          <w:tcPr>
            <w:tcW w:w="12122" w:type="dxa"/>
            <w:gridSpan w:val="8"/>
            <w:vAlign w:val="center"/>
          </w:tcPr>
          <w:p w:rsidR="00462D26" w:rsidRPr="00462D26" w:rsidRDefault="00462D26" w:rsidP="00462D26">
            <w:pPr>
              <w:rPr>
                <w:rFonts w:ascii="Times New Roman" w:eastAsia="Helvetica Neue Light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</w:rPr>
              <w:t>Устанавливается в соответствии с муниципальным правовым актом, но не менее 2500 кв. м.</w:t>
            </w:r>
          </w:p>
        </w:tc>
      </w:tr>
      <w:tr w:rsidR="00462D26" w:rsidRPr="00462D26" w:rsidTr="007C1DA3">
        <w:tc>
          <w:tcPr>
            <w:tcW w:w="3608" w:type="dxa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Этажность</w:t>
            </w:r>
          </w:p>
        </w:tc>
        <w:tc>
          <w:tcPr>
            <w:tcW w:w="1393" w:type="dxa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более 6 этажей</w:t>
            </w:r>
          </w:p>
        </w:tc>
        <w:tc>
          <w:tcPr>
            <w:tcW w:w="1391" w:type="dxa"/>
            <w:gridSpan w:val="2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более 6 этажей</w:t>
            </w:r>
          </w:p>
        </w:tc>
        <w:tc>
          <w:tcPr>
            <w:tcW w:w="1400" w:type="dxa"/>
            <w:gridSpan w:val="2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более 10 этажей</w:t>
            </w:r>
          </w:p>
        </w:tc>
        <w:tc>
          <w:tcPr>
            <w:tcW w:w="1399" w:type="dxa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более 10 этажей</w:t>
            </w:r>
          </w:p>
        </w:tc>
        <w:tc>
          <w:tcPr>
            <w:tcW w:w="2286" w:type="dxa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более 6 этажей</w:t>
            </w:r>
          </w:p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 xml:space="preserve">Параметры предельной этажности строящихся и реконструируемых объектов на территории имеющей объекты культурного наследия определяются в соответствии со статьей 5.1 </w:t>
            </w:r>
            <w:hyperlink r:id="rId18" w:history="1">
              <w:r w:rsidRPr="00462D26">
                <w:rPr>
                  <w:rFonts w:ascii="Times New Roman" w:eastAsia="Helvetica Neue Light" w:hAnsi="Times New Roman" w:cs="Times New Roman"/>
                  <w:bCs/>
                  <w:sz w:val="24"/>
                  <w:szCs w:val="24"/>
                  <w:u w:val="single"/>
                  <w:bdr w:val="nil"/>
                  <w:shd w:val="clear" w:color="auto" w:fill="FFFFFF"/>
                  <w:lang w:eastAsia="ru-RU"/>
                </w:rPr>
                <w:t>ФЗ от 25.06.2002 N 73-ФЗ (ред. от 30.12.2015) "Об объектах культурного наследия (памятниках истории и культуры) народов РФ"</w:t>
              </w:r>
            </w:hyperlink>
          </w:p>
        </w:tc>
        <w:tc>
          <w:tcPr>
            <w:tcW w:w="4253" w:type="dxa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Включая мансардный и подвальный этажи</w:t>
            </w: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 xml:space="preserve"> </w:t>
            </w:r>
          </w:p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 xml:space="preserve">  </w:t>
            </w:r>
          </w:p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 xml:space="preserve"> в зависимости от типа застройки</w:t>
            </w:r>
          </w:p>
        </w:tc>
      </w:tr>
      <w:tr w:rsidR="00462D26" w:rsidRPr="00462D26" w:rsidTr="007C1DA3">
        <w:tc>
          <w:tcPr>
            <w:tcW w:w="360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Высота зданий</w:t>
            </w:r>
          </w:p>
        </w:tc>
        <w:tc>
          <w:tcPr>
            <w:tcW w:w="1393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более 21 м.</w:t>
            </w:r>
          </w:p>
        </w:tc>
        <w:tc>
          <w:tcPr>
            <w:tcW w:w="1391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более 21 м.</w:t>
            </w:r>
          </w:p>
        </w:tc>
        <w:tc>
          <w:tcPr>
            <w:tcW w:w="1400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более 38 м.</w:t>
            </w:r>
          </w:p>
        </w:tc>
        <w:tc>
          <w:tcPr>
            <w:tcW w:w="1399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более 38 м.</w:t>
            </w:r>
          </w:p>
        </w:tc>
        <w:tc>
          <w:tcPr>
            <w:tcW w:w="228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более 21 м.</w:t>
            </w:r>
          </w:p>
        </w:tc>
        <w:tc>
          <w:tcPr>
            <w:tcW w:w="4253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Высота этажа - не более 3 м</w:t>
            </w:r>
          </w:p>
        </w:tc>
      </w:tr>
      <w:tr w:rsidR="00462D26" w:rsidRPr="00462D26" w:rsidTr="007C1DA3">
        <w:tc>
          <w:tcPr>
            <w:tcW w:w="3608" w:type="dxa"/>
            <w:vAlign w:val="center"/>
          </w:tcPr>
          <w:p w:rsidR="00462D26" w:rsidRPr="00462D26" w:rsidRDefault="00462D26" w:rsidP="002508F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Расстояние от границ ЗУ</w:t>
            </w:r>
            <w:r w:rsidR="002508F8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 xml:space="preserve"> до стены здания</w:t>
            </w:r>
          </w:p>
        </w:tc>
        <w:tc>
          <w:tcPr>
            <w:tcW w:w="7869" w:type="dxa"/>
            <w:gridSpan w:val="7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нормативами градостроительного проектирования Ставропольского края.</w:t>
            </w:r>
          </w:p>
        </w:tc>
        <w:tc>
          <w:tcPr>
            <w:tcW w:w="4253" w:type="dxa"/>
            <w:vAlign w:val="center"/>
          </w:tcPr>
          <w:p w:rsidR="00462D26" w:rsidRPr="00462D26" w:rsidRDefault="00462D26" w:rsidP="00462D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Приняты и утверждены приказом министерства строительства и </w:t>
            </w: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архитектуры Ставропольского края от 30 декабря 2010 г. № 414</w:t>
            </w:r>
          </w:p>
        </w:tc>
      </w:tr>
      <w:tr w:rsidR="00462D26" w:rsidRPr="00462D26" w:rsidTr="007C1DA3">
        <w:tc>
          <w:tcPr>
            <w:tcW w:w="360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lastRenderedPageBreak/>
              <w:t>Отступ от красных линий</w:t>
            </w:r>
          </w:p>
        </w:tc>
        <w:tc>
          <w:tcPr>
            <w:tcW w:w="1393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менее 3 м.</w:t>
            </w:r>
          </w:p>
        </w:tc>
        <w:tc>
          <w:tcPr>
            <w:tcW w:w="1391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менее 3 м.</w:t>
            </w:r>
          </w:p>
        </w:tc>
        <w:tc>
          <w:tcPr>
            <w:tcW w:w="1400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менее 3 м.</w:t>
            </w:r>
          </w:p>
        </w:tc>
        <w:tc>
          <w:tcPr>
            <w:tcW w:w="1399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менее 3 м.</w:t>
            </w:r>
          </w:p>
        </w:tc>
        <w:tc>
          <w:tcPr>
            <w:tcW w:w="228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менее 3 м.</w:t>
            </w:r>
          </w:p>
        </w:tc>
        <w:tc>
          <w:tcPr>
            <w:tcW w:w="4253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Допускается размещение по красной линии жилых зданий со встроенными в первые этажи или пристроенными помещениями общественного назначения, а на жилых улицах в условиях реконструкции сложившейся застройки – жилых зданий с квартирами в первых этажах</w:t>
            </w:r>
          </w:p>
        </w:tc>
      </w:tr>
      <w:tr w:rsidR="00462D26" w:rsidRPr="00462D26" w:rsidTr="007C1DA3">
        <w:tc>
          <w:tcPr>
            <w:tcW w:w="360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Коэффициент застройки:</w:t>
            </w:r>
          </w:p>
        </w:tc>
        <w:tc>
          <w:tcPr>
            <w:tcW w:w="7869" w:type="dxa"/>
            <w:gridSpan w:val="7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нормативами градостроительного проектирования Ставропольского края.</w:t>
            </w:r>
          </w:p>
        </w:tc>
        <w:tc>
          <w:tcPr>
            <w:tcW w:w="4253" w:type="dxa"/>
            <w:vAlign w:val="center"/>
          </w:tcPr>
          <w:p w:rsidR="00462D26" w:rsidRPr="00462D26" w:rsidRDefault="00462D26" w:rsidP="00462D26">
            <w:pPr>
              <w:ind w:right="-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Приняты и утверждены приказом министерства строительства и архитектуры Ставропольского края от 30 декабря 2010 г. № 414</w:t>
            </w:r>
          </w:p>
        </w:tc>
      </w:tr>
      <w:tr w:rsidR="00462D26" w:rsidRPr="00462D26" w:rsidTr="007C1DA3">
        <w:tc>
          <w:tcPr>
            <w:tcW w:w="360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Коэффициент плотности застройки:</w:t>
            </w:r>
          </w:p>
        </w:tc>
        <w:tc>
          <w:tcPr>
            <w:tcW w:w="7869" w:type="dxa"/>
            <w:gridSpan w:val="7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нормативами градостроительного проектирования Ставропольского края.</w:t>
            </w:r>
          </w:p>
        </w:tc>
        <w:tc>
          <w:tcPr>
            <w:tcW w:w="4253" w:type="dxa"/>
            <w:vAlign w:val="center"/>
          </w:tcPr>
          <w:p w:rsidR="00462D26" w:rsidRPr="00462D26" w:rsidRDefault="00462D26" w:rsidP="00462D26">
            <w:pPr>
              <w:ind w:right="-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Приняты и утверждены приказом министерства строительства и архитектуры Ставропольского края от 30 декабря 2010 г. № 414</w:t>
            </w:r>
          </w:p>
        </w:tc>
      </w:tr>
      <w:tr w:rsidR="00462D26" w:rsidRPr="00462D26" w:rsidTr="007C1DA3">
        <w:trPr>
          <w:trHeight w:val="566"/>
        </w:trPr>
        <w:tc>
          <w:tcPr>
            <w:tcW w:w="3608" w:type="dxa"/>
            <w:vMerge w:val="restart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Предельно допустимые параметры застройки участков жилой застройки для мало-этажного индивидуального строительства</w:t>
            </w:r>
          </w:p>
        </w:tc>
        <w:tc>
          <w:tcPr>
            <w:tcW w:w="1393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Тип за-стройки*</w:t>
            </w:r>
          </w:p>
        </w:tc>
        <w:tc>
          <w:tcPr>
            <w:tcW w:w="1391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Размер земельного участка, кв.м</w:t>
            </w:r>
          </w:p>
        </w:tc>
        <w:tc>
          <w:tcPr>
            <w:tcW w:w="1400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Площадь жилого дома, кв.м  общей площади</w:t>
            </w:r>
          </w:p>
        </w:tc>
        <w:tc>
          <w:tcPr>
            <w:tcW w:w="1399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Коэффициент застройки</w:t>
            </w:r>
          </w:p>
        </w:tc>
        <w:tc>
          <w:tcPr>
            <w:tcW w:w="228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Коэффициент плотности за-стройки</w:t>
            </w:r>
          </w:p>
        </w:tc>
        <w:tc>
          <w:tcPr>
            <w:tcW w:w="4253" w:type="dxa"/>
            <w:vMerge w:val="restart"/>
            <w:vAlign w:val="center"/>
          </w:tcPr>
          <w:p w:rsidR="00462D26" w:rsidRPr="00462D26" w:rsidRDefault="00462D26" w:rsidP="00462D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*А - усадебная застройка сельско-городского типа с размером участка 800 кв.м. и сельского типа с размером участка 1000-1200 кв.м. </w:t>
            </w:r>
          </w:p>
          <w:p w:rsidR="00462D26" w:rsidRPr="00462D26" w:rsidRDefault="00462D26" w:rsidP="00462D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Б - застройка коттеджного типа с размером участков от 400 до 800 кв.м. и коттеджно-блокированного типа (2-4-квартирные сблокированные дома с участками 300-400 кв.м.</w:t>
            </w:r>
          </w:p>
          <w:p w:rsidR="00462D26" w:rsidRPr="00462D26" w:rsidRDefault="00462D26" w:rsidP="00462D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В - многоквартирная застройка коттеджно-блокированного типа с размером при-квартирных участков 100-300 кв.м.</w:t>
            </w:r>
          </w:p>
          <w:p w:rsidR="00462D26" w:rsidRPr="00462D26" w:rsidRDefault="00462D26" w:rsidP="00462D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**В скобках - допустимые параметры для коттеджной застройки.</w:t>
            </w:r>
          </w:p>
          <w:p w:rsidR="00462D26" w:rsidRPr="00462D26" w:rsidRDefault="00462D26" w:rsidP="00462D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Примечания: 1. При размерах земельных участков свыше 1200 кв.м. </w:t>
            </w: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площадь жилого дома не нормируется при К</w:t>
            </w:r>
            <w:r w:rsidRPr="00462D26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З</w:t>
            </w: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≤0.2 и К</w:t>
            </w:r>
            <w:r w:rsidRPr="00462D26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ПЗ</w:t>
            </w: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≤0.4</w:t>
            </w:r>
          </w:p>
          <w:p w:rsidR="00462D26" w:rsidRPr="00462D26" w:rsidRDefault="00462D26" w:rsidP="00462D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2. При размерах приквартирных земельных участков менее 100 кв.м. плотность застройки не должна превышать 1,2. При этом К</w:t>
            </w:r>
            <w:r w:rsidRPr="00462D26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З</w:t>
            </w: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нормируется при соблюдении санитарно-гигиенических и противопожарных требований.</w:t>
            </w:r>
          </w:p>
        </w:tc>
      </w:tr>
      <w:tr w:rsidR="00462D26" w:rsidRPr="00462D26" w:rsidTr="007C1DA3">
        <w:tc>
          <w:tcPr>
            <w:tcW w:w="3608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93" w:type="dxa"/>
            <w:vMerge w:val="restart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А</w:t>
            </w:r>
          </w:p>
        </w:tc>
        <w:tc>
          <w:tcPr>
            <w:tcW w:w="1391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1200 (не более 2000)</w:t>
            </w:r>
          </w:p>
        </w:tc>
        <w:tc>
          <w:tcPr>
            <w:tcW w:w="1400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480</w:t>
            </w:r>
          </w:p>
        </w:tc>
        <w:tc>
          <w:tcPr>
            <w:tcW w:w="1399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0.2</w:t>
            </w:r>
          </w:p>
        </w:tc>
        <w:tc>
          <w:tcPr>
            <w:tcW w:w="228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0.4</w:t>
            </w:r>
          </w:p>
        </w:tc>
        <w:tc>
          <w:tcPr>
            <w:tcW w:w="4253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</w:tr>
      <w:tr w:rsidR="00462D26" w:rsidRPr="00462D26" w:rsidTr="007C1DA3">
        <w:trPr>
          <w:trHeight w:val="424"/>
        </w:trPr>
        <w:tc>
          <w:tcPr>
            <w:tcW w:w="3608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93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91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400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400</w:t>
            </w:r>
          </w:p>
        </w:tc>
        <w:tc>
          <w:tcPr>
            <w:tcW w:w="1399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0.2</w:t>
            </w:r>
          </w:p>
        </w:tc>
        <w:tc>
          <w:tcPr>
            <w:tcW w:w="228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0.4</w:t>
            </w:r>
          </w:p>
        </w:tc>
        <w:tc>
          <w:tcPr>
            <w:tcW w:w="4253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</w:tr>
      <w:tr w:rsidR="00462D26" w:rsidRPr="00462D26" w:rsidTr="007C1DA3">
        <w:tc>
          <w:tcPr>
            <w:tcW w:w="3608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93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91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400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320(480)**</w:t>
            </w:r>
          </w:p>
        </w:tc>
        <w:tc>
          <w:tcPr>
            <w:tcW w:w="1399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0.2  (0.3)**</w:t>
            </w:r>
          </w:p>
        </w:tc>
        <w:tc>
          <w:tcPr>
            <w:tcW w:w="228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0.4 (0.6)**</w:t>
            </w:r>
          </w:p>
        </w:tc>
        <w:tc>
          <w:tcPr>
            <w:tcW w:w="4253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</w:tr>
      <w:tr w:rsidR="00462D26" w:rsidRPr="00462D26" w:rsidTr="007C1DA3">
        <w:tc>
          <w:tcPr>
            <w:tcW w:w="3608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93" w:type="dxa"/>
            <w:vMerge w:val="restart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Б</w:t>
            </w:r>
          </w:p>
        </w:tc>
        <w:tc>
          <w:tcPr>
            <w:tcW w:w="1391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400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360</w:t>
            </w:r>
          </w:p>
        </w:tc>
        <w:tc>
          <w:tcPr>
            <w:tcW w:w="1399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0.3</w:t>
            </w:r>
          </w:p>
        </w:tc>
        <w:tc>
          <w:tcPr>
            <w:tcW w:w="228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0.6</w:t>
            </w:r>
          </w:p>
        </w:tc>
        <w:tc>
          <w:tcPr>
            <w:tcW w:w="4253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</w:tr>
      <w:tr w:rsidR="00462D26" w:rsidRPr="00462D26" w:rsidTr="007C1DA3">
        <w:trPr>
          <w:trHeight w:val="711"/>
        </w:trPr>
        <w:tc>
          <w:tcPr>
            <w:tcW w:w="3608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93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91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400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300</w:t>
            </w:r>
          </w:p>
        </w:tc>
        <w:tc>
          <w:tcPr>
            <w:tcW w:w="1399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0.3</w:t>
            </w:r>
          </w:p>
        </w:tc>
        <w:tc>
          <w:tcPr>
            <w:tcW w:w="228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0.6</w:t>
            </w:r>
          </w:p>
        </w:tc>
        <w:tc>
          <w:tcPr>
            <w:tcW w:w="4253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</w:tr>
      <w:tr w:rsidR="00462D26" w:rsidRPr="00462D26" w:rsidTr="007C1DA3">
        <w:trPr>
          <w:trHeight w:val="551"/>
        </w:trPr>
        <w:tc>
          <w:tcPr>
            <w:tcW w:w="3608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93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91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400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240</w:t>
            </w:r>
          </w:p>
        </w:tc>
        <w:tc>
          <w:tcPr>
            <w:tcW w:w="1399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0.3</w:t>
            </w:r>
          </w:p>
        </w:tc>
        <w:tc>
          <w:tcPr>
            <w:tcW w:w="228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0.6</w:t>
            </w:r>
          </w:p>
        </w:tc>
        <w:tc>
          <w:tcPr>
            <w:tcW w:w="4253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</w:tr>
      <w:tr w:rsidR="00462D26" w:rsidRPr="00462D26" w:rsidTr="007C1DA3">
        <w:trPr>
          <w:trHeight w:val="545"/>
        </w:trPr>
        <w:tc>
          <w:tcPr>
            <w:tcW w:w="3608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93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91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00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240</w:t>
            </w:r>
          </w:p>
        </w:tc>
        <w:tc>
          <w:tcPr>
            <w:tcW w:w="1399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0.4</w:t>
            </w:r>
          </w:p>
        </w:tc>
        <w:tc>
          <w:tcPr>
            <w:tcW w:w="228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0.8</w:t>
            </w:r>
          </w:p>
        </w:tc>
        <w:tc>
          <w:tcPr>
            <w:tcW w:w="4253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</w:tr>
      <w:tr w:rsidR="00462D26" w:rsidRPr="00462D26" w:rsidTr="007C1DA3">
        <w:trPr>
          <w:trHeight w:val="1275"/>
        </w:trPr>
        <w:tc>
          <w:tcPr>
            <w:tcW w:w="3608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93" w:type="dxa"/>
            <w:vMerge w:val="restart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В</w:t>
            </w:r>
          </w:p>
        </w:tc>
        <w:tc>
          <w:tcPr>
            <w:tcW w:w="1391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00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160</w:t>
            </w:r>
          </w:p>
        </w:tc>
        <w:tc>
          <w:tcPr>
            <w:tcW w:w="1399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0.4</w:t>
            </w:r>
          </w:p>
        </w:tc>
        <w:tc>
          <w:tcPr>
            <w:tcW w:w="228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0.8</w:t>
            </w:r>
          </w:p>
        </w:tc>
        <w:tc>
          <w:tcPr>
            <w:tcW w:w="4253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</w:tr>
      <w:tr w:rsidR="00462D26" w:rsidRPr="00462D26" w:rsidTr="007C1DA3">
        <w:trPr>
          <w:trHeight w:val="562"/>
        </w:trPr>
        <w:tc>
          <w:tcPr>
            <w:tcW w:w="3608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93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1391" w:type="dxa"/>
            <w:gridSpan w:val="2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0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100</w:t>
            </w:r>
          </w:p>
        </w:tc>
        <w:tc>
          <w:tcPr>
            <w:tcW w:w="1399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0.5</w:t>
            </w:r>
          </w:p>
        </w:tc>
        <w:tc>
          <w:tcPr>
            <w:tcW w:w="228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1</w:t>
            </w:r>
          </w:p>
        </w:tc>
        <w:tc>
          <w:tcPr>
            <w:tcW w:w="4253" w:type="dxa"/>
            <w:vMerge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</w:tr>
      <w:tr w:rsidR="00462D26" w:rsidRPr="00462D26" w:rsidTr="007C1DA3">
        <w:tc>
          <w:tcPr>
            <w:tcW w:w="360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Площадь рекламных конструкции, расположенных на фасаде зданий и сооружений</w:t>
            </w:r>
          </w:p>
        </w:tc>
        <w:tc>
          <w:tcPr>
            <w:tcW w:w="7869" w:type="dxa"/>
            <w:gridSpan w:val="7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более 3% общей площади здания или сооружения</w:t>
            </w:r>
          </w:p>
        </w:tc>
        <w:tc>
          <w:tcPr>
            <w:tcW w:w="4253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Согласно рекомендации министерства строительства, архитектуры и жилищно-коммунального хозяйства Ставропольского края</w:t>
            </w:r>
          </w:p>
        </w:tc>
      </w:tr>
      <w:tr w:rsidR="00462D26" w:rsidRPr="00462D26" w:rsidTr="007C1DA3">
        <w:tc>
          <w:tcPr>
            <w:tcW w:w="360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Размер ЗУ под гараж:</w:t>
            </w:r>
          </w:p>
        </w:tc>
        <w:tc>
          <w:tcPr>
            <w:tcW w:w="7869" w:type="dxa"/>
            <w:gridSpan w:val="7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</w:tr>
      <w:tr w:rsidR="00462D26" w:rsidRPr="00462D26" w:rsidTr="007C1DA3">
        <w:tc>
          <w:tcPr>
            <w:tcW w:w="360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- капитальный гараж</w:t>
            </w:r>
          </w:p>
        </w:tc>
        <w:tc>
          <w:tcPr>
            <w:tcW w:w="1393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24-26 кв.м.</w:t>
            </w:r>
          </w:p>
        </w:tc>
        <w:tc>
          <w:tcPr>
            <w:tcW w:w="1315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24-26 кв.м.</w:t>
            </w:r>
          </w:p>
        </w:tc>
        <w:tc>
          <w:tcPr>
            <w:tcW w:w="1130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24-26 кв.м.</w:t>
            </w:r>
          </w:p>
        </w:tc>
        <w:tc>
          <w:tcPr>
            <w:tcW w:w="174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24-26 кв.м.</w:t>
            </w:r>
          </w:p>
        </w:tc>
        <w:tc>
          <w:tcPr>
            <w:tcW w:w="228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24-26 кв.м.</w:t>
            </w:r>
          </w:p>
        </w:tc>
        <w:tc>
          <w:tcPr>
            <w:tcW w:w="4253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</w:tr>
      <w:tr w:rsidR="00462D26" w:rsidRPr="00462D26" w:rsidTr="007C1DA3">
        <w:tc>
          <w:tcPr>
            <w:tcW w:w="360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- металлический гараж</w:t>
            </w:r>
          </w:p>
        </w:tc>
        <w:tc>
          <w:tcPr>
            <w:tcW w:w="1393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18-24 кв.м.</w:t>
            </w:r>
          </w:p>
        </w:tc>
        <w:tc>
          <w:tcPr>
            <w:tcW w:w="1315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18-24 кв.м.</w:t>
            </w:r>
          </w:p>
        </w:tc>
        <w:tc>
          <w:tcPr>
            <w:tcW w:w="1130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18-24 кв.м.</w:t>
            </w:r>
          </w:p>
        </w:tc>
        <w:tc>
          <w:tcPr>
            <w:tcW w:w="174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18-24 кв.м.</w:t>
            </w:r>
          </w:p>
        </w:tc>
        <w:tc>
          <w:tcPr>
            <w:tcW w:w="228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18-24 кв.м.</w:t>
            </w:r>
          </w:p>
        </w:tc>
        <w:tc>
          <w:tcPr>
            <w:tcW w:w="4253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</w:tr>
      <w:tr w:rsidR="00CE05A1" w:rsidRPr="00462D26" w:rsidTr="006B525F">
        <w:tc>
          <w:tcPr>
            <w:tcW w:w="3608" w:type="dxa"/>
            <w:vAlign w:val="center"/>
          </w:tcPr>
          <w:p w:rsidR="00CE05A1" w:rsidRPr="00462D26" w:rsidRDefault="00CE05A1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Площадь магазина</w:t>
            </w:r>
          </w:p>
        </w:tc>
        <w:tc>
          <w:tcPr>
            <w:tcW w:w="7869" w:type="dxa"/>
            <w:gridSpan w:val="7"/>
            <w:vAlign w:val="center"/>
          </w:tcPr>
          <w:p w:rsidR="00CE05A1" w:rsidRPr="00462D26" w:rsidRDefault="00CE05A1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до 500 кв.м.</w:t>
            </w:r>
          </w:p>
        </w:tc>
        <w:tc>
          <w:tcPr>
            <w:tcW w:w="4253" w:type="dxa"/>
            <w:vAlign w:val="center"/>
          </w:tcPr>
          <w:p w:rsidR="00CE05A1" w:rsidRPr="00462D26" w:rsidRDefault="00CE05A1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</w:tr>
      <w:tr w:rsidR="00462D26" w:rsidRPr="00462D26" w:rsidTr="007C1DA3">
        <w:tc>
          <w:tcPr>
            <w:tcW w:w="360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Размер ЗУ под торговый павильон</w:t>
            </w:r>
          </w:p>
        </w:tc>
        <w:tc>
          <w:tcPr>
            <w:tcW w:w="1393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30 кв.м.</w:t>
            </w:r>
          </w:p>
        </w:tc>
        <w:tc>
          <w:tcPr>
            <w:tcW w:w="1315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30 кв.м.</w:t>
            </w:r>
          </w:p>
        </w:tc>
        <w:tc>
          <w:tcPr>
            <w:tcW w:w="1130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30 кв.м.</w:t>
            </w:r>
          </w:p>
        </w:tc>
        <w:tc>
          <w:tcPr>
            <w:tcW w:w="1745" w:type="dxa"/>
            <w:gridSpan w:val="2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30 кв.м.</w:t>
            </w:r>
          </w:p>
        </w:tc>
        <w:tc>
          <w:tcPr>
            <w:tcW w:w="228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30 кв.м.</w:t>
            </w:r>
          </w:p>
        </w:tc>
        <w:tc>
          <w:tcPr>
            <w:tcW w:w="4253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</w:p>
        </w:tc>
      </w:tr>
    </w:tbl>
    <w:p w:rsidR="00462D26" w:rsidRPr="00462D26" w:rsidRDefault="00462D26" w:rsidP="00462D26">
      <w:pPr>
        <w:spacing w:after="160" w:line="259" w:lineRule="auto"/>
        <w:ind w:right="-598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2D26" w:rsidRPr="00462D26" w:rsidRDefault="00462D26" w:rsidP="00462D26">
      <w:pPr>
        <w:spacing w:after="160" w:line="259" w:lineRule="auto"/>
        <w:ind w:right="-598"/>
        <w:rPr>
          <w:rFonts w:ascii="Times New Roman" w:eastAsia="Calibri" w:hAnsi="Times New Roman" w:cs="Times New Roman"/>
          <w:b/>
          <w:sz w:val="24"/>
          <w:szCs w:val="24"/>
        </w:rPr>
      </w:pPr>
      <w:r w:rsidRPr="00462D26">
        <w:rPr>
          <w:rFonts w:ascii="Times New Roman" w:eastAsia="Helvetica" w:hAnsi="Times New Roman" w:cs="Times New Roman"/>
          <w:b/>
          <w:sz w:val="24"/>
          <w:szCs w:val="24"/>
        </w:rPr>
        <w:t xml:space="preserve">Статья </w:t>
      </w:r>
      <w:r w:rsidRPr="00462D26">
        <w:rPr>
          <w:rFonts w:ascii="Times New Roman" w:eastAsia="Calibri" w:hAnsi="Times New Roman" w:cs="Times New Roman"/>
          <w:b/>
          <w:sz w:val="24"/>
          <w:szCs w:val="24"/>
        </w:rPr>
        <w:t>33.5. Общественно-деловые зоны.</w:t>
      </w:r>
    </w:p>
    <w:tbl>
      <w:tblPr>
        <w:tblStyle w:val="24"/>
        <w:tblW w:w="15730" w:type="dxa"/>
        <w:tblInd w:w="-567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248"/>
        <w:gridCol w:w="1630"/>
        <w:gridCol w:w="1630"/>
        <w:gridCol w:w="1630"/>
        <w:gridCol w:w="1630"/>
        <w:gridCol w:w="4962"/>
      </w:tblGrid>
      <w:tr w:rsidR="00462D26" w:rsidRPr="00462D26" w:rsidTr="007C1DA3">
        <w:tc>
          <w:tcPr>
            <w:tcW w:w="4248" w:type="dxa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ПОКАЗАТЕЛЬ</w:t>
            </w:r>
          </w:p>
        </w:tc>
        <w:tc>
          <w:tcPr>
            <w:tcW w:w="6520" w:type="dxa"/>
            <w:gridSpan w:val="4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ПРЕДЕЛЬНЫЕ ПАРАМЕТРЫ</w:t>
            </w:r>
          </w:p>
        </w:tc>
        <w:tc>
          <w:tcPr>
            <w:tcW w:w="4962" w:type="dxa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ПРИМЕЧАНИЯ</w:t>
            </w:r>
          </w:p>
        </w:tc>
      </w:tr>
      <w:tr w:rsidR="00462D26" w:rsidRPr="00462D26" w:rsidTr="007C1DA3">
        <w:tc>
          <w:tcPr>
            <w:tcW w:w="4248" w:type="dxa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ОИ</w:t>
            </w:r>
          </w:p>
        </w:tc>
        <w:tc>
          <w:tcPr>
            <w:tcW w:w="1630" w:type="dxa"/>
          </w:tcPr>
          <w:p w:rsidR="00462D26" w:rsidRPr="00462D26" w:rsidRDefault="00462D26" w:rsidP="00462D26">
            <w:pPr>
              <w:ind w:right="-1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ОИп</w:t>
            </w:r>
          </w:p>
        </w:tc>
        <w:tc>
          <w:tcPr>
            <w:tcW w:w="1630" w:type="dxa"/>
          </w:tcPr>
          <w:p w:rsidR="00462D26" w:rsidRPr="00462D26" w:rsidRDefault="00462D26" w:rsidP="00462D26">
            <w:pPr>
              <w:ind w:right="-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ЗД</w:t>
            </w:r>
          </w:p>
        </w:tc>
        <w:tc>
          <w:tcPr>
            <w:tcW w:w="1630" w:type="dxa"/>
          </w:tcPr>
          <w:p w:rsidR="00462D26" w:rsidRPr="00462D26" w:rsidRDefault="00462D26" w:rsidP="00462D26">
            <w:pPr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ОП</w:t>
            </w:r>
          </w:p>
        </w:tc>
        <w:tc>
          <w:tcPr>
            <w:tcW w:w="4962" w:type="dxa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24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Этажность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не более 6 этажей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не более 6 этажей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не более 6 этажей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не более 3 этажей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24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Высота зданий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не более 24 м.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не более 24 м.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не более 27 м.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не более 15 м.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Этажность гостиниц в соответствии с ПСД, с учетом ограничений ст. 5.1 ФЗ от 25.06.2002 N 73-ФЗ (ред. от 30.12.2015)</w:t>
            </w:r>
          </w:p>
        </w:tc>
      </w:tr>
      <w:tr w:rsidR="00462D26" w:rsidRPr="00462D26" w:rsidTr="007C1DA3">
        <w:tc>
          <w:tcPr>
            <w:tcW w:w="424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Коэффициент застройки:</w:t>
            </w:r>
          </w:p>
        </w:tc>
        <w:tc>
          <w:tcPr>
            <w:tcW w:w="6520" w:type="dxa"/>
            <w:gridSpan w:val="4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нормативами градостроительного проектирования Ставропольского края.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Приняты и утверждены приказом министерства строительства и архитектуры Ставропольского края от 30 декабря 2010 г. № 414</w:t>
            </w:r>
          </w:p>
        </w:tc>
      </w:tr>
      <w:tr w:rsidR="00462D26" w:rsidRPr="00462D26" w:rsidTr="007C1DA3">
        <w:tc>
          <w:tcPr>
            <w:tcW w:w="424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Коэффициент плотности застройки:</w:t>
            </w:r>
          </w:p>
        </w:tc>
        <w:tc>
          <w:tcPr>
            <w:tcW w:w="6520" w:type="dxa"/>
            <w:gridSpan w:val="4"/>
            <w:vAlign w:val="center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нормативами градостроительного проектирования Ставропольского края.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Приняты и утверждены приказом министерства строительства и архитектуры </w:t>
            </w: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Ставропольского края от 30 декабря 2010 г. № 414</w:t>
            </w:r>
          </w:p>
        </w:tc>
      </w:tr>
      <w:tr w:rsidR="00462D26" w:rsidRPr="00462D26" w:rsidTr="007C1DA3">
        <w:tc>
          <w:tcPr>
            <w:tcW w:w="424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Минимальные отступы от границ ЗУ зданий, строений, сооружений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 м.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 м.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 м.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 м.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24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Размер парковки</w:t>
            </w:r>
          </w:p>
        </w:tc>
        <w:tc>
          <w:tcPr>
            <w:tcW w:w="11482" w:type="dxa"/>
            <w:gridSpan w:val="5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На территории участков общественно-деловых зданий, предприятий обслуживания, торговых центров, предприятий индустрии развлечений и др. должна быть предусмотрена парковка с расчетным количеством машиномест.</w:t>
            </w:r>
          </w:p>
        </w:tc>
      </w:tr>
      <w:tr w:rsidR="00462D26" w:rsidRPr="00462D26" w:rsidTr="007C1DA3">
        <w:tc>
          <w:tcPr>
            <w:tcW w:w="424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Отступ от красных линий:</w:t>
            </w:r>
          </w:p>
        </w:tc>
        <w:tc>
          <w:tcPr>
            <w:tcW w:w="6520" w:type="dxa"/>
            <w:gridSpan w:val="4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24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- для школ и детских дошкольных учреждений, размещаемых в отдельных зданиях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не менее 25 м.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не менее 25 м.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не менее 25 м.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не менее 25 м.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24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- для школ и детских дошкольных учреждений, размещаемых в реконструируемых кварталах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не менее 15 м.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не менее 15 м.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не менее 15 м.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не менее 15 м.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24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Вместимость автостоянок:</w:t>
            </w:r>
          </w:p>
        </w:tc>
        <w:tc>
          <w:tcPr>
            <w:tcW w:w="6520" w:type="dxa"/>
            <w:gridSpan w:val="4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24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- детские дошкольные учреждения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24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- школы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24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- поликлиники</w:t>
            </w:r>
          </w:p>
        </w:tc>
        <w:tc>
          <w:tcPr>
            <w:tcW w:w="1630" w:type="dxa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25 ед. на 100 посещ.</w:t>
            </w:r>
          </w:p>
        </w:tc>
        <w:tc>
          <w:tcPr>
            <w:tcW w:w="1630" w:type="dxa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25 ед. на 100 посещ.</w:t>
            </w:r>
          </w:p>
        </w:tc>
        <w:tc>
          <w:tcPr>
            <w:tcW w:w="1630" w:type="dxa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25 ед. на 100 посещ.</w:t>
            </w:r>
          </w:p>
        </w:tc>
        <w:tc>
          <w:tcPr>
            <w:tcW w:w="1630" w:type="dxa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25 ед. на 100 посещ.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24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- больницы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25 ед. на 100 посещ.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25 ед. на 100 посещ.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25 ед. на 100 посещ.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25 ед. на 100 посещ.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24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- театры, цирки, концертные залы, кинотеатры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20-25 на 100 мест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20-25 на 100 мест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20-25 на 100 мест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20-25 на 100 мест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24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 xml:space="preserve">- музеи, выставки, библиотеки 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10-15 ед.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10-15 ед.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10-15 ед.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10-15 ед.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66E3" w:rsidRPr="00462D26" w:rsidTr="006B525F">
        <w:tc>
          <w:tcPr>
            <w:tcW w:w="4248" w:type="dxa"/>
            <w:vAlign w:val="center"/>
          </w:tcPr>
          <w:p w:rsidR="002D66E3" w:rsidRPr="00462D26" w:rsidRDefault="002D66E3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Площадь магазина</w:t>
            </w:r>
          </w:p>
        </w:tc>
        <w:tc>
          <w:tcPr>
            <w:tcW w:w="6520" w:type="dxa"/>
            <w:gridSpan w:val="4"/>
            <w:vAlign w:val="center"/>
          </w:tcPr>
          <w:p w:rsidR="002D66E3" w:rsidRPr="00462D26" w:rsidRDefault="002D66E3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до 500 кв.м.</w:t>
            </w:r>
          </w:p>
        </w:tc>
        <w:tc>
          <w:tcPr>
            <w:tcW w:w="4962" w:type="dxa"/>
            <w:vAlign w:val="center"/>
          </w:tcPr>
          <w:p w:rsidR="002D66E3" w:rsidRPr="00462D26" w:rsidRDefault="002D66E3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24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Размер ЗУ под торговый павильон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30 кв.м.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30 кв.м.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30 кв.м.</w:t>
            </w:r>
          </w:p>
        </w:tc>
        <w:tc>
          <w:tcPr>
            <w:tcW w:w="163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30 кв.м.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248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Площадь рекламных конструкции, расположенных на фасаде зданий и сооружений</w:t>
            </w:r>
          </w:p>
        </w:tc>
        <w:tc>
          <w:tcPr>
            <w:tcW w:w="6520" w:type="dxa"/>
            <w:gridSpan w:val="4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более 3% общей площади здания или сооружения</w:t>
            </w:r>
          </w:p>
        </w:tc>
        <w:tc>
          <w:tcPr>
            <w:tcW w:w="4962" w:type="dxa"/>
            <w:vAlign w:val="center"/>
          </w:tcPr>
          <w:p w:rsidR="00462D26" w:rsidRPr="00462D26" w:rsidRDefault="00462D26" w:rsidP="00462D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</w:rPr>
              <w:t>Согласно рекомендации министерства строительства, архитектуры и жилищно-коммунального хозяйства Ставропольского края</w:t>
            </w:r>
          </w:p>
        </w:tc>
      </w:tr>
    </w:tbl>
    <w:p w:rsidR="00462D26" w:rsidRPr="00462D26" w:rsidRDefault="00462D26" w:rsidP="00462D26">
      <w:pPr>
        <w:spacing w:after="160" w:line="259" w:lineRule="auto"/>
        <w:ind w:right="-598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2D26" w:rsidRPr="00462D26" w:rsidRDefault="00462D26" w:rsidP="00462D26">
      <w:pPr>
        <w:spacing w:after="160" w:line="259" w:lineRule="auto"/>
        <w:ind w:right="-598"/>
        <w:rPr>
          <w:rFonts w:ascii="Times New Roman" w:eastAsia="Calibri" w:hAnsi="Times New Roman" w:cs="Times New Roman"/>
          <w:sz w:val="24"/>
          <w:szCs w:val="24"/>
        </w:rPr>
      </w:pPr>
      <w:r w:rsidRPr="00462D26">
        <w:rPr>
          <w:rFonts w:ascii="Times New Roman" w:eastAsia="Helvetica" w:hAnsi="Times New Roman" w:cs="Times New Roman"/>
          <w:b/>
          <w:sz w:val="24"/>
          <w:szCs w:val="24"/>
        </w:rPr>
        <w:t xml:space="preserve">Статья </w:t>
      </w:r>
      <w:r w:rsidRPr="00462D26">
        <w:rPr>
          <w:rFonts w:ascii="Times New Roman" w:eastAsia="Calibri" w:hAnsi="Times New Roman" w:cs="Times New Roman"/>
          <w:b/>
          <w:sz w:val="24"/>
          <w:szCs w:val="24"/>
        </w:rPr>
        <w:t>33.6. Природно-рекреационные зоны.</w:t>
      </w:r>
    </w:p>
    <w:tbl>
      <w:tblPr>
        <w:tblStyle w:val="24"/>
        <w:tblW w:w="15730" w:type="dxa"/>
        <w:tblInd w:w="-567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106"/>
        <w:gridCol w:w="3402"/>
        <w:gridCol w:w="3402"/>
        <w:gridCol w:w="4820"/>
      </w:tblGrid>
      <w:tr w:rsidR="00462D26" w:rsidRPr="00462D26" w:rsidTr="007C1DA3">
        <w:tc>
          <w:tcPr>
            <w:tcW w:w="4106" w:type="dxa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ПОКАЗАТЕЛЬ</w:t>
            </w:r>
          </w:p>
        </w:tc>
        <w:tc>
          <w:tcPr>
            <w:tcW w:w="6804" w:type="dxa"/>
            <w:gridSpan w:val="2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ПРЕДЕЛЬНЫЕ ПАРАМЕТРЫ</w:t>
            </w:r>
          </w:p>
        </w:tc>
        <w:tc>
          <w:tcPr>
            <w:tcW w:w="4820" w:type="dxa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ПРИМЕЧАНИЯ</w:t>
            </w:r>
          </w:p>
        </w:tc>
      </w:tr>
      <w:tr w:rsidR="00462D26" w:rsidRPr="00462D26" w:rsidTr="007C1DA3">
        <w:tc>
          <w:tcPr>
            <w:tcW w:w="4106" w:type="dxa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Парки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Скверы</w:t>
            </w:r>
          </w:p>
        </w:tc>
        <w:tc>
          <w:tcPr>
            <w:tcW w:w="4820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10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Допустимая рекреационная нагрузка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до 50 чел./га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до 50 чел./га</w:t>
            </w:r>
          </w:p>
        </w:tc>
        <w:tc>
          <w:tcPr>
            <w:tcW w:w="4820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10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lastRenderedPageBreak/>
              <w:t>Максимальная высота зданий для обслуживания посетителей и эксплуатации парка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8 м.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6 м.</w:t>
            </w:r>
          </w:p>
        </w:tc>
        <w:tc>
          <w:tcPr>
            <w:tcW w:w="4820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10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Площадь застройки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не более 7 % территории парка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C1008D">
            <w:pPr>
              <w:numPr>
                <w:ilvl w:val="0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при ширине бульвара более 50 м - не более 5%;</w:t>
            </w:r>
          </w:p>
          <w:p w:rsidR="00462D26" w:rsidRPr="00462D26" w:rsidRDefault="00462D26" w:rsidP="00C1008D">
            <w:pPr>
              <w:numPr>
                <w:ilvl w:val="0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right" w:pos="1267"/>
                <w:tab w:val="right" w:pos="1333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при ширине бульвара более 25-50 м - не более 3%</w:t>
            </w:r>
          </w:p>
        </w:tc>
        <w:tc>
          <w:tcPr>
            <w:tcW w:w="4820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ind w:right="-114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На территории парка разрешается строительство зданий для обслуживания посетителей и эксплуатации парка. На территории сквера застройка запрещена</w:t>
            </w:r>
          </w:p>
        </w:tc>
      </w:tr>
      <w:tr w:rsidR="00462D26" w:rsidRPr="00462D26" w:rsidTr="007C1DA3">
        <w:tc>
          <w:tcPr>
            <w:tcW w:w="410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Площадь аллей, дорожек, площадок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не более 28% территории парка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от 17 до 40% территории</w:t>
            </w:r>
          </w:p>
        </w:tc>
        <w:tc>
          <w:tcPr>
            <w:tcW w:w="4820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10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Нормы парковки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25 ед.  на 100 единовременных посетителей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10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Минимальное соотношение ширины и длины бульвара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color w:val="000000"/>
                <w:sz w:val="24"/>
                <w:szCs w:val="24"/>
                <w:bdr w:val="nil"/>
                <w:lang w:eastAsia="ru-RU"/>
              </w:rPr>
              <w:t>не менее 1:3</w:t>
            </w:r>
          </w:p>
        </w:tc>
        <w:tc>
          <w:tcPr>
            <w:tcW w:w="4820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5277C" w:rsidRDefault="0045277C" w:rsidP="00462D26">
      <w:pPr>
        <w:spacing w:after="160" w:line="259" w:lineRule="auto"/>
        <w:ind w:right="-598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2D26" w:rsidRPr="00462D26" w:rsidRDefault="00462D26" w:rsidP="00462D26">
      <w:pPr>
        <w:spacing w:after="160" w:line="259" w:lineRule="auto"/>
        <w:ind w:right="-598"/>
        <w:rPr>
          <w:rFonts w:ascii="Times New Roman" w:eastAsia="Calibri" w:hAnsi="Times New Roman" w:cs="Times New Roman"/>
          <w:b/>
          <w:sz w:val="24"/>
          <w:szCs w:val="24"/>
        </w:rPr>
      </w:pPr>
      <w:r w:rsidRPr="00462D26">
        <w:rPr>
          <w:rFonts w:ascii="Times New Roman" w:eastAsia="Calibri" w:hAnsi="Times New Roman" w:cs="Times New Roman"/>
          <w:b/>
          <w:sz w:val="24"/>
          <w:szCs w:val="24"/>
        </w:rPr>
        <w:t>Статья 33.7. Зона коллективных садов, дачных и садовых товариществ и обществ, огороды.</w:t>
      </w:r>
    </w:p>
    <w:tbl>
      <w:tblPr>
        <w:tblStyle w:val="24"/>
        <w:tblW w:w="15730" w:type="dxa"/>
        <w:tblInd w:w="-567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106"/>
        <w:gridCol w:w="3402"/>
        <w:gridCol w:w="3402"/>
        <w:gridCol w:w="4820"/>
      </w:tblGrid>
      <w:tr w:rsidR="00462D26" w:rsidRPr="00462D26" w:rsidTr="007C1DA3">
        <w:tc>
          <w:tcPr>
            <w:tcW w:w="4106" w:type="dxa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ПОКАЗАТЕЛЬ</w:t>
            </w:r>
          </w:p>
        </w:tc>
        <w:tc>
          <w:tcPr>
            <w:tcW w:w="6804" w:type="dxa"/>
            <w:gridSpan w:val="2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ПРЕДЕЛЬНЫЕ ПАРАМЕТРЫ</w:t>
            </w:r>
          </w:p>
        </w:tc>
        <w:tc>
          <w:tcPr>
            <w:tcW w:w="4820" w:type="dxa"/>
            <w:shd w:val="clear" w:color="auto" w:fill="0070C0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ПРИМЕЧАНИЯ</w:t>
            </w:r>
          </w:p>
        </w:tc>
      </w:tr>
      <w:tr w:rsidR="00462D26" w:rsidRPr="00462D26" w:rsidTr="007C1DA3">
        <w:tc>
          <w:tcPr>
            <w:tcW w:w="4106" w:type="dxa"/>
            <w:shd w:val="clear" w:color="auto" w:fill="auto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СХ-1</w:t>
            </w:r>
          </w:p>
        </w:tc>
        <w:tc>
          <w:tcPr>
            <w:tcW w:w="3402" w:type="dxa"/>
            <w:shd w:val="clear" w:color="auto" w:fill="auto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СХ-2</w:t>
            </w:r>
          </w:p>
        </w:tc>
        <w:tc>
          <w:tcPr>
            <w:tcW w:w="4820" w:type="dxa"/>
            <w:shd w:val="clear" w:color="auto" w:fill="auto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10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Коэффициент застройки: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ind w:right="-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нормативами градостроительного проектирования Ставропольского края.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не предусмотрена застройка</w:t>
            </w:r>
          </w:p>
        </w:tc>
        <w:tc>
          <w:tcPr>
            <w:tcW w:w="4820" w:type="dxa"/>
            <w:vAlign w:val="center"/>
          </w:tcPr>
          <w:p w:rsidR="00462D26" w:rsidRPr="00462D26" w:rsidRDefault="00462D26" w:rsidP="00462D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Приняты и утверждены приказом министерства строительства и архитектуры Ставропольского края от 30 декабря 2010 г. № 414</w:t>
            </w:r>
          </w:p>
        </w:tc>
      </w:tr>
      <w:tr w:rsidR="00462D26" w:rsidRPr="00462D26" w:rsidTr="007C1DA3">
        <w:tc>
          <w:tcPr>
            <w:tcW w:w="410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Коэффициент плотности застройки: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ind w:right="-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нормативами градостроительного проектирования Ставропольского края.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не предусмотрена застройка</w:t>
            </w:r>
          </w:p>
        </w:tc>
        <w:tc>
          <w:tcPr>
            <w:tcW w:w="4820" w:type="dxa"/>
            <w:vAlign w:val="center"/>
          </w:tcPr>
          <w:p w:rsidR="00462D26" w:rsidRPr="00462D26" w:rsidRDefault="00462D26" w:rsidP="00462D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Приняты и утверждены приказом министерства строительства и архитектуры Ставропольского края от 30 декабря 2010 г. № 414</w:t>
            </w:r>
          </w:p>
        </w:tc>
      </w:tr>
      <w:tr w:rsidR="00462D26" w:rsidRPr="00462D26" w:rsidTr="007C1DA3">
        <w:tc>
          <w:tcPr>
            <w:tcW w:w="410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Размер ЗУ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ind w:right="-1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600 – 1500 кв.м.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200 – 600 кв.м.</w:t>
            </w:r>
          </w:p>
        </w:tc>
        <w:tc>
          <w:tcPr>
            <w:tcW w:w="4820" w:type="dxa"/>
            <w:vAlign w:val="center"/>
          </w:tcPr>
          <w:p w:rsidR="00462D26" w:rsidRPr="00462D26" w:rsidRDefault="00462D26" w:rsidP="00462D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106" w:type="dxa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Планировка и застройка территорий садоводческих (дачных) объединений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ind w:right="-1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Согласно СНиП 30-02-97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не предусмотрена застройка</w:t>
            </w:r>
          </w:p>
        </w:tc>
        <w:tc>
          <w:tcPr>
            <w:tcW w:w="4820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7C1DA3">
        <w:tc>
          <w:tcPr>
            <w:tcW w:w="410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Размер ЗУ под торговый павильон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30 кв.м.</w:t>
            </w:r>
          </w:p>
        </w:tc>
        <w:tc>
          <w:tcPr>
            <w:tcW w:w="3402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не предусмотрено</w:t>
            </w:r>
          </w:p>
        </w:tc>
        <w:tc>
          <w:tcPr>
            <w:tcW w:w="4820" w:type="dxa"/>
            <w:vAlign w:val="center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62D26" w:rsidRPr="00462D26" w:rsidRDefault="00462D26" w:rsidP="00462D26">
      <w:pPr>
        <w:spacing w:after="160" w:line="259" w:lineRule="auto"/>
        <w:ind w:right="-598"/>
        <w:rPr>
          <w:rFonts w:ascii="Times New Roman" w:eastAsia="Calibri" w:hAnsi="Times New Roman" w:cs="Times New Roman"/>
          <w:b/>
          <w:sz w:val="24"/>
          <w:szCs w:val="24"/>
        </w:rPr>
      </w:pPr>
      <w:r w:rsidRPr="00462D26">
        <w:rPr>
          <w:rFonts w:ascii="Times New Roman" w:eastAsia="Calibri" w:hAnsi="Times New Roman" w:cs="Times New Roman"/>
          <w:b/>
          <w:sz w:val="24"/>
          <w:szCs w:val="24"/>
        </w:rPr>
        <w:t>Статья 33.8 Природно-рекреационные зоны.</w:t>
      </w:r>
    </w:p>
    <w:tbl>
      <w:tblPr>
        <w:tblStyle w:val="24"/>
        <w:tblW w:w="15730" w:type="dxa"/>
        <w:tblInd w:w="-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106"/>
        <w:gridCol w:w="3402"/>
        <w:gridCol w:w="3402"/>
        <w:gridCol w:w="4820"/>
      </w:tblGrid>
      <w:tr w:rsidR="00462D26" w:rsidRPr="00462D26" w:rsidTr="00462D26">
        <w:tc>
          <w:tcPr>
            <w:tcW w:w="4106" w:type="dxa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ПОКАЗАТЕЛЬ</w:t>
            </w:r>
          </w:p>
        </w:tc>
        <w:tc>
          <w:tcPr>
            <w:tcW w:w="6804" w:type="dxa"/>
            <w:gridSpan w:val="2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ПРЕДЕЛЬНЫЕ ПАРАМЕТРЫ</w:t>
            </w:r>
          </w:p>
        </w:tc>
        <w:tc>
          <w:tcPr>
            <w:tcW w:w="4820" w:type="dxa"/>
            <w:shd w:val="clear" w:color="auto" w:fill="0070C0"/>
          </w:tcPr>
          <w:p w:rsidR="00462D26" w:rsidRPr="00462D26" w:rsidRDefault="00462D26" w:rsidP="00462D26">
            <w:pPr>
              <w:ind w:right="-598"/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П</w:t>
            </w:r>
            <w:r w:rsidR="00F82D6D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Р</w:t>
            </w:r>
            <w:r w:rsidRPr="00462D26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>ИМЕЧАНИЯ</w:t>
            </w:r>
          </w:p>
        </w:tc>
      </w:tr>
      <w:tr w:rsidR="00462D26" w:rsidRPr="00462D26" w:rsidTr="00462D26">
        <w:tc>
          <w:tcPr>
            <w:tcW w:w="4106" w:type="dxa"/>
            <w:shd w:val="clear" w:color="auto" w:fill="auto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62D26" w:rsidRPr="00462D26" w:rsidRDefault="00462D26" w:rsidP="00462D26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ЛП</w:t>
            </w:r>
          </w:p>
        </w:tc>
        <w:tc>
          <w:tcPr>
            <w:tcW w:w="3402" w:type="dxa"/>
          </w:tcPr>
          <w:p w:rsidR="00462D26" w:rsidRPr="00462D26" w:rsidRDefault="00462D26" w:rsidP="00462D26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ЛПп</w:t>
            </w:r>
          </w:p>
        </w:tc>
        <w:tc>
          <w:tcPr>
            <w:tcW w:w="4820" w:type="dxa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D26" w:rsidRPr="00462D26" w:rsidTr="00462D26">
        <w:tc>
          <w:tcPr>
            <w:tcW w:w="4106" w:type="dxa"/>
          </w:tcPr>
          <w:p w:rsidR="00462D26" w:rsidRPr="00462D26" w:rsidRDefault="00462D26" w:rsidP="00462D26">
            <w:pPr>
              <w:ind w:right="-5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Этажность</w:t>
            </w:r>
          </w:p>
        </w:tc>
        <w:tc>
          <w:tcPr>
            <w:tcW w:w="3402" w:type="dxa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более 8 надземных этажей, подземные этажи в соответствии с ПСД, согласно </w:t>
            </w: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нормам проектирования</w:t>
            </w:r>
          </w:p>
        </w:tc>
        <w:tc>
          <w:tcPr>
            <w:tcW w:w="3402" w:type="dxa"/>
          </w:tcPr>
          <w:p w:rsidR="00462D26" w:rsidRPr="00462D26" w:rsidRDefault="00462D26" w:rsidP="00462D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Не более 8 надземных этажей, подземные этажи в соответствии с ПСД, согласно </w:t>
            </w: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нормам проектирования</w:t>
            </w:r>
          </w:p>
        </w:tc>
        <w:tc>
          <w:tcPr>
            <w:tcW w:w="4820" w:type="dxa"/>
            <w:vAlign w:val="center"/>
          </w:tcPr>
          <w:p w:rsidR="00462D26" w:rsidRPr="00462D26" w:rsidRDefault="00462D26" w:rsidP="00462D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Параметры предельной этажности строящихся и реконструируемых объектов на территории имеющей объекты </w:t>
            </w: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культурного наследия определяются в соответствии со статьей 5.1 </w:t>
            </w:r>
            <w:hyperlink r:id="rId19" w:history="1">
              <w:r w:rsidRPr="00462D26">
                <w:rPr>
                  <w:rFonts w:ascii="Times New Roman" w:eastAsia="Calibri" w:hAnsi="Times New Roman" w:cs="Times New Roman"/>
                  <w:bCs/>
                  <w:sz w:val="24"/>
                  <w:szCs w:val="24"/>
                  <w:u w:val="single"/>
                  <w:shd w:val="clear" w:color="auto" w:fill="FFFFFF"/>
                </w:rPr>
                <w:t>ФЗ от 25.06.2002 N 73-ФЗ (ред. от 30.12.2015) "Об объектах культурного наследия (памятниках истории и культуры) народов РФ"</w:t>
              </w:r>
            </w:hyperlink>
          </w:p>
        </w:tc>
      </w:tr>
      <w:tr w:rsidR="00462D26" w:rsidRPr="00462D26" w:rsidTr="00462D26">
        <w:tc>
          <w:tcPr>
            <w:tcW w:w="410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lastRenderedPageBreak/>
              <w:t>Коэффициент застройки:</w:t>
            </w:r>
          </w:p>
        </w:tc>
        <w:tc>
          <w:tcPr>
            <w:tcW w:w="6804" w:type="dxa"/>
            <w:gridSpan w:val="2"/>
            <w:vAlign w:val="center"/>
          </w:tcPr>
          <w:p w:rsidR="00462D26" w:rsidRPr="00462D26" w:rsidRDefault="00462D26" w:rsidP="00462D26">
            <w:pPr>
              <w:ind w:right="-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нормативами градостроительного проектирования Ставропольского края.</w:t>
            </w:r>
          </w:p>
        </w:tc>
        <w:tc>
          <w:tcPr>
            <w:tcW w:w="4820" w:type="dxa"/>
            <w:vAlign w:val="center"/>
          </w:tcPr>
          <w:p w:rsidR="00462D26" w:rsidRPr="00462D26" w:rsidRDefault="00462D26" w:rsidP="00462D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Приняты и утверждены приказом министерства строительства и архитектуры Ставропольского края от 30 декабря 2010 г. № 414</w:t>
            </w:r>
          </w:p>
        </w:tc>
      </w:tr>
      <w:tr w:rsidR="00462D26" w:rsidRPr="00462D26" w:rsidTr="00462D26">
        <w:tc>
          <w:tcPr>
            <w:tcW w:w="4106" w:type="dxa"/>
            <w:vAlign w:val="center"/>
          </w:tcPr>
          <w:p w:rsidR="00462D26" w:rsidRPr="00462D26" w:rsidRDefault="00462D26" w:rsidP="00462D2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Коэффициент плотности застройки:</w:t>
            </w:r>
          </w:p>
        </w:tc>
        <w:tc>
          <w:tcPr>
            <w:tcW w:w="6804" w:type="dxa"/>
            <w:gridSpan w:val="2"/>
            <w:vAlign w:val="center"/>
          </w:tcPr>
          <w:p w:rsidR="00462D26" w:rsidRPr="00462D26" w:rsidRDefault="00462D26" w:rsidP="00462D26">
            <w:pPr>
              <w:ind w:right="-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нормативами градостроительного проектирования Ставропольского края.</w:t>
            </w:r>
          </w:p>
        </w:tc>
        <w:tc>
          <w:tcPr>
            <w:tcW w:w="4820" w:type="dxa"/>
            <w:vAlign w:val="center"/>
          </w:tcPr>
          <w:p w:rsidR="00462D26" w:rsidRPr="00462D26" w:rsidRDefault="00462D26" w:rsidP="00462D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D26">
              <w:rPr>
                <w:rFonts w:ascii="Times New Roman" w:eastAsia="Calibri" w:hAnsi="Times New Roman" w:cs="Times New Roman"/>
                <w:sz w:val="24"/>
                <w:szCs w:val="24"/>
              </w:rPr>
              <w:t>Приняты и утверждены приказом министерства строительства и архитектуры Ставропольского края от 30 декабря 2010 г. № 414</w:t>
            </w:r>
          </w:p>
        </w:tc>
      </w:tr>
      <w:tr w:rsidR="009C2255" w:rsidRPr="00462D26" w:rsidTr="006B525F">
        <w:tblPrEx>
          <w:tbl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2" w:space="0" w:color="808080" w:themeColor="background1" w:themeShade="80"/>
            <w:right w:val="single" w:sz="2" w:space="0" w:color="808080" w:themeColor="background1" w:themeShade="80"/>
            <w:insideH w:val="single" w:sz="2" w:space="0" w:color="808080" w:themeColor="background1" w:themeShade="80"/>
            <w:insideV w:val="single" w:sz="2" w:space="0" w:color="808080" w:themeColor="background1" w:themeShade="80"/>
          </w:tblBorders>
        </w:tblPrEx>
        <w:tc>
          <w:tcPr>
            <w:tcW w:w="4106" w:type="dxa"/>
            <w:vAlign w:val="center"/>
          </w:tcPr>
          <w:p w:rsidR="009C2255" w:rsidRPr="00462D26" w:rsidRDefault="009C2255" w:rsidP="006B52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Площадь магазина</w:t>
            </w:r>
          </w:p>
        </w:tc>
        <w:tc>
          <w:tcPr>
            <w:tcW w:w="6804" w:type="dxa"/>
            <w:gridSpan w:val="2"/>
            <w:vAlign w:val="center"/>
          </w:tcPr>
          <w:p w:rsidR="009C2255" w:rsidRPr="00462D26" w:rsidRDefault="009C2255" w:rsidP="006B52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до 500 кв.м.</w:t>
            </w:r>
          </w:p>
        </w:tc>
        <w:tc>
          <w:tcPr>
            <w:tcW w:w="4820" w:type="dxa"/>
            <w:vAlign w:val="center"/>
          </w:tcPr>
          <w:p w:rsidR="009C2255" w:rsidRPr="00462D26" w:rsidRDefault="009C2255" w:rsidP="006B525F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2255" w:rsidRPr="00462D26" w:rsidTr="006B525F">
        <w:tblPrEx>
          <w:tbl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2" w:space="0" w:color="808080" w:themeColor="background1" w:themeShade="80"/>
            <w:right w:val="single" w:sz="2" w:space="0" w:color="808080" w:themeColor="background1" w:themeShade="80"/>
            <w:insideH w:val="single" w:sz="2" w:space="0" w:color="808080" w:themeColor="background1" w:themeShade="80"/>
            <w:insideV w:val="single" w:sz="2" w:space="0" w:color="808080" w:themeColor="background1" w:themeShade="80"/>
          </w:tblBorders>
        </w:tblPrEx>
        <w:tc>
          <w:tcPr>
            <w:tcW w:w="4106" w:type="dxa"/>
            <w:vAlign w:val="center"/>
          </w:tcPr>
          <w:p w:rsidR="009C2255" w:rsidRPr="00462D26" w:rsidRDefault="009C2255" w:rsidP="006B52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spacing w:line="216" w:lineRule="auto"/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pacing w:val="-4"/>
                <w:sz w:val="24"/>
                <w:szCs w:val="24"/>
                <w:bdr w:val="nil"/>
                <w:lang w:eastAsia="ru-RU"/>
              </w:rPr>
              <w:t>Размер ЗУ под торговый павильон</w:t>
            </w:r>
          </w:p>
        </w:tc>
        <w:tc>
          <w:tcPr>
            <w:tcW w:w="3402" w:type="dxa"/>
            <w:vAlign w:val="center"/>
          </w:tcPr>
          <w:p w:rsidR="009C2255" w:rsidRPr="00462D26" w:rsidRDefault="009C2255" w:rsidP="006B52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30 кв.м.</w:t>
            </w:r>
          </w:p>
        </w:tc>
        <w:tc>
          <w:tcPr>
            <w:tcW w:w="3402" w:type="dxa"/>
            <w:vAlign w:val="center"/>
          </w:tcPr>
          <w:p w:rsidR="009C2255" w:rsidRPr="00462D26" w:rsidRDefault="009C2255" w:rsidP="006B52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</w:tabs>
              <w:spacing w:line="216" w:lineRule="auto"/>
              <w:jc w:val="center"/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</w:pPr>
            <w:r w:rsidRPr="00462D26">
              <w:rPr>
                <w:rFonts w:ascii="Times New Roman" w:eastAsia="Helvetica Neue Light" w:hAnsi="Times New Roman" w:cs="Times New Roman"/>
                <w:sz w:val="24"/>
                <w:szCs w:val="24"/>
                <w:bdr w:val="nil"/>
                <w:lang w:eastAsia="ru-RU"/>
              </w:rPr>
              <w:t>30 кв.м.</w:t>
            </w:r>
          </w:p>
        </w:tc>
        <w:tc>
          <w:tcPr>
            <w:tcW w:w="4820" w:type="dxa"/>
            <w:vAlign w:val="center"/>
          </w:tcPr>
          <w:p w:rsidR="009C2255" w:rsidRPr="00462D26" w:rsidRDefault="009C2255" w:rsidP="006B525F">
            <w:pPr>
              <w:ind w:right="-5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841421" w:rsidRDefault="00841421">
      <w:pPr>
        <w:sectPr w:rsidR="00841421" w:rsidSect="0045277C">
          <w:headerReference w:type="default" r:id="rId20"/>
          <w:pgSz w:w="16838" w:h="11906" w:orient="landscape"/>
          <w:pgMar w:top="284" w:right="678" w:bottom="426" w:left="1134" w:header="708" w:footer="708" w:gutter="0"/>
          <w:cols w:space="708"/>
          <w:docGrid w:linePitch="360"/>
        </w:sectPr>
      </w:pPr>
    </w:p>
    <w:p w:rsidR="00841421" w:rsidRPr="001A67B8" w:rsidRDefault="00841421" w:rsidP="00841421">
      <w:pPr>
        <w:pStyle w:val="a9"/>
        <w:rPr>
          <w:rFonts w:ascii="Times New Roman" w:hAnsi="Times New Roman" w:cs="Times New Roman"/>
          <w:sz w:val="24"/>
        </w:rPr>
      </w:pPr>
    </w:p>
    <w:p w:rsidR="00841421" w:rsidRPr="00BF7EDF" w:rsidRDefault="00841421" w:rsidP="00841421">
      <w:pPr>
        <w:pStyle w:val="a9"/>
        <w:rPr>
          <w:rFonts w:ascii="Times New Roman" w:hAnsi="Times New Roman" w:cs="Times New Roman"/>
          <w:sz w:val="24"/>
          <w:szCs w:val="24"/>
        </w:rPr>
      </w:pPr>
      <w:r w:rsidRPr="00BF7EDF">
        <w:rPr>
          <w:rFonts w:ascii="Times New Roman" w:hAnsi="Times New Roman" w:cs="Times New Roman"/>
          <w:sz w:val="24"/>
          <w:szCs w:val="24"/>
        </w:rPr>
        <w:t>Статья 34. Ограничения в использовании земельных участков и ОКС в связи с установлением зон с особыми условиями использования</w:t>
      </w:r>
    </w:p>
    <w:tbl>
      <w:tblPr>
        <w:tblStyle w:val="TableNormal"/>
        <w:tblW w:w="0" w:type="auto"/>
        <w:tblInd w:w="108" w:type="dxa"/>
        <w:tblBorders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988"/>
        <w:gridCol w:w="11768"/>
      </w:tblGrid>
      <w:tr w:rsidR="00841421" w:rsidRPr="00BF7EDF" w:rsidTr="00841421">
        <w:trPr>
          <w:trHeight w:val="425"/>
        </w:trPr>
        <w:tc>
          <w:tcPr>
            <w:tcW w:w="0" w:type="auto"/>
            <w:shd w:val="clear" w:color="auto" w:fill="357CA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1421" w:rsidRPr="00BF7EDF" w:rsidRDefault="00841421" w:rsidP="00841421">
            <w:pPr>
              <w:pStyle w:val="22"/>
              <w:keepLines/>
              <w:tabs>
                <w:tab w:val="clear" w:pos="1267"/>
                <w:tab w:val="clear" w:pos="1333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b/>
                <w:bCs/>
                <w:smallCaps/>
                <w:color w:val="FEFEFE"/>
                <w:spacing w:val="-6"/>
                <w:sz w:val="24"/>
                <w:szCs w:val="24"/>
              </w:rPr>
              <w:t xml:space="preserve">Вид зоны с особыми условиями </w:t>
            </w:r>
            <w:r w:rsidRPr="00BF7EDF">
              <w:rPr>
                <w:rFonts w:ascii="Times New Roman" w:hAnsi="Times New Roman" w:cs="Times New Roman"/>
                <w:b/>
                <w:bCs/>
                <w:smallCaps/>
                <w:color w:val="FEFEFE"/>
                <w:spacing w:val="-6"/>
                <w:sz w:val="24"/>
                <w:szCs w:val="24"/>
              </w:rPr>
              <w:br/>
              <w:t>использования территорий</w:t>
            </w:r>
          </w:p>
        </w:tc>
        <w:tc>
          <w:tcPr>
            <w:tcW w:w="0" w:type="auto"/>
            <w:shd w:val="clear" w:color="auto" w:fill="357CA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1421" w:rsidRPr="00BF7EDF" w:rsidRDefault="00841421" w:rsidP="00841421">
            <w:pPr>
              <w:pStyle w:val="22"/>
              <w:keepLines/>
              <w:tabs>
                <w:tab w:val="clear" w:pos="1267"/>
                <w:tab w:val="clear" w:pos="1333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b/>
                <w:bCs/>
                <w:smallCaps/>
                <w:color w:val="FEFEFE"/>
                <w:spacing w:val="-6"/>
                <w:sz w:val="24"/>
                <w:szCs w:val="24"/>
              </w:rPr>
              <w:t>Ограничения в использовании зу и окс</w:t>
            </w:r>
          </w:p>
        </w:tc>
      </w:tr>
      <w:tr w:rsidR="00841421" w:rsidRPr="00BF7EDF" w:rsidTr="00841421">
        <w:trPr>
          <w:trHeight w:val="913"/>
        </w:trPr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Зоны горно-санитарной охраны 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Зоны охраняемого природного ландшафта</w:t>
            </w:r>
          </w:p>
        </w:tc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1. Режим использования земельных участков в границах I, II и III зон охраны города-курорта Кисловодска устанавливается в соответствии с Постановлением Совета Министров РСФСР от 09.07.1985 N 300 "О установлении границ режима округа санитарной охраны курортов Ессентуки, Железноводск, Кисловодск и Пятигорск в Ставропольском крае", Постановлением Правительства Российской Федерации от 07.12.1996 N 14-25 "Об утверждении положения об округе санитарной и горно-санитарной охраны лечебно-оздоровительных местностей и курортов федерального значения".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2. В соответствии со ст. 95 Земельного кодекса РФ к землям особо охраняемых природных территорий относятся земли государственных природных заповедников, в том числе биосферных, государственных природных заказников, памятников природы, национальных парков, природных парков, дендрологических парков, ботанических садов, территорий традиционного природопользования коренных малочисленных народов Севера, Сибири и Дальнего Востока Российской Федерации, а также земли лечебно-оздоровительных местностей и курортов.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 землям особо охраняемых природных территорий городского округа города-курорта Кисловодска отнесены: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 решению Ставропольского краевого исполкома от 15.09.61 N 676: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"Кольцо-гора" и группа соседних десяти пещер;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группа скал "Красные камни";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скала "Замок";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Лермонтовский водопад;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Лермонтовская скала;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скала "Броненосец";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скала "Миноносец";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группа скал "Серые камни";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группа скал "Синие камни";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Зоны охраны ландшафтов на территории городского округа города-курорта Кисловодска определяются Проектом зон охраны памятников истории и культуры города Кисловодска, утвержденных министерством культуры РСФСР N 17-24-ОБ от 06.03.1984, в котором предусматривается создание 3 зон охраны ландшафтов: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Зона охраны ландшафта 1 включает в себя гору Казачью и часть склона первой надпойменной террасы р. Березовки между улицами Шаумяна, Чкалова и Первомайским проспектом;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Зона охраны ландшафта 2 включает в себя бывший парк при Курзале и участок западного склона, обращенного к железной дороге;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Зона охраны ландшафта 3 включает в себя городской лечебный парк и окружающий городской ландшафт, с которого </w:t>
            </w: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раскрывается наиболее емкий и живописный вид на город.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3. В соответствии со ст. 97 Земельного кодекса РФ к землям природоохранного назначения относятся земли: запретных и нерестоохранных полос; занятые защитными лесами, предусмотренными лесным законодательством (за исключением защитных лесов, расположенных на землях лесного фонда, землях особо охраняемых территорий); иные земли, выполняющие природоохранные функции.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 землям природоохранного назначения на территории города относятся водоохранные зоны рек: Подкумок, Ольховка, Аликоновка, Березовая, Кабардинка, Большая Кабардинка, Белая, Сухая Ольховка их притоков; балок, имеющих постоянный водоток: Игорская, Солдатская, Мокрая, Батальонная, Камышовая; озер и прудов. Также к землям природоохранного назначения относятся лесные массивы, выполняющие защитные функции.</w:t>
            </w:r>
          </w:p>
        </w:tc>
      </w:tr>
      <w:tr w:rsidR="00841421" w:rsidRPr="00BF7EDF" w:rsidTr="00841421">
        <w:trPr>
          <w:trHeight w:val="1758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Зона объектов культурного наследия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На территории объекта культурного наследия,  как неотъемлемой части объекта культурного наследия,  сохранению подлежат все исторически ценные элементы: малые формы, элементы благоустройства, зеленые насаждения, ландшафт и другие элементы. На территории обеспечивается научная реставрация  объектов культурного наследия.   При реставрации рекомендуется максимально сохранять первоначальные подлинные архитектурные детали и строительные конструкции. 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Проектирование и проведение  земляных, строительных, хозяйственных и иных работ на территории памятника запрещается, за исключением работ по сохранению данного памятника и его территории. Хозяйственная деятельность на территории памятника может осуществляться методами,    не нарушающими целостности памятника и его территории,  и не создающими угрозы их повреждения, разрушения или уничтожения и только   по согласованию с уполномоченным органом охраны памятников.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Объекты дисгармоничные по отношению к исторической застройке подлежат приведению к регламентам зон охраны. 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территории памятника допускается выполнять следующие работы: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работы, связанные с сохранением и восстановлением зданий и сооружений, представляющих историко-культурную ценность.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реставрация и воссоздание: дорог и дорожек, наружного освещения, озеленения и благоустройства.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проведение работ по благоустройству территории, вызванных требованиями современного использования объекта культурного наследия, но не нарушающих исторически ценную градостроительную среду и природный ландшафт.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работы по возведению временных сооружений для обеспечения жизнедеятельности объекта культурного наследия могут осуществляться только на основании специальных проектов, согласованных с уполномоченным органом охраны памятников.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работы по прокладки и ремонту коммуникаций и сетей, которые необходимы для обеспечения жизнедеятельности и эксплуатации объекта культурного наследия.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работы по обрезке существующих деревьев и кустарников.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удаление больных деревьев и деревьев, расположенных ближе, чем в 5-ти метрах от стен здания.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территории памятника запрещается: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новое строительство, за исключением воссоздания утраченных зданий и строений на компенсационной основе.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реконструкция и прокладка новых инженерных коммуникаций и сетей, не относящихся к объекту культурного наследия.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- прокладка открытых коммуникаций.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размещение рекламных конструкций, закрывающих обзор на памятник.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проведение любых проектных, строительных, кадастровых, земляных работ, не направленных на реставрацию или консервацию памятников, в том числе установка временных сооружений, навесов, автостоянок, гаражей.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Посадка новых деревьев и кустарников ближе, чем в 5-ти метрах от стен объектов культурного наследия.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охранной зоне запрещается хозяйственная деятельность, за исключением работ,  направленных на обеспечение сохранности объекта культурного наследия и его архитектурно-исторического окружения. 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территории охранной зоны допускается выполнять следующие работы: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работы по воссозданию утраченных зданий и сооружений в границах исторического квартала реставрационными методами.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работы по восстановлению (регенерации) историко-градостроительной и природной среды: воссоздание утраченных элементов исторического благоустройства, воссоздание утраченных малых архитектурных форм.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Границы исторических домовладений подлежат сохранению и воссозданию.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реставрация, консервация и ремонт объектов культурного наследия по заданию и разрешению, выданному  уполномоченным органом охраны памятников.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Исторически ценные градоформирующие объекты, расположенные на территории охранной зоны при проведении капитального ремонта  или реконструкции должны быть предварительно обследованы с целью выявления ценных архитектурных элементов, подлежащих сохранению при ремонте и реконструкции. Снос здания и сооружений, отнесенных к исторически ценным градоформирующим объектам возможен при согласовании с уполномоченным органом охраны памятников в случае аварийного или предаварийного состояния конструкций. 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Прокладка и ремонт подземных инженерных коммуникаций.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Работы по возведению временных сооружений необходимых для обеспечения жизнедеятельности объекта культурного наследия и его архитектурно-исторического окружения, выполненных по специальным проектам, согласованным с уполномоченным органом охраны памятников.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Работы по обрезке, удалению деревьев и других зеленых насаждений с целью обеспечения наилучшего восприятия памятника.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Работы по благоустройству территории,  не нарушающие зоны наилучшего восприятия объекта, направленное на сохранение и восстановление градостроительных характеристик историко-градостроительной и природной среды, гидрологических и экологических условий, необходимых для обеспечения сохранности объекта культурного наследия.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Установка наружного освещения, стендов и витрин, не закрывающих обзор на памятник.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Устройство дорожных покрытий улиц и тротуаров.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территории охранной зоны запрещается: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строительство новых зданий и сооружений, кроме воссоздания утраченных исторических строений.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устройство воздушных линий электропередач.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размещение рекламных конструкций и вывесок.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размещение временных объектов, навесов, киосков и т. д, которые не относятся к обеспечению жизнедеятельности и </w:t>
            </w: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эксплуатации объекта культурного наследия.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использование территории и существующих зданий и сооружений для размещения пожароопасных и экологически вредных функций.</w:t>
            </w: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</w: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  <w:t>Не допускается распространение наружной рекламы на объектах культурного наследия, включенных в реестр, а также на их территориях, за исключением территорий достопримечательных мест. Данное требование не применяются в отношении распространения на объектах культурного наследия, их территориях наружной рекламы, содержащей исключительно информацию о проведении на объектах культурного наследия, их территориях театрально-зрелищных, 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условии, если такому упоминанию отведено не более чем десять процентов рекламной площади (пространства). Требования к распространению на объектах культурного наследия, их территориях наружной рекламы указываются в охранном обязательстве собственника или иного законного владельца объекта культурного наследия в случае распространения наружной рекламы, предусмотренной настоящим пунктом.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Запрет или ограничение распространения наружной рекламы на объектах культурного наследия, находящихся в границах территории достопримечательного места и включенных в реестр, а также требования к ее распространению устанавливаются соответствующим органом охраны объектов культурного наследия, определенным пунктом 7 статьи 47.6 Федерального закона от 25 июня 2002 г. № 73-ФЗ "Об объектах культурного наследия (памятниках истории и культуры) народов Российской Федерации"</w:t>
            </w:r>
          </w:p>
        </w:tc>
      </w:tr>
      <w:tr w:rsidR="00841421" w:rsidRPr="00BF7EDF" w:rsidTr="00841421">
        <w:trPr>
          <w:trHeight w:val="824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Санитарные разрывы воздушных линий электропередачи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1421" w:rsidRPr="00BF7EDF" w:rsidRDefault="00841421" w:rsidP="00841421">
            <w:pPr>
              <w:pStyle w:val="22"/>
              <w:keepLines/>
              <w:tabs>
                <w:tab w:val="clear" w:pos="1267"/>
                <w:tab w:val="clear" w:pos="1333"/>
              </w:tabs>
              <w:spacing w:line="216" w:lineRule="auto"/>
              <w:ind w:firstLine="450"/>
              <w:rPr>
                <w:rFonts w:ascii="Times New Roman" w:eastAsia="Helvetica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Территория санитарного разрыва должна быть залужена либо использоваться как газон. Не допускается размещение каких-либо объектов, не связанных с эксплуатацией электрических сетей.</w:t>
            </w:r>
          </w:p>
          <w:p w:rsidR="00841421" w:rsidRPr="00BF7EDF" w:rsidRDefault="00841421" w:rsidP="00841421">
            <w:pPr>
              <w:pStyle w:val="22"/>
              <w:keepLines/>
              <w:tabs>
                <w:tab w:val="clear" w:pos="1267"/>
                <w:tab w:val="clear" w:pos="1333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Санитарный разрыв или какая-либо его часть не может рассматриваться как резервная территория объекта и использоваться для расширения производственных, общественно-деловых, жилых, рекреационных и прочих зон.</w:t>
            </w:r>
          </w:p>
        </w:tc>
      </w:tr>
      <w:tr w:rsidR="00841421" w:rsidRPr="00BF7EDF" w:rsidTr="00841421">
        <w:trPr>
          <w:trHeight w:val="1814"/>
        </w:trPr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Зона затопления паводком 1% обеспеченности</w:t>
            </w:r>
          </w:p>
        </w:tc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Территории населенных пунктов, расположенных на прибрежных участках, должны быть защищены от затопления паводковыми водами, ветровым нагоном воды и подтопления грунтовыми водами подсыпкой (намывом) или обвалованием. Отметку бровки подсыпанной территории следует принимать не менее чем на 0,5 м выше расчетного горизонта высоких вод с учетом высоты волны при ветровом нагоне. Превышение гребня дамбы обвалования над расчетным уровнем следует устанавливать в зависимости от класса сооружений согласно СНиП 2.06.15-85 и СНиП 33-01-2003.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Зона затопления речными паводками является неблагоприятной для градостроительного освоения. На территориях, подверженных затоплению, размещение новых населенных пунктов, кладбищ, скотомогильников и строительство капитальных зданий, строений сооружений, без проведения специальных, защитных мероприятий по предотвращению негативного воздействия вод запрещаются (ст.67 Водного Кодекса РФ).</w:t>
            </w:r>
          </w:p>
        </w:tc>
      </w:tr>
      <w:tr w:rsidR="00841421" w:rsidRPr="00BF7EDF" w:rsidTr="00841421">
        <w:trPr>
          <w:trHeight w:val="341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1 пояс зоны санитарной охраны водозаборов хозяйственно-питьевого </w:t>
            </w: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назначения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На территории 1 пояса запрещается: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посадка высокоствольных деревьев;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- все виды строительства, не имеющие непосредственного отношения к эксплуатации, реконструкции и расширению водопроводных сооружений, в том числе прокладка трубопроводов различного назначения;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размещение жилых и общественных зданий, проживание людей;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выпуск в поверхностные источники сточных вод, купание, водопой и выпас скота, стирка белья, рыбная ловля, применение ядохимикатов, удобрений и другие виды водопользования, оказывающие влияние на качество воды.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сооружений, расположенные за пределами первого пояса зоны санитарной охраны с учетом санитарного режима на территории второго пояса. В исключительных случаях при отсутствии канализации должны устраиваться водонепроницаемые приемники нечистот и бытовых отходов, расположенные в местах, исключающих загрязнение территории 1 пояса при их вывозе.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Допускаются рубки ухода и санитарные рубки леса.</w:t>
            </w:r>
          </w:p>
        </w:tc>
      </w:tr>
      <w:tr w:rsidR="00841421" w:rsidRPr="00BF7EDF" w:rsidTr="00841421">
        <w:trPr>
          <w:trHeight w:val="4228"/>
        </w:trPr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2 и 3 пояса зоны санитарной охраны водозаборов хозяйственно-питьевого назначения</w:t>
            </w:r>
          </w:p>
        </w:tc>
        <w:tc>
          <w:tcPr>
            <w:tcW w:w="0" w:type="auto"/>
            <w:shd w:val="clear" w:color="auto" w:fill="EEEEEE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территории 2 и 3 пояса зоны санитарной охраны поверхностных источников водоснабжения запрещается: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отведение сточных вод в зоне водосбора источника водоснабжения, включая его притоки, не отвечающих гигиеническим требованиям к охране поверхностных вод;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загрязнение территории нечистотами, мусором, навозом, промышленными отходами и др.;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размещение складов горюче-смазочных материалов, ядохимикатов и минеральных удобрений, накопителей, шламохранилищ и других объектов, которые могут вызвать химиические загрязнения источников водоснабжения;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размещение кладбищ, скотомогильников, полей ассенизации, полей фильтрации, земледельческих полей орошения, животноводческих и птицеводческих предприятий, складов ГСМ, ядохимикатов и других объектов, которые могут вызвать микробные загрязнения источников водоснабжения;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применение удобрений и ядохимикатов;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добыча песка и гравия из водотока или водоема, а также дноуглубительные работы;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бурение новых скважин и новое строительство, связанное с нарушением почвенного покрова без согласования с ЦГСЭН;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закачка отработанных вод в подземные горизонты;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разработка недр;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расположение стойбищ и выпаса скота, а также другое использование водоема и земельных участков, лесных угодий в пределах прибрежной полосы шириной не менее 500 м, которое может привести к ухудшению качества или уменьшению количества воды источника водоснабжения;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территории 3 пояса запрещается рубка леса главного пользования и реконструкции. Допускаются только рубки ухода и санитарные рубки леса.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 пределах 2 пояса зоны санитарной охраны поверхностного источника водоснабжения допускаются: птицеразведение, стирка белья, купание, туризм, водный спорт, устройство пляжей и рыбная ловля в установленных местах при обеспечении специального режима, согласованного с органами Роспотребнадзора.</w:t>
            </w:r>
          </w:p>
        </w:tc>
      </w:tr>
      <w:tr w:rsidR="00841421" w:rsidRPr="00BF7EDF" w:rsidTr="00841421">
        <w:trPr>
          <w:trHeight w:val="199"/>
        </w:trPr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Водоохранная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зона водотоков и водоемов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В границах водоохранных зон запрещаются: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1) использование сточных вод в целях регулирования плодородия почв;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3) осуществление авиационных мер по борьбе с вредными организмами;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6) размещение специализированных хранилищ пестицидов и агрохимикатов, применение пестицидов и агрохимикатов;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7) сброс сточных, в том числе дренажных, вод;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19_1 Закона Российской Федерации от 21 февраля 1992 года N 2395-I "О недрах").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 границах водоохранных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 Под указанными сооружениями, обеспечивающими охрану водных объектов от загрязнения, засорения, заиления и истощения вод, понимаются: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1) централизованные системы водоотведения (канализации), централизованные ливневые системы водоотведения;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2) сооружения и системы для отведения (сброса) сточных вод в централизованные системы водоотведения (в том числе дождевых, талых, инфильтрационных, поливомоечных и дренажных вод), если они предназначены для приема таких вод;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3) локальные очистные сооружения для очистки сточных вод (в том числе дождевых, талых,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настоящего Кодекса;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4) 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 из водонепроницаемых материалов)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 отношении территорий садоводческих, огороднических или дачных некоммерческих объединений граждан, размещенных в границах водоохранных зон и не оборудованных сооружениями для очистки сточных вод, до момента их оборудования такими сооружениями и (или) подключения к коммунальным системам допускается применение приемников, изготовленных из водонепроницаемых материалов, предотвращающих поступление загрязняющих веществ, иных веществ и микроорганизмов в окружающую среду.</w:t>
            </w:r>
          </w:p>
        </w:tc>
      </w:tr>
      <w:tr w:rsidR="00841421" w:rsidRPr="00BF7EDF" w:rsidTr="00841421">
        <w:trPr>
          <w:trHeight w:val="626"/>
        </w:trPr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 xml:space="preserve">Санитарно-защитная зона </w:t>
            </w: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  <w:t>железной дороги</w:t>
            </w:r>
          </w:p>
        </w:tc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Железнодорожная линия и станция отделяются от жилой застройки города санитарно-защитной зоной 100 м, которая должна иметь площадь озеленения не менее 40%. При соблюдении требований действующих норм СЗЗ может быть уменьшена до 50 м (СНиП 23-03-2003 «Защита от шума»).</w:t>
            </w:r>
          </w:p>
        </w:tc>
      </w:tr>
      <w:tr w:rsidR="00841421" w:rsidRPr="00BF7EDF" w:rsidTr="00841421">
        <w:trPr>
          <w:trHeight w:val="3398"/>
        </w:trPr>
        <w:tc>
          <w:tcPr>
            <w:tcW w:w="0" w:type="auto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Зона регулирования застройки и хозяйственной деятельности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данной территории допускается: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работы по восстановлению (регенерации) историко-градостроительной и природной среды: воссоздание утраченных  зданий и сооружений, малых архитектурных форм, элементов исторического благоустройства;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строительство объектов гармоничных по отношению к исторической застройке, в соответствии с регламентами зоны охраны.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Границы исторических домовладений подлежат сохранению и воссозданию.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реставрация, консервация и ремонт объектов культурного наследия по заданию и разрешению, выданному  уполномоченным органом охраны памятников.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Исторически ценные градоформирующие объекты, расположенные на территории охранной зоны при проведении капитального ремонта  или реконструкции должны быть предварительно обследованы с целью выявления ценных архитектурных элементов, подлежащих сохранению при ремонте и реконструкции. Снос здания и сооружений, отнесенных к исторически ценным градоформирующим объектам возможен при согласовании с уполномоченным органом охраны памятников в случае аварийного или предаварийного состояния конструкций. 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Прокладка и ремонт подземных инженерных коммуникаций.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Работы по возведению временных сооружений, необходимых для обеспечения жизнедеятельности объекта культурного наследия и его архитектурно-исторического окружения, выполненных по специальным проектам, согласованным с уполномоченным органом охраны памятников.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Работы по обрезке, удалению деревьев и других зеленых насаждений с целью обеспечения наилучшего восприятия памятника.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Работы по благоустройству территории,  не нарушающие зоны наилучшего восприятия объекта, направленное на сохранение и восстановление градостроительных характеристик историко-градостроительной и природной среды , гидрологических и экологических условий, необходимых для обеспечения сохранности объекта культурного наследия.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Установка наружного освещения, стендов и витрин, не закрывающих обзор на памятник.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Устройство дорожных покрытий улиц и тротуаров.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территории зоны запрещается: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- строительство новых зданий и сооружений, кроме воссозданных на месте утраченных.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строительство зданий и сооружений, в том числе и временных с отступом от исторической линии застройки квартала.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устройство воздушных линий электропередач.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размещение крупногабаритных рекламных конструкций и вывесок.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размещение временных объектов, навесов, киосков и т.д, которые не относятся к  обеспечению жизнедеятельности и эксплуатации объекта культурного наследия.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использование территории и существующих зданий и сооружений для размещения пожароопасных и экологически вредных функций.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  зоне охраняемого природного ландшафта запрещается хозяйственная деятельность, за исключением работ,  направленных на обеспечение сохранности природного ландшафта.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   Использование территории допускается под зону рекреационного назначения.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данной территории допускается: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  Размещение малых архитектурных форм, пешеходных мостов.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 Посадка деревьев и кустарников, разбивка клумб, устройство газонов, при условии сохранения и восстановления сложившегося соотношения открытых и закрытых пространств.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Работы по укреплению склонов, берегов рек, каналов, организации и реконструкции набережных.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Работы по осушению заболоченных территорий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 Работы по благоустройству территории.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Работы по санитарной расчистке территорий.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Обрезка деревьев и кустарников.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Работы по устройству пешеходных дорожек.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Работы по сохранению гидрологических и экологических условий, необходимых для обеспечения сохранности и восстановления (регенерации) охраняемого природного ландшафта.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территории охраняемого природного ландшафта запрещается: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любая хозяйственная и строительная деятельность, в том числе строительство новых зданий и сооружений, строительство временных зданий и сооружений, кроме работ, которые допускаются регламентами зон охраны. 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Использование территории и существующих зданий и сооружений для размещения пожароопасных и экологически вредных функций.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размещение крупногабаритных рекламных конструкций и вывесок.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 устройство воздушных линий электропередач.</w:t>
            </w:r>
          </w:p>
        </w:tc>
      </w:tr>
      <w:tr w:rsidR="00841421" w:rsidRPr="00BF7EDF" w:rsidTr="00841421">
        <w:trPr>
          <w:trHeight w:val="1067"/>
        </w:trPr>
        <w:tc>
          <w:tcPr>
            <w:tcW w:w="0" w:type="auto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Прибрежная защитная полоса водотоков и водоемов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Применяются ограничения, установленные для водоохранных зон. Наряду с ними запрещаются: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1) распашка земель;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2) размещение отвалов размываемых грунтов;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3) выпас сельскохозяйственных животных и организация для них летних лагерей, ванн.</w:t>
            </w:r>
          </w:p>
        </w:tc>
      </w:tr>
      <w:tr w:rsidR="00841421" w:rsidRPr="00BF7EDF" w:rsidTr="00841421">
        <w:trPr>
          <w:trHeight w:val="4789"/>
        </w:trPr>
        <w:tc>
          <w:tcPr>
            <w:tcW w:w="0" w:type="auto"/>
            <w:tcBorders>
              <w:bottom w:val="single" w:sz="2" w:space="0" w:color="D9D9D9" w:themeColor="background1" w:themeShade="D9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Охранные зоны объектов электросетевого хозяйства</w:t>
            </w:r>
          </w:p>
        </w:tc>
        <w:tc>
          <w:tcPr>
            <w:tcW w:w="0" w:type="auto"/>
            <w:tcBorders>
              <w:bottom w:val="single" w:sz="2" w:space="0" w:color="D9D9D9" w:themeColor="background1" w:themeShade="D9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 пределах охранных зон без письменного решения о согласовании сетевых организаций юридическим и физическим лицам запрещаются: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а) строительство, капитальный ремонт, реконструкция или снос зданий и сооружений;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б) горные, взрывные, мелиоративные работы, в том числе связанные с временным затоплением земель;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в) посадка и вырубка деревьев и кустарников;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г) дноуглубительные, землечерпальные и погрузочно-разгрузочные работы, добыча рыбы, других водных животных и растений придонными орудиями лова, устройство водопоев, колка и заготовка льда (в охранных зонах подводных кабельных линий электропередачи);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д) проход судов,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расстояния, в том числе с учетом максимального уровня подъема воды при паводке;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е) проезд машин и механизмов, имеющих общую высоту с грузом или без груза от поверхности дороги более 4,5 метра (в охранных зонах воздушных линий электропередачи);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ж) земляные работы на глубине более 0,3 метра (на вспахиваемых землях на глубине более 0,45 метра), а также планировка грунта (в охранных зонах подземных кабельных линий электропередачи);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з) полив сельскохозяйственных культур в случае, если высота струи воды может составить свыше 3 метров (в охранных зонах воздушных линий электропередачи);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и) полевые сельскохозяйственные работы с применением сельскохозяйственных машин и оборудования высотой более 4 метров (в охранных зонах воздушных линий электропередачи) или полевые сельскохозяйственные работы, связанные с вспашкой земли (в охранных зонах кабельных линий электропередачи).</w:t>
            </w:r>
          </w:p>
        </w:tc>
      </w:tr>
      <w:tr w:rsidR="00841421" w:rsidRPr="00BF7EDF" w:rsidTr="00841421">
        <w:trPr>
          <w:trHeight w:val="908"/>
        </w:trPr>
        <w:tc>
          <w:tcPr>
            <w:tcW w:w="0" w:type="auto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Зона размещения рекламных </w:t>
            </w: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  <w:t>конструкций</w:t>
            </w:r>
          </w:p>
        </w:tc>
        <w:tc>
          <w:tcPr>
            <w:tcW w:w="0" w:type="auto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Размещение рекламных конструкций в территориальных зона города-Курорта Кисловодска допустимы в строгом соответствии со Схемой размещения рекламных конструкций, утверждаемой постановлением Администрации города-курорта Кисловодска, и при наличии разрешения на установку и эксплуатацию рекламной конструкции, выдаваемого ОМСУ в соответствии с Федеральным законом от 13.03.2006 N 38-ФЗ «О рекламе».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Особые условия по размещению рекламных конструкций устанавливается для зоны Ж-5 «Зона смешанной малоэтажной и среднеэтажной жилой застройки историко-культурного центра»: в зоне Ж-5 запрещается размещение выносных штендеров.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Архитектурное оформление вывесок, указателей и иной информации, не содержащей сведения рекламного характера, должны быть согласованы с управлением архитектуры и градостроительства администрации города-курорта Кисловодска.</w:t>
            </w: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841421" w:rsidRPr="00BF7EDF" w:rsidRDefault="00841421" w:rsidP="00841421">
            <w:pPr>
              <w:pStyle w:val="22"/>
              <w:tabs>
                <w:tab w:val="left" w:pos="920"/>
                <w:tab w:val="left" w:pos="1840"/>
                <w:tab w:val="left" w:pos="2760"/>
                <w:tab w:val="left" w:pos="3680"/>
                <w:tab w:val="left" w:pos="4600"/>
                <w:tab w:val="left" w:pos="5520"/>
                <w:tab w:val="left" w:pos="6440"/>
                <w:tab w:val="left" w:pos="7360"/>
                <w:tab w:val="left" w:pos="8280"/>
                <w:tab w:val="left" w:pos="9200"/>
                <w:tab w:val="left" w:pos="10120"/>
                <w:tab w:val="left" w:pos="11040"/>
              </w:tabs>
              <w:spacing w:line="21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F7ED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Распространение наружной рекламы на объектах культурного наследия (памятниках истории и культуры) народов Российской Федерации, включенных в единый государственный реестр объектов культурного наследия (памятников истории и культуры) народов Российской Федерации, их территориях допускается в случаях и на условиях, которые предусмотрены Федеральным законом от 25 июня 2002 года N 73-ФЗ "Об объектах культурного наследия (памятниках истории и культуры) народов Российской Федерации", с соблюдением требований к рекламе и ее распространению, установленных Федеральным законом №38-ФЗ «О рекламе».</w:t>
            </w:r>
          </w:p>
        </w:tc>
      </w:tr>
    </w:tbl>
    <w:p w:rsidR="00B00077" w:rsidRDefault="00B00077" w:rsidP="00B0007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B00077" w:rsidRDefault="00B00077" w:rsidP="00B0007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B00077" w:rsidRDefault="00B00077" w:rsidP="00B0007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B00077" w:rsidRDefault="00B00077" w:rsidP="00B0007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B00077" w:rsidRDefault="00B00077" w:rsidP="00B0007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B00077" w:rsidRDefault="00B00077" w:rsidP="00B0007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Председатель Думы</w:t>
      </w:r>
    </w:p>
    <w:p w:rsidR="00B00077" w:rsidRDefault="00B00077" w:rsidP="00B0007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С.Г. Финенко</w:t>
      </w:r>
    </w:p>
    <w:p w:rsidR="00841421" w:rsidRDefault="00841421" w:rsidP="00841421">
      <w:pPr>
        <w:pStyle w:val="a9"/>
        <w:rPr>
          <w:rFonts w:ascii="Calibri" w:hAnsi="Calibri"/>
          <w:sz w:val="36"/>
          <w:szCs w:val="36"/>
        </w:rPr>
        <w:sectPr w:rsidR="00841421" w:rsidSect="00841421">
          <w:pgSz w:w="16838" w:h="11906" w:orient="landscape"/>
          <w:pgMar w:top="709" w:right="567" w:bottom="851" w:left="567" w:header="709" w:footer="709" w:gutter="0"/>
          <w:cols w:space="708"/>
          <w:docGrid w:linePitch="360"/>
        </w:sectPr>
      </w:pPr>
    </w:p>
    <w:p w:rsidR="00841421" w:rsidRPr="00B21E34" w:rsidRDefault="00B00077" w:rsidP="00BF7EDF">
      <w:pPr>
        <w:spacing w:line="240" w:lineRule="auto"/>
        <w:ind w:left="878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 к</w:t>
      </w:r>
    </w:p>
    <w:p w:rsidR="00841421" w:rsidRPr="00B21E34" w:rsidRDefault="00841421" w:rsidP="00BF7EDF">
      <w:pPr>
        <w:spacing w:line="240" w:lineRule="auto"/>
        <w:ind w:left="878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21E34">
        <w:rPr>
          <w:rFonts w:ascii="Times New Roman" w:hAnsi="Times New Roman" w:cs="Times New Roman"/>
          <w:sz w:val="28"/>
          <w:szCs w:val="28"/>
        </w:rPr>
        <w:t>Правила</w:t>
      </w:r>
      <w:r w:rsidR="00B00077">
        <w:rPr>
          <w:rFonts w:ascii="Times New Roman" w:hAnsi="Times New Roman" w:cs="Times New Roman"/>
          <w:sz w:val="28"/>
          <w:szCs w:val="28"/>
        </w:rPr>
        <w:t>м</w:t>
      </w:r>
      <w:r w:rsidRPr="00B21E34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</w:t>
      </w:r>
    </w:p>
    <w:p w:rsidR="00841421" w:rsidRPr="00B21E34" w:rsidRDefault="00841421" w:rsidP="00BF7EDF">
      <w:pPr>
        <w:spacing w:line="240" w:lineRule="auto"/>
        <w:ind w:left="878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21E34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</w:p>
    <w:p w:rsidR="00841421" w:rsidRPr="00B21E34" w:rsidRDefault="00841421" w:rsidP="00BF7EDF">
      <w:pPr>
        <w:spacing w:line="240" w:lineRule="auto"/>
        <w:ind w:left="878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21E34">
        <w:rPr>
          <w:rFonts w:ascii="Times New Roman" w:hAnsi="Times New Roman" w:cs="Times New Roman"/>
          <w:sz w:val="28"/>
          <w:szCs w:val="28"/>
        </w:rPr>
        <w:t xml:space="preserve">Утвержденные решением Думы </w:t>
      </w:r>
    </w:p>
    <w:p w:rsidR="00841421" w:rsidRPr="00B21E34" w:rsidRDefault="00841421" w:rsidP="00BF7EDF">
      <w:pPr>
        <w:spacing w:line="240" w:lineRule="auto"/>
        <w:ind w:left="878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21E34">
        <w:rPr>
          <w:rFonts w:ascii="Times New Roman" w:hAnsi="Times New Roman" w:cs="Times New Roman"/>
          <w:sz w:val="28"/>
          <w:szCs w:val="28"/>
        </w:rPr>
        <w:t xml:space="preserve"> города – курорта Кисловодска  </w:t>
      </w:r>
    </w:p>
    <w:p w:rsidR="0012573F" w:rsidRPr="0012573F" w:rsidRDefault="0012573F" w:rsidP="0012573F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24 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июня  </w:t>
      </w:r>
      <w:r>
        <w:rPr>
          <w:rFonts w:ascii="Times New Roman" w:hAnsi="Times New Roman" w:cs="Times New Roman"/>
          <w:sz w:val="28"/>
          <w:szCs w:val="28"/>
        </w:rPr>
        <w:t>2016г. 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65-416</w:t>
      </w:r>
    </w:p>
    <w:p w:rsidR="00841421" w:rsidRDefault="00841421" w:rsidP="00841421">
      <w:pPr>
        <w:contextualSpacing/>
        <w:rPr>
          <w:sz w:val="32"/>
          <w:szCs w:val="32"/>
        </w:rPr>
      </w:pPr>
      <w:bookmarkStart w:id="42" w:name="_GoBack"/>
      <w:bookmarkEnd w:id="42"/>
    </w:p>
    <w:p w:rsidR="00841421" w:rsidRDefault="00841421" w:rsidP="00841421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542821">
        <w:rPr>
          <w:rFonts w:ascii="Times New Roman" w:hAnsi="Times New Roman" w:cs="Times New Roman"/>
          <w:b w:val="0"/>
          <w:sz w:val="28"/>
          <w:szCs w:val="28"/>
        </w:rPr>
        <w:t>Списки памятников истории и культуры расположенных на т</w:t>
      </w:r>
      <w:r>
        <w:rPr>
          <w:rFonts w:ascii="Times New Roman" w:hAnsi="Times New Roman" w:cs="Times New Roman"/>
          <w:b w:val="0"/>
          <w:sz w:val="28"/>
          <w:szCs w:val="28"/>
        </w:rPr>
        <w:t>ерритории города-курорта Кислово</w:t>
      </w:r>
      <w:r w:rsidRPr="00542821">
        <w:rPr>
          <w:rFonts w:ascii="Times New Roman" w:hAnsi="Times New Roman" w:cs="Times New Roman"/>
          <w:b w:val="0"/>
          <w:sz w:val="28"/>
          <w:szCs w:val="28"/>
        </w:rPr>
        <w:t>дска</w:t>
      </w:r>
    </w:p>
    <w:p w:rsidR="00841421" w:rsidRDefault="00841421" w:rsidP="00841421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 П</w:t>
      </w:r>
      <w:r w:rsidRPr="00B56775">
        <w:rPr>
          <w:rFonts w:ascii="Times New Roman" w:hAnsi="Times New Roman" w:cs="Times New Roman"/>
          <w:b w:val="0"/>
          <w:sz w:val="28"/>
          <w:szCs w:val="28"/>
        </w:rPr>
        <w:t>риказ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Министерства культуры С</w:t>
      </w:r>
      <w:r w:rsidRPr="00B56775">
        <w:rPr>
          <w:rFonts w:ascii="Times New Roman" w:hAnsi="Times New Roman" w:cs="Times New Roman"/>
          <w:b w:val="0"/>
          <w:sz w:val="28"/>
          <w:szCs w:val="28"/>
        </w:rPr>
        <w:t>тавропольского края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56775">
        <w:rPr>
          <w:rFonts w:ascii="Times New Roman" w:hAnsi="Times New Roman" w:cs="Times New Roman"/>
          <w:b w:val="0"/>
          <w:sz w:val="28"/>
          <w:szCs w:val="28"/>
        </w:rPr>
        <w:t>от 18 апреля 2003 г. N 42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41421" w:rsidRDefault="00841421" w:rsidP="00841421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 Приказы Управления Ставропольского края по сохранению и государственной охране объектов культурного наследия:      №349 от 24.12.2015г.;  № 350 от 24.12.2015г. № 360 от 25.12.2015г.  № 361 от 25.12.2015г.,    № 367 от 28.12.2015г.</w:t>
      </w:r>
    </w:p>
    <w:p w:rsidR="00841421" w:rsidRPr="00542821" w:rsidRDefault="00841421" w:rsidP="00841421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4. Карта границ территорий объектов культурного наследия и зон охраны объектов культурного наследия.</w:t>
      </w:r>
    </w:p>
    <w:p w:rsidR="00841421" w:rsidRPr="00542821" w:rsidRDefault="00841421" w:rsidP="00841421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841421" w:rsidRPr="00542821" w:rsidRDefault="00841421" w:rsidP="001C0696">
      <w:pPr>
        <w:pStyle w:val="ConsPlusTitle"/>
        <w:widowControl/>
        <w:numPr>
          <w:ilvl w:val="0"/>
          <w:numId w:val="104"/>
        </w:numPr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42821">
        <w:rPr>
          <w:rFonts w:ascii="Times New Roman" w:hAnsi="Times New Roman" w:cs="Times New Roman"/>
          <w:b w:val="0"/>
          <w:sz w:val="28"/>
          <w:szCs w:val="28"/>
        </w:rPr>
        <w:t>Список памятников  утвержденных Главой  администрации Ставропольского края Постановлением</w:t>
      </w:r>
    </w:p>
    <w:p w:rsidR="00841421" w:rsidRPr="00542821" w:rsidRDefault="00841421" w:rsidP="00841421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42821">
        <w:rPr>
          <w:rFonts w:ascii="Times New Roman" w:hAnsi="Times New Roman" w:cs="Times New Roman"/>
          <w:b w:val="0"/>
          <w:sz w:val="28"/>
          <w:szCs w:val="28"/>
        </w:rPr>
        <w:t>от 1 ноября 1995 г. № 600 «О дополнении списка памятников истории и культуры ставропольского края, подлежащих государственной охране как памятников местного и республиканского значения, утвержденного решением крайисполкома от 01.10.1981 №702» (в ред. постановления Правительства СК от 19.07.2002 N 143-п)</w:t>
      </w:r>
    </w:p>
    <w:p w:rsidR="00841421" w:rsidRPr="00542821" w:rsidRDefault="00841421" w:rsidP="00841421">
      <w:pPr>
        <w:pStyle w:val="ConsPlusNormal"/>
        <w:widowControl/>
        <w:jc w:val="both"/>
      </w:pPr>
    </w:p>
    <w:p w:rsidR="00841421" w:rsidRDefault="00841421" w:rsidP="0084142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42821">
        <w:rPr>
          <w:rFonts w:ascii="Times New Roman" w:hAnsi="Times New Roman" w:cs="Times New Roman"/>
          <w:sz w:val="28"/>
          <w:szCs w:val="28"/>
        </w:rPr>
        <w:t>Памятники археологии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8"/>
        <w:gridCol w:w="807"/>
        <w:gridCol w:w="4818"/>
        <w:gridCol w:w="2437"/>
        <w:gridCol w:w="5245"/>
      </w:tblGrid>
      <w:tr w:rsidR="00841421" w:rsidRPr="000A4F14" w:rsidTr="00841421">
        <w:tc>
          <w:tcPr>
            <w:tcW w:w="1118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07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818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Наименование   памятника</w:t>
            </w:r>
          </w:p>
        </w:tc>
        <w:tc>
          <w:tcPr>
            <w:tcW w:w="2437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датировка</w:t>
            </w:r>
          </w:p>
        </w:tc>
        <w:tc>
          <w:tcPr>
            <w:tcW w:w="5245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местонахождение</w:t>
            </w:r>
          </w:p>
        </w:tc>
      </w:tr>
      <w:tr w:rsidR="00841421" w:rsidRPr="000A4F14" w:rsidTr="00841421">
        <w:tc>
          <w:tcPr>
            <w:tcW w:w="1118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7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464</w:t>
            </w:r>
          </w:p>
        </w:tc>
        <w:tc>
          <w:tcPr>
            <w:tcW w:w="4818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│Поселение  "Смена"     </w:t>
            </w:r>
          </w:p>
        </w:tc>
        <w:tc>
          <w:tcPr>
            <w:tcW w:w="2437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сер. I тыс.  н.э.       </w:t>
            </w:r>
          </w:p>
        </w:tc>
        <w:tc>
          <w:tcPr>
            <w:tcW w:w="5245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Северо - западная часть       Георгиевского плато район ул. С. Перовской        </w:t>
            </w:r>
          </w:p>
        </w:tc>
      </w:tr>
      <w:tr w:rsidR="00841421" w:rsidRPr="000A4F14" w:rsidTr="00841421">
        <w:trPr>
          <w:trHeight w:val="563"/>
        </w:trPr>
        <w:tc>
          <w:tcPr>
            <w:tcW w:w="1118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7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465</w:t>
            </w:r>
          </w:p>
        </w:tc>
        <w:tc>
          <w:tcPr>
            <w:tcW w:w="4818" w:type="dxa"/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"Реброва                    Балка - 1</w:t>
            </w:r>
          </w:p>
        </w:tc>
        <w:tc>
          <w:tcPr>
            <w:tcW w:w="2437" w:type="dxa"/>
            <w:shd w:val="clear" w:color="auto" w:fill="auto"/>
          </w:tcPr>
          <w:p w:rsidR="00841421" w:rsidRPr="00BE1722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E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I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BE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дон</w:t>
            </w:r>
            <w:r w:rsidRPr="00BE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BE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санатория          им. Кирова, ул. Ленина С. Перовской               </w:t>
            </w:r>
          </w:p>
        </w:tc>
      </w:tr>
      <w:tr w:rsidR="00841421" w:rsidRPr="000A4F14" w:rsidTr="00841421">
        <w:tc>
          <w:tcPr>
            <w:tcW w:w="1118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7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466.   </w:t>
            </w:r>
          </w:p>
        </w:tc>
        <w:tc>
          <w:tcPr>
            <w:tcW w:w="4818" w:type="dxa"/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"Георгиевское Плато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(у санатория           Орджоникидзе) - 1"     </w:t>
            </w:r>
          </w:p>
        </w:tc>
        <w:tc>
          <w:tcPr>
            <w:tcW w:w="2437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 - VII вв.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н.э.       </w:t>
            </w:r>
          </w:p>
        </w:tc>
        <w:tc>
          <w:tcPr>
            <w:tcW w:w="5245" w:type="dxa"/>
            <w:shd w:val="clear" w:color="auto" w:fill="auto"/>
          </w:tcPr>
          <w:p w:rsidR="00841421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Территория санатория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       им.Орджон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икидзе, 3-й корпус район ул. Ленина              </w:t>
            </w:r>
          </w:p>
        </w:tc>
      </w:tr>
      <w:tr w:rsidR="00841421" w:rsidRPr="000A4F14" w:rsidTr="00841421">
        <w:tc>
          <w:tcPr>
            <w:tcW w:w="1118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7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467.</w:t>
            </w:r>
          </w:p>
        </w:tc>
        <w:tc>
          <w:tcPr>
            <w:tcW w:w="4818" w:type="dxa"/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"Реброва     Балка - 2"             </w:t>
            </w:r>
          </w:p>
        </w:tc>
        <w:tc>
          <w:tcPr>
            <w:tcW w:w="2437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тыс. н.э   </w:t>
            </w:r>
          </w:p>
        </w:tc>
        <w:tc>
          <w:tcPr>
            <w:tcW w:w="5245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Ленина, между санаториями им. Кирова и им. Димитрова    </w:t>
            </w:r>
          </w:p>
        </w:tc>
      </w:tr>
      <w:tr w:rsidR="00841421" w:rsidRPr="000A4F14" w:rsidTr="00841421">
        <w:tc>
          <w:tcPr>
            <w:tcW w:w="1118" w:type="dxa"/>
            <w:shd w:val="clear" w:color="auto" w:fill="auto"/>
          </w:tcPr>
          <w:p w:rsidR="00841421" w:rsidRPr="00B2463D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07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468.</w:t>
            </w:r>
          </w:p>
        </w:tc>
        <w:tc>
          <w:tcPr>
            <w:tcW w:w="4818" w:type="dxa"/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Могильник"Георгиевское Плато-2"</w:t>
            </w:r>
          </w:p>
        </w:tc>
        <w:tc>
          <w:tcPr>
            <w:tcW w:w="2437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 - VII вв.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 н.э.     </w:t>
            </w:r>
          </w:p>
        </w:tc>
        <w:tc>
          <w:tcPr>
            <w:tcW w:w="5245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Район санатория им Орджоникидзе, 1 - 2 корпуса   </w:t>
            </w:r>
          </w:p>
        </w:tc>
      </w:tr>
      <w:tr w:rsidR="00841421" w:rsidRPr="000A4F14" w:rsidTr="00841421">
        <w:tc>
          <w:tcPr>
            <w:tcW w:w="1118" w:type="dxa"/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07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469.</w:t>
            </w:r>
          </w:p>
        </w:tc>
        <w:tc>
          <w:tcPr>
            <w:tcW w:w="4818" w:type="dxa"/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Могильник"Улица│Войкова"                      </w:t>
            </w:r>
          </w:p>
        </w:tc>
        <w:tc>
          <w:tcPr>
            <w:tcW w:w="2437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II - VI вв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н.э.     </w:t>
            </w:r>
          </w:p>
        </w:tc>
        <w:tc>
          <w:tcPr>
            <w:tcW w:w="5245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Верхняя часть улицы Войкова   </w:t>
            </w:r>
          </w:p>
        </w:tc>
      </w:tr>
      <w:tr w:rsidR="00841421" w:rsidRPr="000A4F14" w:rsidTr="00841421">
        <w:tc>
          <w:tcPr>
            <w:tcW w:w="1118" w:type="dxa"/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807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470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8" w:type="dxa"/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«Красные камни» </w:t>
            </w:r>
          </w:p>
        </w:tc>
        <w:tc>
          <w:tcPr>
            <w:tcW w:w="2437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1 тыс. н.э.</w:t>
            </w:r>
          </w:p>
        </w:tc>
        <w:tc>
          <w:tcPr>
            <w:tcW w:w="5245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200 – 300 м юго-восточнее санатория «Красные камни», курортный парк</w:t>
            </w:r>
          </w:p>
        </w:tc>
      </w:tr>
      <w:tr w:rsidR="00841421" w:rsidRPr="000A4F14" w:rsidTr="00841421">
        <w:tc>
          <w:tcPr>
            <w:tcW w:w="1118" w:type="dxa"/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807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471.</w:t>
            </w:r>
          </w:p>
        </w:tc>
        <w:tc>
          <w:tcPr>
            <w:tcW w:w="4818" w:type="dxa"/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«Красные камни»</w:t>
            </w:r>
          </w:p>
        </w:tc>
        <w:tc>
          <w:tcPr>
            <w:tcW w:w="2437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вв. до н.э.</w:t>
            </w:r>
          </w:p>
        </w:tc>
        <w:tc>
          <w:tcPr>
            <w:tcW w:w="5245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Территория санатория «Красные Камни»</w:t>
            </w:r>
          </w:p>
        </w:tc>
      </w:tr>
      <w:tr w:rsidR="00841421" w:rsidRPr="000A4F14" w:rsidTr="00841421">
        <w:tc>
          <w:tcPr>
            <w:tcW w:w="1118" w:type="dxa"/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807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472.</w:t>
            </w:r>
          </w:p>
        </w:tc>
        <w:tc>
          <w:tcPr>
            <w:tcW w:w="4818" w:type="dxa"/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«Водонапорный»</w:t>
            </w:r>
          </w:p>
        </w:tc>
        <w:tc>
          <w:tcPr>
            <w:tcW w:w="2437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вв. до н.э.</w:t>
            </w:r>
          </w:p>
        </w:tc>
        <w:tc>
          <w:tcPr>
            <w:tcW w:w="5245" w:type="dxa"/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200 -250 м юго-западнее санатория «Красные Камни», место водонапорных бассейнов</w:t>
            </w:r>
          </w:p>
        </w:tc>
      </w:tr>
      <w:tr w:rsidR="00841421" w:rsidRPr="000A4F14" w:rsidTr="00841421">
        <w:trPr>
          <w:trHeight w:val="551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473.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 «Первомайская поляна»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 тыс. н.э.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│100 - 150 м южнее Первомайской поляны мысообразный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474.  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 «Храм Воздуха»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1 тыс. до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Курортный парк, холм, на котором находится «Храм Воздуха»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475.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 «Буденновская Слобода – 1»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сер.1 тыс.н.э.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Окраина города, возвышенность между ул. Котовского – ул. Минеральной и левым берегом р. Белой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476.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«Буденновская Слобода – 1»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– III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вв.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Восточная окраина города, район средней школы № 7,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477.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«Белореченский –1»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 – V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вв. до н.э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Левый берег р.Белой, второй участок кладбища 50 – 70-х годов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478.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"Джинал"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│ VI - V вв.  дон.э.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Верхняя часть ул. Пятигорской, территория сан.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"Туркмения"                │   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479.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санатория </w:t>
            </w: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«Туркмения»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тыс.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Гребень возвышенности над санаторием "Туркмения"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480.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«Кабан Гора-1»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II в.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н.э.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 в.н.э.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ПАТП N2, отроги «Кабан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Гора - 1"             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481.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«Кабан-Гора-2»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вв. до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250 -300 м северо-западнее могильника «Кабан-Гора – 1»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482.  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Поселение│"Белореченское - 1"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I тыс.  до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Территории ПАТП №1 и индивидуальной застройки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483.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"Белореченский - 2"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 - VI вв. до н.э.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Северо-</w:t>
            </w:r>
            <w:r w:rsidRPr="000A4F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восточная 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ПАТП N 1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484.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 «Кабан-Гора -1»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кон. 1 тыс. до  н.э. –</w:t>
            </w:r>
          </w:p>
          <w:p w:rsidR="00841421" w:rsidRPr="000A4F14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нач.1 тыс.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Юго-западные отроги г. Кабан, территория ПАТП N 1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485.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«Кабан-гора- 3»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вв. до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Западное подножье г.Кабан, пос.Белореченского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486.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 «Белореченское – 2»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     -"-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Северная окраина пос.Белореченского</w:t>
            </w:r>
          </w:p>
        </w:tc>
      </w:tr>
      <w:tr w:rsidR="00841421" w:rsidRPr="000A4F14" w:rsidTr="00841421">
        <w:trPr>
          <w:trHeight w:val="553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487.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Укрепление «Красное Солнышко»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I тыс. н.э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Скальная возвышенность. "Красное Солнышко", курортный парк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488.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 «Красное Солнышко»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-"-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Восточный  и  нижний склоны возвышенности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«Красное солнышко»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489.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«Малое Седло»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вв. до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Восточное подножие возвышенности «Малое Седло» курортный парк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490.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Укрепление «Малое Седло (Глухая Балка» -1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1 тыс.н.э.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Верхний курортный парк, скалистый выступ разделяющий балки Глухую и Широкую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491.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 «Малое Седло – 2»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      -"-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Северо – Западный склон «г.Малое Седло»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492.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 «Глухая Балка»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    -"-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Восточный склон скального гребня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493.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«Сосновый Бор»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1 пол. 1тысдон.э.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Курортный парк, территория государственных дач «Сосновый Бор»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494.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Укрепленное поселение «Озерное»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сер. 1 тыс.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Северо-восточный берег старого городского озера, на возвышенности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495.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«Агачевский»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вв. до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Западная окраина, юго-западный угол территории пансионата «Велинград»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496.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Курган «Молочная Горка»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11 тыс. до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Западная окраина,  юго- западнее территории пансионата «Велинград»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497.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 «Зеленогорские Сады»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тыс.до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Гряда между «Велиградом» и пос. «Нежинский»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498.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«Директорская Горка»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–VIII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вв.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Юго-западная окраина пос.Аликоновский, на возвышенности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499.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 «Директорская Горка»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вв.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Склон гряды у останца «Директорская Горка», зона индивидуальной застройки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500.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 «Аликоновское -1»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тыс. до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300 -350 м южнее пос.Аликоновка, левобережная скальная терраса р.Аликоновки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501.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«Отстойник -1»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вв. до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1,2 -1,5 км южнее старого озера, у котельной пансионата «Горное эхо»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502.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«Отстойник -2»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вв.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Примыкает к территории могильника «Отстойник – 1»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503.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«Горное Эхо -1»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  - « 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У южного въезда на территорию пансионата «Горное Эхо», левый берег р.Аликоновка</w:t>
            </w:r>
          </w:p>
        </w:tc>
      </w:tr>
      <w:tr w:rsidR="00841421" w:rsidRPr="000A4F14" w:rsidTr="00841421">
        <w:trPr>
          <w:trHeight w:val="589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504.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«Горное Эхо -2»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     -"-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Западнее двухэтажных корпусов пансионата «Горное Эхо»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505.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Городище «Отстойник»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    -"-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Правый берег р. Аликоновки, останец скальной террасы возле пансионата «Горное Эхо»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506.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 «Отстойник»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 –VII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вв.н.э.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Склоны балки ручья Луначарка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44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507.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 «Горное Эхо»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сер. 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тыс.н.’э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Склон левобережной террасы р.Аликоновки,у пансионата «Горное Эхо»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508.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 «Луначарка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   -"-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Возвышенность между строящей инфекционной больницей и пос.Луночарка.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509.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«Луначарка -1»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вв.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Между западной частью пос.Луночарки и дачами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510.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«Луночарка -2»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вв. до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Правый берег р.Аликоновки , край террасы примыкает к могильнику «Луночарка -1»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511.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Последние «Дачи»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кон.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15B19"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нач.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до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Правобережная терраса ущелья р.Аликоновки между ручьями «Митькин Кутан» и «Луначарка» район дачной застройки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512.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«Митькин Кутан» (скальный)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вв.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Скальные террасы балки ручья «Митькин Кутан», район пансионата «Горное Эхо» и дачного товарищества «Красный Курган – 2»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513.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Аликоновский скальный могильник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   -"-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Скалы левобережной террасы р.Аликоновки, 50 -60 м выше моста через реку,дорога к «Замку коварства и любви»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514.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«Развилка»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нач.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тыс.н.э.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Развилка дорог на пос. Зеленогорский и «Замок коварства и любви»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515.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«Зеленогорский»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 – VII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вв.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Юго-западная окраина пос.Зеленогорский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516.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«Броненосец -1»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тыс.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Восточная окраина пос. Зеленогорский, левый берег 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р. Аликоновки, на скальном останце «Броненосец»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517.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 «Броненосец»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тыс.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Восточные склоны останца «Броненосец».</w:t>
            </w:r>
          </w:p>
        </w:tc>
      </w:tr>
      <w:tr w:rsidR="00841421" w:rsidRPr="000A4F14" w:rsidTr="00841421">
        <w:trPr>
          <w:trHeight w:val="730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518.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│Укрепление │"Броненосец - 2" 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Левый берег р. Аликоновки, на скальном мысу террасы между Аликоновским ущельем и балкой  р. Солдатской.            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519.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"Замковый-1"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III - VI вв. н.э      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│"Замок",  на гряде,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520.  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"Замковый-2"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вв.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│      н.э.                          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│       │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Примыкает к могильнику        </w:t>
            </w:r>
          </w:p>
        </w:tc>
      </w:tr>
      <w:tr w:rsidR="00841421" w:rsidRPr="000A4F14" w:rsidTr="00841421">
        <w:trPr>
          <w:trHeight w:val="487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521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Укрепление «Замковое»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1 тыс. н.э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Скала «Замок», над рестораном «Замок коварства и любви» и «Сакля»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522.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 "Замковое-1"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1 пол. тыс. дон.э.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Юго-западнее скалы "Замок", выше по склону террасы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523.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 "Замковое-2"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II тыс. до н.э.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Северный и северо-западный склоны скалы «Замок»    </w:t>
            </w:r>
          </w:p>
        </w:tc>
      </w:tr>
      <w:tr w:rsidR="00841421" w:rsidRPr="000A4F14" w:rsidTr="00841421">
        <w:trPr>
          <w:trHeight w:val="802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524.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 "Замковое-3"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кон. IV нач. III                             тыс. дон.э.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Восточный и северный склоны│скалы "Замок"              </w:t>
            </w: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│525.  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 "Замковое-4"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 тыс. н.э.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Склон правого берега р. Аликоновки, у "Замка               коварства и любви"                     </w:t>
            </w:r>
          </w:p>
        </w:tc>
      </w:tr>
      <w:tr w:rsidR="00841421" w:rsidRPr="000A4F14" w:rsidTr="00841421">
        <w:trPr>
          <w:trHeight w:val="658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526.  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Курган │"Горизонтальный"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III - II тыс.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н.э.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Юго-западная окраина города, перекресток улиц Кутузова и Зеленогорской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527.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Курганная группа│"Сувенирная фабрика"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-"-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Район фирмы "Феникс", между Бургустанская, Черняховского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528.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Скальный грот (пещера)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тыс. до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│"Попова Доля" Скальный выступ над ул. Станичной        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529.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"Попова Доля"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Сер. и кон. 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тыс.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Склон скальной террасы "Попова Доля", средняя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часть ул. Станичной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530.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"Попова Доля»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I-III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вв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Склон северо-восточного окончания возвышенности  "Попова Доля", левый берег          р. Березовки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531.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Курганная группа"ГПТУ-29" ("Три камня")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III тыс. до н.э.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Северное окончание возвышенности "Попова Доля» территория ГПТУ-29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532.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"Белореченский-3"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Iтыс.  .н.э.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533.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"Набережный"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VI- VIII вв. н.э.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Склон правобережной террасы                 р.Березовки, центральная часть ул. Набережной                 </w:t>
            </w: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534.            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Могильник│"Сафоновский Родник"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VI- VI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вв. до н.э.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Северо-восточная окраина города, территория ДРСУ "Кисловодскгражданстрой".                       </w:t>
            </w:r>
          </w:p>
        </w:tc>
      </w:tr>
      <w:tr w:rsidR="00841421" w:rsidRPr="000A4F14" w:rsidTr="00841421">
        <w:trPr>
          <w:trHeight w:val="744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535.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"Ясли"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VI- VIII</w:t>
            </w: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вв.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города, западный склон Северо-восточная окраина возвышенности "Маркин Кош",500 - 600 м восточнее плодоовощной базы                         </w:t>
            </w: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73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536.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Укрепление "Ясли»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I тыс.</w:t>
            </w: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н.э.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100 - 120 м северо-восточнее могильника "Ясли", скальный выступ возвышенности "Маркин     Кош"       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537.  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"Ясли - 1"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VI- VIII вв. н.э.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Западный, северо-западный  и северный склоны скального выступа "Ясли"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538.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"Ясли - 2"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VIII- VI вв. н.э.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Примыкает к поселению│"Ясли - 1"  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539.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"Подкумские Дачи"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XV- ХVII</w:t>
            </w: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вв. н.э.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Северо-восточная окраина города, правобережная терраса р. Подкумок                          </w:t>
            </w:r>
          </w:p>
        </w:tc>
      </w:tr>
      <w:tr w:rsidR="00841421" w:rsidRPr="000A4F14" w:rsidTr="00841421">
        <w:trPr>
          <w:trHeight w:val="708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540.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Курганная группа и могильник "Подкумские Дачи"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-"-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Восточная окраина пос. "Подкумские Дачи"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541.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"Очистное"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сер.I-      II</w:t>
            </w: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тыс. н.э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Восточный склон возвышенности города.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542.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"Очистной"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E15B19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- III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вв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E15B19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Очистные сооружения, конец ул.Чехова с поселением «Очистное»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543.  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"Железнодорожное"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-"-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Окраина города, окончание ул. Железнодорожной                             </w:t>
            </w:r>
          </w:p>
        </w:tc>
      </w:tr>
      <w:tr w:rsidR="00841421" w:rsidRPr="000A4F14" w:rsidTr="00841421">
        <w:trPr>
          <w:trHeight w:val="410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544.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Поселение│"Железнодорожный Мост"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-"-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Правобережная высокая терраса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545.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"Подкумский  Мост" 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 - VII│вв. до н.э.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Район автомобильного моста через р. Подкумок, на въезде в город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546.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"Подкумская Правобережная Терраса"       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 - III вв. н.э.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р. Подкумок, ул. Окопная, въезд в город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547.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"Подкумская  Терраса"         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│XV - XVII н.э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старых районов бывшей ст. Кисловодской,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548.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Могильник"Долгоруковский"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 - VIвв. до   н.э.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старых районов бывшей ст. Кисловодской, начало ул. Долгоруковской, ул. Крымушкинская - Окопная, Подкумская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549.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"Западный"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-"-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Территория бывшей станицы Кисловодской, ул.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Западная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87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550.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"Решинка-1"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IV - III тыс. до н.э.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Ул. Западная, возвышенность на правом берегу р. Березовки в районе ее слияния с р. Подкумок 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551.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"Решинка-2"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XV- XVII вв. н.э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Примыкает к поселению"Решинка-1»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552.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Курганная группа"Зеленогорские Сады"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III - II тыс. до н.э.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Северо-западная окраина города, между электроподстанцией и форелевым хозяйством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553.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"Рыбные Пруды"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VI- VIII вв.до       н.э.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Восточная граница территории форелевого хозяйства, возвышенная терраса левого берега р. Аликоновки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554.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Курганная группа│"Рыбные пруды"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XV- XVII вв. н.э.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Возвышенная терраса левого берега р. Аликоновки, район ее впадения в р. Подкумок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555.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Курганная группа│"Кольцо-Гора"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III - II вв. до н.э.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Левобережная терраса р. Подкумок в районе "Кольцо- Горы" и  автозаправочной станции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556.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"Кольцо- Гора"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 тыс. н.э.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Скальный выступ "Кольцо-Горы"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557.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Скальный грот "Кольцо- Гора"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II тыс- до н.э</w:t>
            </w: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II тыс. н.э.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200 - 220 м от "Кольцо-Горы", в скальной гряде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558.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 "Кольцо-Гора -1»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Х - ХII вв. н.э.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западной части тепличного комбината "Цветы Ставрополья" и автозаправочной  станции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559.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"Кольцо- Гора - 2" до н.э.       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II - I тыс.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Территория возле городской АЗС</w:t>
            </w:r>
          </w:p>
        </w:tc>
      </w:tr>
      <w:tr w:rsidR="00841421" w:rsidRPr="000A4F14" w:rsidTr="00841421">
        <w:trPr>
          <w:trHeight w:val="578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560.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"Кольцо- Гора - 1"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XI - XII вв. н.э.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возле городской АЗС у "Кольцо-Горы"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561.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│Могильник "Кольцо- Гора - 2"  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 - VI вв. до н.э.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Район развилки автодорог Кисловодск - Учкекен и Кисловодск - пос. Неженский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562.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Могильник│"Левоподкумский"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VIII- VII вв. до н.э.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Левобережная терраса р. Подкумок, южнее комбината│"Цветы Ставрополья"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563.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"Аланская Крепость - 1"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IX- XII вв. н.э.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Район АЗС, под первой Песчанниковой грядой и мысообразным  выступом │"Аланская Крепость"        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564.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"Аланская Крепость - 2"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 - VIII вв. н.э.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Под скальной грядой между мысом "Аланская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Крепость" и│"Кольцо-Горой"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101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565.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│Укрепление "Аланская Крепость"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-"-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Мыс "Аланская Крепость"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566.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"Аланская Крепость»-1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IX - XII VIII ввн.э.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Западные и юго-западные "Аланская Крепость"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103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567.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"Аланская Крепость - 2"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н.э.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150 м южнее мыса "Аланская Крепость", под первой Песчанниковой грядой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568.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Поселение│"Левоподкумское - 1"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XI - XII вв. н.э.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Левобережная терраса р. Подкумок, севернее нового городского озера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105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569.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"Лесхоз-1"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VIII- VII вв. до н.э.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Западная часть территории конторы Мехлесхоза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106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570.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"Лесхоз-2"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X - XII вв. н.э.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Северная окраина территории Мехлесхоза, на склоне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107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571.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"Лесхоз"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XI - XII вв. н.э.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Северо-восточная и северная окраины территории конторы Мехлесхоза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108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572.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"Тарный склад"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 - IХ вв. н.э.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Северная окраина промзоны, на мысообразном скальном выступе над территорией лесоторгового склада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109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573.  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"Десять пещер"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-"-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Северная часть города, под укреплением "Тарный склад"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574.  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"Винзавод-1"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VIII- VI вв. до н.э.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Промзона, территории винзавода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111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575.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"Комбинат стройматериалов".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-"-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Промзона, территория комбината стройматериалов и к северу от нее 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576.  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"Комбинат"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VIII- VI вв. до н.э.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комбината стройматериалов, возле поселения "Комбинат стройматериалов - 1".          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113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577.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 "Комбинат стройматериалов - 2"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 - XII вв. н.э.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Промзона, примыкает к территории поселения│"Комбинат стройматериалов - 1"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1D45D3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578.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"Мебельная фабрика - 1"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VIII- VII вв. до н.э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Промзона, район основного корпуса мебельной фабрики "Бештау"   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580.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Укрепленное поселение│"Крымушкинская Балка - 1а"      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 - IX вв.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н.э.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К северу от застроенной части города, на скалистом  выступе правой стороны "Крымушкинской Балки"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581.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Укрепленное поселение│"Крымушкинская Балка - 1б"      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IX - IV вв. до н.э.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Примыкает к территории пос. │"Крымушкинская Балка - 1-а"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582.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Поселение│"Крымушкинская Балка - 2"      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VIII- VI вдо н.э.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Промзона, скалистый выступ левой стороны "Крымушкинской Балки" 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583.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"Мебельная фабрика - 2"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XI - XII вв. н.э.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Промзона, за основным и административными корпусами мебельной фабрики фирмы│"Бештау"           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584.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"АТХ-1"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-"-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Промзона, территория грузового АТХ, у развилки дорог на Ессентуки и пос. Терезе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585.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"АТХ-2"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 - VI н.э.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│Промзона, северная часть территории АТХ и за ее пределами, на склонах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586.  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"АТХ"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-"-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Промзона, к востоку от могильника "АТХ - 2"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587.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 "Автосервис"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 - III вв. н.э.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Промзона, севернее автовокзала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588.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Грот "Юбилейный"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 тыс. до н.э. - II│ тыс. н.э.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│Северо-восточная окраина промзоны, у котельной и лесопосадок в виде надписи "100 лет Ленин"    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589.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 "Автовокзал"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VIII- VI вв. до      н.э.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автовокзала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590.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│"Железнодорожный мост"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-"-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150 - 200 м северо-восточнее железнодорожного моста, левобережная терраса р. Подкумок  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591.  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Поселение│"Промзона - 1"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-"-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│Юго-восточная часть промзоны, у сооружений автотехобслуживания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592.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Поселение│"Промзона - 2"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IX - XII вв. н.э.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Примыкает к территории пос. "Промзона - 1"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593.  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Могильник│"Промзона - 1"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 - VII вв. до н.э.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У поселения "Промзона - 1"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594.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│"Казачка - 1"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 тыс.   дон.э. - нач. I тыс. н.э.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Гора "Казачка" между реками Березовка и Аликоновка, центр города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595.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Казачий пост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1-я пол. XIX в.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Гора "Казачка", центр города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596.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"Курзал"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 - III вв. н.э.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Центр города, у  госфилармонии КМВ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597.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Могильник│"Вокзальный - 1"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X - VIII вв. до н.э.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Центр. Привокзальная площадь, у здания бывшего агентства│"Аэрофлот"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598.  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Могильник│"Вокзальный - 2"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VIII- VII вв.до н.э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│Центр. Привокзальная площадь, северное подножье г. Крестовой у здания кафе "Космос"        </w:t>
            </w:r>
          </w:p>
        </w:tc>
      </w:tr>
      <w:tr w:rsidR="00841421" w:rsidRPr="000A4F14" w:rsidTr="00841421">
        <w:trPr>
          <w:trHeight w:val="508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599.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"Крестовое"                   Вершина горы "Крестовая"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1 тыс. до н.э.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Центр,у санатории им.Горького                </w:t>
            </w: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600.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Поселение"Барановская Горка"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I тыс. до н.э.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Центр, вершина "Барановской Горки", у санатория │"Кисловодск"   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601.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Могильник"Крестовая Горка"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VIII- VI вв. до н.э.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Вершина "Крестовой Горы" Центр, возле корпуса санатория им. Горького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602.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"Улица│Штерна"      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 - VII вв. до н.э.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Центр, верхняя частьул. Коминтерна, за высотным корпусом санатория "Луч"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603.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│Могильник "Церковная Горка"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серI тыс. н.э.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Центр, восточная часть"Церковной  "Горки и территории у санатория "Смена"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604.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"Кавказ"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III - IV вв. н.э.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Центр, восточная оконечность на горки "Согласие", территории пансионата "Кругозор"    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605.  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Курганная группа "Пятницкая горка"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III - II тыс. до н.э.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Центр, западная часть возвышенности "Пятницкие высоты", возле памятника"Павшим героям"         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606.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"Красная Площадь"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сер. I тыс. н.э.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У крепости и восстанавливаемого Никольского собора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607.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"Ломоносовка"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Iтыс. н.э.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Юго-западная  окраина города,  склон возвышенности над ул. Ломоносова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608.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Могильник"Ломоносовка"("Бермамытский")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 - VII     </w:t>
            </w: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вв. н.э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Склон возвышенности  возле поселения "Ломоносовка"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609.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"Сосновая "Горка - 1"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VIII- VI вв. до н.э.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юго-восточная часть "Сосновой  Горки", курортный парк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610.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"Сосновая Горка - 2"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-"-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300 - 350 м севернее основного корпуса  санатория "Эльбрус", курортный парк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611.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"Пикет"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 - VI вв. до н.э.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юго-восточная окраина города, склон левой стороны Пикетной балки, ул. Пикетная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612.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Казачий пикет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 пол. XIX в.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Западное окончание горы Пикетной 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613.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Поселение│"Звездочка"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 тыс. до н.э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Верх ул. Гагарина возле лагеря "Звездочка"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614.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Могильник│"Черкасский"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-"-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участок по ул. Черкасской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615.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Могильник│"Бермамытский"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-"-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│Юго-западная окраина города, возле лагеря "Сосновый Бор"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616.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Могильник│"Березовский - 3"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 в. до н.э.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1,5 - 2 км юго-западнее города, левобережная терраса р. Березовки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617.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Могильник│"Березовский - 4"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 - VII вв. до н.э.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2 - 2,65 км  юго-западнее города, левобережная терраса р. Березовки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618.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Могильник│"Березовский - 5"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VIII- VII н.э.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2 км юго-западнее города, левобережная терраса р. Березовки     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619.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"Левоберезовское - 2"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нач.I тыс. н.э.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2 км юго - западнее лагеря │"Сосновый бор", справа от дороги на пос. Левоберезовский, левая терраса р. Березовки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620.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Поселение"Левоберезовское - 1"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нач.I тыс. н.э.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100 - 130 м северо-восточнее пос. Левоберезовский, левобережная терраса р. Березовки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621.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Могильник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"Березовский - 6"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 в. до н.э.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4,5 - 6 км юго-западнее Кисловодска, левая терраса р. Березовки                            </w:t>
            </w:r>
          </w:p>
        </w:tc>
      </w:tr>
      <w:tr w:rsidR="00841421" w:rsidRPr="000A4F14" w:rsidTr="00841421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622.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Коши Березовские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ХVIII - ХIХ вв. н.э.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Левый берег Березовского ущелья, 200 - 300 м северо- восточнее пчелосовхоза.             </w:t>
            </w:r>
          </w:p>
        </w:tc>
      </w:tr>
      <w:tr w:rsidR="00841421" w:rsidRPr="000A4F14" w:rsidTr="00841421">
        <w:trPr>
          <w:trHeight w:val="452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623.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Укрепленное Березовское - 1"("Татарка")  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Iтыс. н.э.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700 - 800 м юго-западнее окраины города, правобережная </w:t>
            </w:r>
          </w:p>
        </w:tc>
      </w:tr>
      <w:tr w:rsidR="00841421" w:rsidRPr="000A4F14" w:rsidTr="00841421">
        <w:trPr>
          <w:trHeight w:val="807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624.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Городище "Мосейкин Мыс"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 тыс. н.э.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1,5 км северо-восточнее пос. Левоберезовский, правобережная терраса р. Березовки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625.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"Мосейкин Мыс - 1" 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I тыс. н.э.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Северный и западный склоны скалы "Мосейкин Мыс"   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626.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"Мосейкин Мыс - 2"  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 - VI вв. до н.э.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Южная часть города, примыкает к территории пос. Мосейкин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627.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Могильник│"Правоберезовский"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IV - VI вв. н.э.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200 -250 м юго-восточнее "Мосейкиного Мыса"      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628.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Поселение│"Правоберезовское"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II тыс. до н.э.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2 км севернее пос. Правоберезовский, склон        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629.  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"Дачно- Березовское"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III- II│ тыс. до│  н.э.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1,1 - 1,2 км северо-западнее пос. Индустрия, правая терраса р. Березовки правого берега ручья                 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630.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"Индустрия - 1"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VIII- VII вв. до н.э.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700 - 800 м к югу  от пос. Индустрия, левый берег р. Кабардинка.                            </w:t>
            </w:r>
          </w:p>
        </w:tc>
      </w:tr>
      <w:tr w:rsidR="00841421" w:rsidRPr="000A4F14" w:rsidTr="00841421">
        <w:trPr>
          <w:trHeight w:val="736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631.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"Индустрия - 1"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 тыс. до н.э.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Южнее могильника│"Индустрия - 1", на возвышенностях гряды.                       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632.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Могильник│"Индустрия - 2"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VIII- VII вв. до н.э.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350 - 400 м южнее пос. Индустрия на левобережной террасе р. Кабардинки            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633.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│"Индустрия - 2"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нач. III тыс. до│  н.э.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400 - 450 м южнее пос. Индустрия,  левобережная терраса р. Кабардинки             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634.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Поселение│"Индустрия - 3"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Iтыс. до н.э.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Западная окраина пос. Индустрия.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635.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"Подсобное хозяйство Семашко - 1"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 в. до н.э.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1 км юго-восточнее пос. Индустрия, правобережная терраса р. Кабардинки           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636.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"Подсобное хозяйство Семашко - 2"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нач.I тыс. до│   н.э.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100 - 120 м юго-восточнее могильника N 1.          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637.  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Курган "Индустрия"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III - II тыс. до н.э.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Южная окраина пос. Индустрия у дороги в а. Кичи-Балык.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638.  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Городище "Кугуль"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 - VIII вв. н.э.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Верхняя часть возвышенности │"Кугуль"                          </w:t>
            </w: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639.  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Могильник│"Кугульский-1"(катакомбный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-"-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Правобережная терраса р. Кабардинка,  скальная возвышенность "Кугуль" на южном, юго-западном склонах.           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640.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"Кугуль"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сер. I тыс. н.э.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Юго-западный склон возвышенности "Кугуль".        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641.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"Кугульский - 2"(склеповый, западный)"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 - VII вв. н.э.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Северо-западное окончание возвышенности "Кугуль".  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642.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Кугульский – 3 " (склеповый восточный)"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VII- VIII вв. н.э.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восточное окончание возвышенности "Кугуль".   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643.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Могильник"Кугульский - 1"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 - VI вв. до н.э.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500 - 600 м восточнее пос. Индустрия, северо-западный склон г. Кугуль                       </w:t>
            </w:r>
          </w:p>
        </w:tc>
      </w:tr>
      <w:tr w:rsidR="00841421" w:rsidRPr="000A4F14" w:rsidTr="00841421">
        <w:trPr>
          <w:trHeight w:val="860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644.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Могильник"Лермонтовская скала - 1-а"  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 - VII вв. до н.э.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300 - 320 м северо-западнее Лермонтовской скалы, правая терраса р. Ольховки       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645.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Могильник"Лермонтовская скала - 1-б"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вв. н.э.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Примыкает к территории могильника "Лермонтовская Скала - 1-а"                    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646.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"Лермонтовская скала - 2"    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VI-V вв. до н.э.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У северного подножья Лермонтовской скалы, левый берег р. Ольховки.              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647.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"Лермонтовская скала - 3"     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 - VII в.в. н.э.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Мысообразная возвышенность у слияния рек Ольховки и Сухой Ольховки                          </w:t>
            </w:r>
          </w:p>
        </w:tc>
      </w:tr>
      <w:tr w:rsidR="00841421" w:rsidRPr="000A4F14" w:rsidTr="00841421">
        <w:trPr>
          <w:trHeight w:val="1044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648.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Могильник"Лермонтовская скала - 4"    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VIII - VII вв. до н.э.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Левобережная терраса р. Сухая Ольховка, возле дороги в пос. Высокогорный, 400 - 420 м юго западнее Лермонтовской скалы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649.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Могильник"Лермонтовская скала - 5"    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VI - VII в.в. н.э.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│Склоны террас у дороги в пос. Высокогорный        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650.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Поселение"Лермонтовская Скала - 1"     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1 пол. I тыс. до н.э.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Правобережная терраса│р. Ольховки, скальный мыс напротив Лермонтовской скалы              </w:t>
            </w:r>
          </w:p>
        </w:tc>
      </w:tr>
      <w:tr w:rsidR="00841421" w:rsidRPr="000A4F14" w:rsidTr="00841421">
        <w:trPr>
          <w:trHeight w:val="83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651.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"Лермонтовская Скала - 2"                   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 тыс.   н.э.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Левый берег р. Ольховки, восточный склон Лермонтовской скалы      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652.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Укрепление│"Лермонтовская Скала"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-"-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200 - 250 м юго-западнее Лермонтовской скалы, скальный мыс между реками Ольховкой и Сухой Ольховкой             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653.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Могильник "Нарзанный"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сер.I тыс. н.э.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Восточная окраина пос. Нарзанный                             </w:t>
            </w:r>
          </w:p>
        </w:tc>
      </w:tr>
      <w:tr w:rsidR="00841421" w:rsidRPr="000A4F14" w:rsidTr="00841421">
        <w:trPr>
          <w:trHeight w:val="665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654.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Курган "Круглый"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III - II тыс. до н.э.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Южный сектор правый берег р. Ольховки, около 100 м восточнее пос. Нарзанный правый берег р. Ольховки.                    </w:t>
            </w:r>
          </w:p>
        </w:tc>
      </w:tr>
      <w:tr w:rsidR="00841421" w:rsidRPr="000A4F14" w:rsidTr="00841421">
        <w:trPr>
          <w:trHeight w:val="478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Памятники архитектуры и градостроительства</w:t>
            </w: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421" w:rsidRPr="000A4F14" w:rsidTr="00841421">
        <w:trPr>
          <w:trHeight w:val="691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655.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 Особняк Спициной       </w:t>
            </w:r>
          </w:p>
          <w:p w:rsidR="00841421" w:rsidRPr="000A4F14" w:rsidRDefault="00841421" w:rsidP="0084142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нач. ХХ в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ул. Авиации, 12               </w:t>
            </w:r>
          </w:p>
        </w:tc>
      </w:tr>
      <w:tr w:rsidR="00841421" w:rsidRPr="000A4F14" w:rsidTr="00841421">
        <w:trPr>
          <w:trHeight w:val="478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656.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Особняк Гориной, где бывал А.И. Солженицин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пер. Бородинский, 3           </w:t>
            </w:r>
          </w:p>
        </w:tc>
      </w:tr>
      <w:tr w:rsidR="00841421" w:rsidRPr="000A4F14" w:rsidTr="00841421">
        <w:trPr>
          <w:trHeight w:val="478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657.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Особняк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кон. XIXв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пер. Бородинский, 4           </w:t>
            </w:r>
          </w:p>
        </w:tc>
      </w:tr>
      <w:tr w:rsidR="00841421" w:rsidRPr="000A4F14" w:rsidTr="00841421">
        <w:trPr>
          <w:trHeight w:val="478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658.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Особняк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кон.Х</w:t>
            </w:r>
            <w:r w:rsidRPr="000A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пер. Бородинский, 4           </w:t>
            </w:r>
          </w:p>
        </w:tc>
      </w:tr>
      <w:tr w:rsidR="00841421" w:rsidRPr="000A4F14" w:rsidTr="00841421">
        <w:trPr>
          <w:trHeight w:val="478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659.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Особняк купца  калинкина       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нач. XX в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ул. Володарского, 1           </w:t>
            </w:r>
          </w:p>
        </w:tc>
      </w:tr>
      <w:tr w:rsidR="00841421" w:rsidRPr="000A4F14" w:rsidTr="00841421">
        <w:trPr>
          <w:trHeight w:val="478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660.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>Особняк Ацатурова литер 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F14">
              <w:rPr>
                <w:rFonts w:ascii="Times New Roman" w:hAnsi="Times New Roman" w:cs="Times New Roman"/>
                <w:sz w:val="24"/>
                <w:szCs w:val="24"/>
              </w:rPr>
              <w:t xml:space="preserve">арх. Н. Семенов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1421" w:rsidRPr="000A4F14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1421" w:rsidRDefault="00841421" w:rsidP="0084142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"/>
        <w:gridCol w:w="901"/>
        <w:gridCol w:w="4820"/>
        <w:gridCol w:w="2409"/>
        <w:gridCol w:w="5245"/>
      </w:tblGrid>
      <w:tr w:rsidR="00841421" w:rsidRPr="00907112" w:rsidTr="00841421"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661.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Казенная гостиница</w:t>
            </w:r>
          </w:p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«Красные камни»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1900 г.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ул. Володарского,14</w:t>
            </w:r>
          </w:p>
        </w:tc>
      </w:tr>
      <w:tr w:rsidR="00841421" w:rsidRPr="00907112" w:rsidTr="00841421"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662.     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Дача «Тургеневка»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нач. ХХ в.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ул. Герцена, 16</w:t>
            </w:r>
          </w:p>
        </w:tc>
      </w:tr>
      <w:tr w:rsidR="00841421" w:rsidRPr="00907112" w:rsidTr="00841421"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663.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Особняк Т.А.Тамбиевой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    -"-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ул. Горького, 4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664.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Особняк Евангулова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    -"-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пр. Дзержинского, 2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665.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Особняк Тарасова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    -"-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пр. Дзержинского, 2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666.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Дача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1904 г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пр. Дзержинского, 4-а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667.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Главный корпус санатория "Красные Камни" арх. М.А. Мержанов       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1935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пр. Дзержинского, 4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668.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Корпус  N4 санатория"Красный Октябрь"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нач. XX в.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пр. Дзержинского, 8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669.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Корпус N 3 Военного санатория</w:t>
            </w:r>
          </w:p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 Особняк К. Барт  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1950 г </w:t>
            </w:r>
          </w:p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нач. XX в.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пр. Дзержинского, 12 </w:t>
            </w:r>
          </w:p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пр. Дзержинского, 16     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670.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Главный корпус санатория "Москва"     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1951 г. арх. </w:t>
            </w:r>
          </w:p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Рейхвергер 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пр. Дзержинского, 56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671.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Дача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нач. XX в.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ул. Желябова, 5-а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672.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Усадьба Померанцева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нач. XX в.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ул. Желябова, 14 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672.1.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Особняк - 1    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    -"-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       -"-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210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672.2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Особняк - 2    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    -"-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       -"-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672.3.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Особняк - 3    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    -"-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       -"-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673.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Особняк Сильникова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  1907 г.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ул. Коминтерна, 4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674.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Дача А.И. Кабат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1900 г.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ул. Коминтерна, 9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675.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Доходный </w:t>
            </w:r>
          </w:p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дом (лечебный корпус санатория "Нарзан")       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нач. XX в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ул. Красноармейская, 1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676.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Особняк Тамбиева гостиница "Московская"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1904 г.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ул. Красноармейская, 4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677.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Дом раввина    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нач. XX в.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ул. Куйбышева, 2 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678.   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Аптека Цинцинатора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нач. XX в.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Курортный бульвар, 6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679.   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Гостиница "Бештау" С.А. Бештау         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кон. XIX - нач. XX в.  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Курортный бульвар, 10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680.</w:t>
            </w:r>
          </w:p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Гостиница Зипалова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нач. XX в.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Курортный бульвар, 12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681.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Особняк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нач.ХХ в.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Курортный бульвар, 14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682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Типография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нач. XX в.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Курортный бульвар, 14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683.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Гостиница "Россия братьев Зипаловых"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1901 г.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Курортный бульвар, 15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684.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Корпус N 2 Военного санатория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1930 г.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пр. Ленина, 5    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685.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Мужская гимназия Сильникова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нач. XX в.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пр. Ленина, 14   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686.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Особняк Очакова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нач. XX в.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пр. Ленина, 18   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687.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Особняк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1877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пр. Ленина, 22   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688.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Корпус N I санатория им. Х-летия октября арх. Фомин   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1931 г. 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пр. Мира, 1      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228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689.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Особняк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1900 г. 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пр. Мира, 1      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690.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Особняк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1895 г. 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пр. Мира, 3      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691.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Госбанк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1900 г. 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пр. Мира, 10     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692.   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Торговый дом</w:t>
            </w: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 Тер-П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огосова </w:t>
            </w: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(Дом пионеров)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1909 г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пр. Мира, 12     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693.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Особняк </w:t>
            </w:r>
          </w:p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М.М. Коленкиной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1900 г. 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пр. Мира, 19     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694.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Особняк Малхосянца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1900 г. 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ул. С. Перовской, 5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695.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Особняк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1900 г. 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ул. С. Перовской, 15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696.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Особняк Колодяжного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нач. XX в.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ул. С. Перовской, 16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697.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Особняк Будагова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1910 г.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пер. Санаторный, 9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698.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Дача "Петрик"  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нач. XX в. арх.Алхазов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ул. Стопани, 3   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699.   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Особняк Банча  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нач. XX в.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ул. Стопани, 4   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700.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Особняк Милашевских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1908 г.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ул. Урицкого, 11 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701.   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Особняк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1905 г.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ул. Урицкого, 11 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702.   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Женская частная гимназия Васильевой    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1903 г.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ул. Хмельницкого, 7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703.   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Особняк архитектора Э.Б. Ходжаева                                                             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1904 г.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ул. Чкалова, 69  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704.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Отель"Скала" Сильникова 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1909 г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ул. Шаляпина, 5  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705.   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Частный пансион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1890 г.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ул. Шаумяна, 33  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ПАМЯТНИКИ ИСТОРИИ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246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706.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Здание, в котором в</w:t>
            </w:r>
            <w:r w:rsidRPr="0090711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1918 году погибли 29                 </w:t>
            </w:r>
            <w:r w:rsidRPr="0090711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красногвардейцев-  </w:t>
            </w:r>
            <w:r w:rsidRPr="0090711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кисловодчан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 Автор        </w:t>
            </w:r>
            <w:r w:rsidRPr="00907112">
              <w:rPr>
                <w:rFonts w:ascii="Times New Roman" w:hAnsi="Times New Roman" w:cs="Times New Roman"/>
                <w:sz w:val="24"/>
                <w:szCs w:val="24"/>
              </w:rPr>
              <w:br/>
              <w:t>неизвестен, сталь, кирпич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ул. Вокзальная, 25,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707.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Здание, где отдыхали</w:t>
            </w: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 и лечились</w:t>
            </w:r>
            <w:r w:rsidRPr="00907112">
              <w:rPr>
                <w:rFonts w:ascii="Times New Roman" w:hAnsi="Times New Roman" w:cs="Times New Roman"/>
                <w:sz w:val="24"/>
                <w:szCs w:val="24"/>
              </w:rPr>
              <w:br/>
              <w:t>соратники В.И.     Ленина (б. дача "Карс")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Дзержинского, 4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708.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Дом Реброва ("Дом княжны Мери"), в   </w:t>
            </w:r>
            <w:r w:rsidRPr="00907112">
              <w:rPr>
                <w:rFonts w:ascii="Times New Roman" w:hAnsi="Times New Roman" w:cs="Times New Roman"/>
                <w:sz w:val="24"/>
                <w:szCs w:val="24"/>
              </w:rPr>
              <w:br/>
              <w:t>котором бывали А.С.</w:t>
            </w:r>
            <w:r w:rsidRPr="00907112">
              <w:rPr>
                <w:rFonts w:ascii="Times New Roman" w:hAnsi="Times New Roman" w:cs="Times New Roman"/>
                <w:sz w:val="24"/>
                <w:szCs w:val="24"/>
              </w:rPr>
              <w:br/>
              <w:t>Пушкин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М.Ю. Лермонтов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1828гАвтор   неизвестен, дерево   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709.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Кисловодская       </w:t>
            </w:r>
            <w:r w:rsidRPr="0090711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крепость   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Автор    неизвестен, доломит, камень   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пр. Крепостной,3          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710.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Дом, где в 1918    году размещался    </w:t>
            </w:r>
            <w:r w:rsidRPr="0090711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Совет рабочих и    солдатских депутатов   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Год неизвестен. Автор        </w:t>
            </w:r>
            <w:r w:rsidRPr="0090711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неизвестен, кирпич   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Курортный бульвар, 9</w:t>
            </w: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711.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Братская могила 322мирных жителей, расстрелянных в    1942 году          </w:t>
            </w:r>
            <w:r w:rsidRPr="00907112">
              <w:rPr>
                <w:rFonts w:ascii="Times New Roman" w:hAnsi="Times New Roman" w:cs="Times New Roman"/>
                <w:sz w:val="24"/>
                <w:szCs w:val="24"/>
              </w:rPr>
              <w:br/>
              <w:t>немецко-фашистскими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захватчиками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1943г.Автор      </w:t>
            </w:r>
            <w:r w:rsidRPr="0090711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неизвестен, доломит  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Промзона   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712.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Дача Ф.И. Шаляпина, на которой он      </w:t>
            </w:r>
            <w:r w:rsidRPr="0090711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отдыхал с 1897 по 1917 гг.           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 xml:space="preserve">1903г. Роспись И.К. </w:t>
            </w:r>
            <w:r w:rsidRPr="0090711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Рерих, К.А. Коровин, дерево       </w:t>
            </w: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ул. Семашко, 2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713.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spacing w:line="240" w:lineRule="exact"/>
            </w:pPr>
            <w:r w:rsidRPr="00907112">
              <w:t>Дом Яро</w:t>
            </w:r>
            <w:r>
              <w:t xml:space="preserve">шенко Николая Александровича, в </w:t>
            </w:r>
            <w:r w:rsidRPr="00907112">
              <w:t>котором он</w:t>
            </w:r>
            <w:r>
              <w:t xml:space="preserve"> </w:t>
            </w:r>
            <w:r w:rsidRPr="00907112">
              <w:t>жил в 1892 - 1898 гг.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afd"/>
              <w:spacing w:line="240" w:lineRule="exact"/>
              <w:jc w:val="center"/>
            </w:pPr>
            <w:r w:rsidRPr="00907112">
              <w:t>фактический адрес:</w:t>
            </w:r>
          </w:p>
          <w:p w:rsidR="00841421" w:rsidRPr="00907112" w:rsidRDefault="00841421" w:rsidP="00841421">
            <w:pPr>
              <w:pStyle w:val="afd"/>
              <w:spacing w:line="240" w:lineRule="exact"/>
              <w:jc w:val="center"/>
            </w:pPr>
            <w:r w:rsidRPr="00907112">
              <w:t>г. Кисловодск, Ярошенко ул., 1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714.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 xml:space="preserve">Могила Ярошенко Николая Александровича </w:t>
            </w:r>
            <w:r w:rsidRPr="00907112">
              <w:br/>
              <w:t>(1847 - 1898)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afd"/>
              <w:spacing w:line="240" w:lineRule="exact"/>
              <w:jc w:val="center"/>
            </w:pPr>
            <w:r w:rsidRPr="00907112">
              <w:t>Постановление Совета Министров РСФСР от 30.08.1960 г. № 1327                        "О дальнейшем улучшении дела охраны памятников культуры в РСФСР"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715.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 xml:space="preserve">Остатки русской крепости, </w:t>
            </w:r>
          </w:p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>XIX в.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>Фактический адрес:</w:t>
            </w:r>
          </w:p>
          <w:p w:rsidR="00841421" w:rsidRPr="00907112" w:rsidRDefault="00841421" w:rsidP="00841421">
            <w:pPr>
              <w:pStyle w:val="afd"/>
              <w:spacing w:line="240" w:lineRule="exact"/>
              <w:jc w:val="center"/>
            </w:pPr>
            <w:r w:rsidRPr="00907112">
              <w:t>г. Кисловодск, Мира пр., 17</w:t>
            </w:r>
          </w:p>
          <w:p w:rsidR="00841421" w:rsidRPr="00907112" w:rsidRDefault="00841421" w:rsidP="00841421">
            <w:pPr>
              <w:pStyle w:val="afd"/>
              <w:spacing w:line="240" w:lineRule="exact"/>
              <w:jc w:val="center"/>
            </w:pP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716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>г. Кисловодск,</w:t>
            </w:r>
          </w:p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>на территории санатория им. Н.А. Семашко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>фактический адрес:</w:t>
            </w:r>
          </w:p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>г. Кисловодск,</w:t>
            </w:r>
          </w:p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>Шаляпина ул., 1</w:t>
            </w:r>
          </w:p>
        </w:tc>
      </w:tr>
      <w:tr w:rsidR="00841421" w:rsidRPr="00907112" w:rsidTr="00841421">
        <w:trPr>
          <w:trHeight w:val="1080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257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717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>г. Кисловодск,</w:t>
            </w:r>
          </w:p>
          <w:p w:rsidR="00841421" w:rsidRPr="00907112" w:rsidRDefault="00841421" w:rsidP="00841421">
            <w:pPr>
              <w:tabs>
                <w:tab w:val="left" w:pos="537"/>
                <w:tab w:val="center" w:pos="2344"/>
              </w:tabs>
              <w:spacing w:line="240" w:lineRule="exact"/>
            </w:pPr>
            <w:r>
              <w:tab/>
            </w:r>
            <w:r>
              <w:tab/>
            </w:r>
            <w:r w:rsidRPr="00907112">
              <w:t>Городское кладбище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>фактический адрес:</w:t>
            </w:r>
          </w:p>
          <w:p w:rsidR="00841421" w:rsidRPr="00B21E34" w:rsidRDefault="00841421" w:rsidP="00841421">
            <w:pPr>
              <w:spacing w:line="240" w:lineRule="exact"/>
              <w:jc w:val="center"/>
            </w:pPr>
            <w:r>
              <w:t>г. Кисловодск,пр. Цандера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718.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>г. Кисловодск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afd"/>
              <w:spacing w:line="240" w:lineRule="exact"/>
              <w:jc w:val="center"/>
            </w:pPr>
            <w:r w:rsidRPr="00907112">
              <w:t>фактический адрес:</w:t>
            </w:r>
          </w:p>
          <w:p w:rsidR="00841421" w:rsidRPr="00907112" w:rsidRDefault="00841421" w:rsidP="00841421">
            <w:pPr>
              <w:pStyle w:val="afd"/>
              <w:spacing w:line="240" w:lineRule="exact"/>
              <w:jc w:val="center"/>
            </w:pPr>
            <w:r w:rsidRPr="00907112">
              <w:t>г. Кисловодск,бульвар Курортный/ Коминтерна ул., 21/2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719.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>г. Кисловодск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afd"/>
              <w:spacing w:line="240" w:lineRule="exact"/>
              <w:jc w:val="center"/>
            </w:pPr>
            <w:r w:rsidRPr="00907112">
              <w:t>г. Кисловодск, ул. Ленина, 25</w:t>
            </w:r>
          </w:p>
          <w:p w:rsidR="00841421" w:rsidRPr="00907112" w:rsidRDefault="00841421" w:rsidP="00841421">
            <w:pPr>
              <w:pStyle w:val="afd"/>
              <w:spacing w:line="240" w:lineRule="exact"/>
              <w:jc w:val="center"/>
            </w:pP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720.</w:t>
            </w:r>
          </w:p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>г. Кисловодск,</w:t>
            </w:r>
          </w:p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>Красные камни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>фактический адрес:</w:t>
            </w:r>
          </w:p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>г. Кисловодск, пр. Цандера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721.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>г. Кисловодск,</w:t>
            </w:r>
          </w:p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>Санаторий им. Орджоникидзе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afd"/>
              <w:spacing w:line="240" w:lineRule="exact"/>
              <w:jc w:val="center"/>
            </w:pP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722.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>г. Кисловодск,</w:t>
            </w:r>
          </w:p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>сквер у</w:t>
            </w:r>
            <w:r>
              <w:t xml:space="preserve"> </w:t>
            </w:r>
            <w:r w:rsidRPr="00907112">
              <w:t>усадьбы Н.А. Ярошенко</w:t>
            </w:r>
          </w:p>
          <w:p w:rsidR="00841421" w:rsidRPr="00907112" w:rsidRDefault="00841421" w:rsidP="00841421">
            <w:pPr>
              <w:spacing w:line="240" w:lineRule="exact"/>
              <w:jc w:val="center"/>
            </w:pP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afd"/>
              <w:spacing w:line="240" w:lineRule="exact"/>
              <w:jc w:val="center"/>
            </w:pP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723.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>г. Кисловодск,Городское кладбище</w:t>
            </w:r>
          </w:p>
          <w:p w:rsidR="00841421" w:rsidRPr="00907112" w:rsidRDefault="00841421" w:rsidP="00841421">
            <w:pPr>
              <w:spacing w:line="240" w:lineRule="exact"/>
              <w:jc w:val="center"/>
            </w:pP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afd"/>
              <w:spacing w:line="240" w:lineRule="exact"/>
              <w:jc w:val="center"/>
            </w:pP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724.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907112">
              <w:t>г. Кисловодск,К. Маркса ул., 1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afd"/>
              <w:spacing w:line="240" w:lineRule="exact"/>
              <w:jc w:val="center"/>
            </w:pPr>
            <w:r w:rsidRPr="00907112">
              <w:t xml:space="preserve">фактический адрес: </w:t>
            </w:r>
            <w:r w:rsidRPr="00907112">
              <w:br/>
              <w:t>г. Кисловодск, К. Маркса ул., 3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725.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t>г. Кисловодск, просп. 50-летия Октября, 4</w:t>
            </w:r>
          </w:p>
          <w:p w:rsidR="00841421" w:rsidRPr="00907112" w:rsidRDefault="00841421" w:rsidP="00841421">
            <w:pPr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afd"/>
              <w:spacing w:line="240" w:lineRule="exact"/>
              <w:jc w:val="center"/>
            </w:pPr>
            <w:r w:rsidRPr="00907112">
              <w:t>просп. 50-летия Октября, 4</w:t>
            </w: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726.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spacing w:line="240" w:lineRule="exact"/>
              <w:jc w:val="center"/>
            </w:pPr>
            <w:r w:rsidRPr="00907112">
              <w:rPr>
                <w:bCs/>
              </w:rPr>
              <w:t>г. Кисловодск,</w:t>
            </w:r>
            <w:r>
              <w:rPr>
                <w:bCs/>
              </w:rPr>
              <w:t xml:space="preserve"> </w:t>
            </w:r>
            <w:r w:rsidRPr="00907112">
              <w:rPr>
                <w:bCs/>
              </w:rPr>
              <w:t>Бородинский пер., д. 3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afd"/>
              <w:spacing w:line="240" w:lineRule="exact"/>
              <w:jc w:val="center"/>
            </w:pPr>
          </w:p>
        </w:tc>
      </w:tr>
      <w:tr w:rsidR="00841421" w:rsidRPr="00907112" w:rsidTr="00841421">
        <w:trPr>
          <w:trHeight w:val="307"/>
        </w:trPr>
        <w:tc>
          <w:tcPr>
            <w:tcW w:w="1050" w:type="dxa"/>
            <w:shd w:val="clear" w:color="auto" w:fill="auto"/>
            <w:vAlign w:val="bottom"/>
          </w:tcPr>
          <w:p w:rsidR="00841421" w:rsidRPr="001D45D3" w:rsidRDefault="00841421" w:rsidP="008414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45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901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12">
              <w:rPr>
                <w:rFonts w:ascii="Times New Roman" w:hAnsi="Times New Roman" w:cs="Times New Roman"/>
                <w:sz w:val="24"/>
                <w:szCs w:val="24"/>
              </w:rPr>
              <w:t>727.</w:t>
            </w:r>
          </w:p>
        </w:tc>
        <w:tc>
          <w:tcPr>
            <w:tcW w:w="4820" w:type="dxa"/>
            <w:shd w:val="clear" w:color="auto" w:fill="auto"/>
          </w:tcPr>
          <w:p w:rsidR="00841421" w:rsidRPr="00907112" w:rsidRDefault="00841421" w:rsidP="00841421">
            <w:pPr>
              <w:spacing w:line="240" w:lineRule="exact"/>
              <w:jc w:val="center"/>
              <w:rPr>
                <w:bCs/>
              </w:rPr>
            </w:pPr>
            <w:r w:rsidRPr="00907112">
              <w:rPr>
                <w:bCs/>
              </w:rPr>
              <w:t>долина реки Ольховки, склоны Джинальского хребта, в границах черты г. Кисловодска</w:t>
            </w:r>
          </w:p>
        </w:tc>
        <w:tc>
          <w:tcPr>
            <w:tcW w:w="2409" w:type="dxa"/>
            <w:shd w:val="clear" w:color="auto" w:fill="auto"/>
          </w:tcPr>
          <w:p w:rsidR="00841421" w:rsidRPr="00907112" w:rsidRDefault="00841421" w:rsidP="008414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841421" w:rsidRPr="00907112" w:rsidRDefault="00841421" w:rsidP="00841421">
            <w:pPr>
              <w:pStyle w:val="afd"/>
              <w:spacing w:line="240" w:lineRule="exact"/>
              <w:jc w:val="center"/>
            </w:pPr>
          </w:p>
        </w:tc>
      </w:tr>
    </w:tbl>
    <w:p w:rsidR="00841421" w:rsidRPr="00B21E34" w:rsidRDefault="00841421" w:rsidP="00841421"/>
    <w:p w:rsidR="00841421" w:rsidRPr="00344AE9" w:rsidRDefault="00841421" w:rsidP="00841421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 w:rsidRPr="00344AE9">
        <w:rPr>
          <w:rFonts w:ascii="Times New Roman" w:hAnsi="Times New Roman" w:cs="Times New Roman"/>
          <w:sz w:val="28"/>
          <w:szCs w:val="28"/>
        </w:rPr>
        <w:t>Список памятников, утвержденных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AE9">
        <w:rPr>
          <w:rFonts w:ascii="Times New Roman" w:hAnsi="Times New Roman" w:cs="Times New Roman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sz w:val="28"/>
          <w:szCs w:val="28"/>
        </w:rPr>
        <w:t xml:space="preserve">исполнительного </w:t>
      </w:r>
      <w:r w:rsidRPr="00344AE9">
        <w:rPr>
          <w:rFonts w:ascii="Times New Roman" w:hAnsi="Times New Roman" w:cs="Times New Roman"/>
          <w:sz w:val="28"/>
          <w:szCs w:val="28"/>
        </w:rPr>
        <w:t>комитета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1421" w:rsidRPr="00344AE9" w:rsidRDefault="00841421" w:rsidP="00841421">
      <w:pPr>
        <w:rPr>
          <w:sz w:val="28"/>
          <w:szCs w:val="28"/>
        </w:rPr>
      </w:pPr>
      <w:r w:rsidRPr="00344AE9">
        <w:rPr>
          <w:sz w:val="28"/>
          <w:szCs w:val="28"/>
        </w:rPr>
        <w:lastRenderedPageBreak/>
        <w:t>ставропольский краевой совет народных депутатов</w:t>
      </w:r>
      <w:r>
        <w:rPr>
          <w:sz w:val="28"/>
          <w:szCs w:val="28"/>
        </w:rPr>
        <w:t xml:space="preserve"> </w:t>
      </w:r>
      <w:r w:rsidRPr="00344AE9">
        <w:rPr>
          <w:sz w:val="28"/>
          <w:szCs w:val="28"/>
        </w:rPr>
        <w:t>от 1 октября 1981 г. N 702</w:t>
      </w:r>
      <w:r>
        <w:rPr>
          <w:sz w:val="28"/>
          <w:szCs w:val="28"/>
        </w:rPr>
        <w:t xml:space="preserve"> «О</w:t>
      </w:r>
      <w:r w:rsidRPr="00344AE9">
        <w:rPr>
          <w:sz w:val="28"/>
          <w:szCs w:val="28"/>
        </w:rPr>
        <w:t>б утверждении списка памятников истории</w:t>
      </w:r>
      <w:r>
        <w:rPr>
          <w:sz w:val="28"/>
          <w:szCs w:val="28"/>
        </w:rPr>
        <w:t xml:space="preserve"> </w:t>
      </w:r>
      <w:r w:rsidRPr="00344AE9">
        <w:rPr>
          <w:sz w:val="28"/>
          <w:szCs w:val="28"/>
        </w:rPr>
        <w:t>и культуры ставропольского края</w:t>
      </w:r>
      <w:r>
        <w:rPr>
          <w:sz w:val="28"/>
          <w:szCs w:val="28"/>
        </w:rPr>
        <w:t xml:space="preserve">» </w:t>
      </w:r>
      <w:r w:rsidRPr="00344AE9">
        <w:rPr>
          <w:sz w:val="28"/>
          <w:szCs w:val="28"/>
        </w:rPr>
        <w:t>(в ред. постановления Правительства СК</w:t>
      </w:r>
      <w:r>
        <w:rPr>
          <w:sz w:val="28"/>
          <w:szCs w:val="28"/>
        </w:rPr>
        <w:t xml:space="preserve"> </w:t>
      </w:r>
      <w:r w:rsidRPr="00344AE9">
        <w:rPr>
          <w:sz w:val="28"/>
          <w:szCs w:val="28"/>
        </w:rPr>
        <w:t>от 22.12.2004 N 144-п)</w:t>
      </w:r>
    </w:p>
    <w:tbl>
      <w:tblPr>
        <w:tblW w:w="1474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700"/>
        <w:gridCol w:w="1350"/>
        <w:gridCol w:w="1890"/>
        <w:gridCol w:w="1350"/>
        <w:gridCol w:w="2025"/>
        <w:gridCol w:w="1890"/>
        <w:gridCol w:w="2997"/>
      </w:tblGrid>
      <w:tr w:rsidR="00841421" w:rsidRPr="0057638C" w:rsidTr="008414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памятника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Датировка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памятника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Автор, архитектор,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строительный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охраны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о принятии на госохрану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Современное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использование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Местонахождение</w:t>
            </w:r>
          </w:p>
        </w:tc>
      </w:tr>
      <w:tr w:rsidR="00841421" w:rsidRPr="0057638C" w:rsidTr="00841421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2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3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4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5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6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841421" w:rsidRPr="0057638C" w:rsidTr="00841421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ПАМЯТНИКИ ИСТОРИИ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421" w:rsidRPr="0057638C" w:rsidTr="00841421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Здание, в котором в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1918 году погибли 29        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красногвардейцев-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кисловодчан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неизвестно.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неизвестен, сталь, кирпич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Решение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крайисполкома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 702 от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01.10.1981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Санаторий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"Родина"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ул. Вокзальная,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25             </w:t>
            </w:r>
          </w:p>
        </w:tc>
      </w:tr>
      <w:tr w:rsidR="00841421" w:rsidRPr="0057638C" w:rsidTr="00841421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Здание, где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отдыхали и лечились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соратники В.И.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Ленина (б. дача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"Карс")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Санаторий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"Красные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камни" 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Дзержинского, 4</w:t>
            </w:r>
          </w:p>
        </w:tc>
      </w:tr>
      <w:tr w:rsidR="00841421" w:rsidRPr="0057638C" w:rsidTr="00841421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Дом Реброва ("Дом княжны Мери"), в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котором бывали А.С.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Пушкин, М.Ю.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Лермонтов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1828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неизвестен, дерево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Пост. Совмина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РСФСР N 624 от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04.12.74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Коминтерна, 3  </w:t>
            </w:r>
          </w:p>
        </w:tc>
      </w:tr>
      <w:tr w:rsidR="00841421" w:rsidRPr="0057638C" w:rsidTr="008414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Кисловодская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крепость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1803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неизвестен, доломит, камень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Решение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крайисполкома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 702 от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01.10.1981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Филиал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краевого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музея им.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Г.К. праве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пр. Крепостной,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              </w:t>
            </w:r>
          </w:p>
        </w:tc>
      </w:tr>
      <w:tr w:rsidR="00841421" w:rsidRPr="0057638C" w:rsidTr="00841421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Дом, где в 1918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году размещался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Совет рабочих и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солдатских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депутатов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Неизвест.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кирпич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пр. 50 лет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Октября, 9     </w:t>
            </w:r>
          </w:p>
        </w:tc>
      </w:tr>
      <w:tr w:rsidR="00841421" w:rsidRPr="0057638C" w:rsidTr="00841421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Братская могила 322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мирных жителей,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расстрелянных в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1942 году 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немецко-фашистскими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захватчиками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1943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доломит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Промзона       </w:t>
            </w:r>
          </w:p>
        </w:tc>
      </w:tr>
      <w:tr w:rsidR="00841421" w:rsidRPr="0057638C" w:rsidTr="008414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Дача Ф.И. Шаляпина,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которой он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отдыхал с 1897 по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1917 гг.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1903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Роспись И.К.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Рерих, К.А.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Коровин,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дерево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Пост. Совмина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РСФСР N 624 от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04.12.74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Санаторий им.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Семашко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ул. Семашко, 2 </w:t>
            </w:r>
          </w:p>
        </w:tc>
      </w:tr>
      <w:tr w:rsidR="00841421" w:rsidRPr="0057638C" w:rsidTr="00841421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Могила Ф.А.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Цандера, пионера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советского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ракетостроения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(1887 - 1933)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памятник на могиле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1933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Арх. А.А.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Дюмин, ск.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Мануйлов,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бронза,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гранит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Пост. Совмина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РСФСР N 624 от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04.12.74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пр. Цандера    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Усадьба художника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Н.А. Ярошенко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1888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дерево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Музей  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ул. Ярошенко, 1</w:t>
            </w:r>
          </w:p>
        </w:tc>
      </w:tr>
      <w:tr w:rsidR="00841421" w:rsidRPr="0057638C" w:rsidTr="00841421">
        <w:trPr>
          <w:cantSplit/>
          <w:trHeight w:val="9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Могила художника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Н.А. Ярошенко,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памятник на могиле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1899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Ск. Л.Б.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Позан, худ.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И.Н.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Дубовской,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П.А. Брюллов,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мрамор,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бронза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Сквер Ярошенко </w:t>
            </w:r>
          </w:p>
        </w:tc>
      </w:tr>
      <w:tr w:rsidR="00841421" w:rsidRPr="0057638C" w:rsidTr="0084142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ПАМЯТНИКИ 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АРХИТЕКТУРЫ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421" w:rsidRPr="0057638C" w:rsidTr="008414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Особняк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Неизвест.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кирпич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Решение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крайисполкома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 702 от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01.10.1981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ул. Авиации, 18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Особняк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Неизвест.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кирпич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Вокзальная, 18 </w:t>
            </w:r>
          </w:p>
        </w:tc>
      </w:tr>
      <w:tr w:rsidR="00841421" w:rsidRPr="0057638C" w:rsidTr="0084142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Неизвест.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Вокзальная, 19 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Пешеходный мост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Неизвест.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Сталь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Мост   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Вокзальная     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Особняк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1906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кирпич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Лечебный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корпус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санаторий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Герцена, 2     </w:t>
            </w:r>
          </w:p>
        </w:tc>
      </w:tr>
      <w:tr w:rsidR="00841421" w:rsidRPr="0057638C" w:rsidTr="00841421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Особняк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Герцена, 9     </w:t>
            </w:r>
          </w:p>
        </w:tc>
      </w:tr>
      <w:tr w:rsidR="00841421" w:rsidRPr="0057638C" w:rsidTr="00841421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Особняк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Герцена, 14    </w:t>
            </w:r>
          </w:p>
        </w:tc>
      </w:tr>
      <w:tr w:rsidR="00841421" w:rsidRPr="0057638C" w:rsidTr="0084142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Особняк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Дзержинского,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14             </w:t>
            </w:r>
          </w:p>
        </w:tc>
      </w:tr>
      <w:tr w:rsidR="00841421" w:rsidRPr="0057638C" w:rsidTr="0084142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Архитектурный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ансамбль санатория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1939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Дзержинского,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18             </w:t>
            </w:r>
          </w:p>
        </w:tc>
      </w:tr>
      <w:tr w:rsidR="00841421" w:rsidRPr="0057638C" w:rsidTr="00841421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Каскадная лестница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1936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Л.С.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Залесская,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К.А.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Шевченко,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камень,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доломит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Решение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крайисполкома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 702 от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01.10.1981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Лечебный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корпус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санаторий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Дзержинского,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50             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Неизвест.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кирпич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Желябова, 17   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Санаторий им. С.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Орджоникидзе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1929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Арх. М.Я.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Гинзбург,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кирпич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Пост. Совмина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РСФСР N 624 от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04.12.74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Санаторий им.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XX партсъезда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Желябова, 7    </w:t>
            </w:r>
          </w:p>
        </w:tc>
      </w:tr>
      <w:tr w:rsidR="00841421" w:rsidRPr="0057638C" w:rsidTr="008414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"Курзал"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1895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Арх.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Део-Кубес,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кирпич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Решение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крайисполкома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 702 от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01.10.1981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Филармония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К. Маркса, 3   </w:t>
            </w:r>
          </w:p>
        </w:tc>
      </w:tr>
      <w:tr w:rsidR="00841421" w:rsidRPr="0057638C" w:rsidTr="008414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раковина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1896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железо,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дерево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К. Маркса      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Пешеходный мост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Неизвест.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сталь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К. Маркса      </w:t>
            </w:r>
          </w:p>
        </w:tc>
      </w:tr>
      <w:tr w:rsidR="00841421" w:rsidRPr="0057638C" w:rsidTr="008414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Бювет источника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"Нарзан"  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"Желябовский"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1960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Арх. П.П.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Еськов,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камень,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доломит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Ул. Кирова     </w:t>
            </w:r>
          </w:p>
        </w:tc>
      </w:tr>
      <w:tr w:rsidR="00841421" w:rsidRPr="0057638C" w:rsidTr="008414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Нарзанная галерея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1848 -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1858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Арх. С.И.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Упток,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камень,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доломит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Пост. Совмина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РСФСР N 624 от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04.12.74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Нарзанная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галерея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Коминтерна, 2  </w:t>
            </w:r>
          </w:p>
        </w:tc>
      </w:tr>
      <w:tr w:rsidR="00841421" w:rsidRPr="0057638C" w:rsidTr="008414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Дом Сафонова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1880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кирпич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Решение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крайисполкома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 702 от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01.10.1981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Коминтерна, 6  </w:t>
            </w:r>
          </w:p>
        </w:tc>
      </w:tr>
      <w:tr w:rsidR="00841421" w:rsidRPr="0057638C" w:rsidTr="0084142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Санаторий 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"Кисловодск"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1934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Коминтерна, 15 </w:t>
            </w:r>
          </w:p>
        </w:tc>
      </w:tr>
      <w:tr w:rsidR="00841421" w:rsidRPr="0057638C" w:rsidTr="0084142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Павильон  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"Стеклянная струя"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1839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Павильон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Курорт. парк   </w:t>
            </w:r>
          </w:p>
        </w:tc>
      </w:tr>
      <w:tr w:rsidR="00841421" w:rsidRPr="0057638C" w:rsidTr="008414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Павильон "Храм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воздуха"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1912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Арх. П.П.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Семенов,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дерево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Решение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крайисполкома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 702 от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01.10.1981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Павильон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Курортный парк 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Павильон "Красное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солнышко"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Неизвест.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Арх. Б.С.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Волков,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кирпич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Курортный парк 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Здание    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железнодорожного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вокзала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1895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Вокзал 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ст. Кисловодск </w:t>
            </w:r>
          </w:p>
        </w:tc>
      </w:tr>
      <w:tr w:rsidR="00841421" w:rsidRPr="0057638C" w:rsidTr="0084142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Дача Кшесинской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1906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Санаторий им.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 Димитрова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пр. Ленина, 13 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Бывшее здание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санатория "Россия"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1935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Арх. Е.А.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Левинсон,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кирпич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Санаторий им.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С.М. Кирова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Ленина, 15 - 17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Здание санатория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"Родина"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1935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кирпич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Санаторий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"Родина"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Ленина, 16     </w:t>
            </w:r>
          </w:p>
        </w:tc>
      </w:tr>
      <w:tr w:rsidR="00841421" w:rsidRPr="0057638C" w:rsidTr="0084142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Здание санатория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им. Кирова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1936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Санаторий им.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С.М. Кирова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Ленина, 23     </w:t>
            </w:r>
          </w:p>
        </w:tc>
      </w:tr>
      <w:tr w:rsidR="00841421" w:rsidRPr="0057638C" w:rsidTr="00841421">
        <w:trPr>
          <w:cantSplit/>
          <w:trHeight w:val="12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Ансамбль зданий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санатория им. С.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Орджоникидзе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1934,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1935,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1938,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1951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М.Я.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Гинзбург,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Е.М. Попов,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Е.В.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Вахтангов,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П.С. Полюдов,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кирпич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камень,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доломит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Пост. Совмина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РСФСР N 624 от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04.12.74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Санаторий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пр. Ленина, 25 </w:t>
            </w:r>
          </w:p>
        </w:tc>
      </w:tr>
      <w:tr w:rsidR="00841421" w:rsidRPr="0057638C" w:rsidTr="008414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Колоннада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1912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И.И. Семенов,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доломит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Решение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крайисполкома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 702 от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01.10.1981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Колоннада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пр. Ленина     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Дача Дундукова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Неизвест.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кирпич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Клиника им.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В.И. Ленина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Лермонтова, 2  </w:t>
            </w:r>
          </w:p>
        </w:tc>
      </w:tr>
      <w:tr w:rsidR="00841421" w:rsidRPr="0057638C" w:rsidTr="008414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Неивест.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кирпич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Решение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крайисполкома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 702 от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01.10.1981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пр.   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Первомайский, 3</w:t>
            </w:r>
          </w:p>
        </w:tc>
      </w:tr>
      <w:tr w:rsidR="00841421" w:rsidRPr="0057638C" w:rsidTr="00841421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Здание дома связи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1971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Арх. Орлова,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Дрозденко,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бетон,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мрамор,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металл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Дом связи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пр.   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Первомайский,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12             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Дача "Орлиное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гнездо"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Неизвест.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кирпич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ул. Перовской,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              </w:t>
            </w:r>
          </w:p>
        </w:tc>
      </w:tr>
      <w:tr w:rsidR="00841421" w:rsidRPr="0057638C" w:rsidTr="008414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Здание кинотеатра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"Россия"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1970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Арх.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Фриденталь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И.М., кирпич,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стекло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Кинотеатр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пр. Победы, 4  </w:t>
            </w:r>
          </w:p>
        </w:tc>
      </w:tr>
      <w:tr w:rsidR="00841421" w:rsidRPr="0057638C" w:rsidTr="00841421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Здание цирка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1973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Арх.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Аноприенко,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Константинов,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металл,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стекло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Цирк   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пр. Победы, 12 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Здание санатория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"Эльбрус"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1954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Арх. А.М.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Алхозов,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кирпич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Санаторий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"Эльбрус"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ул.   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Профинтерна, 33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Здание главных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нарзанных ванн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1901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Арх. А.Н.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Клепилин,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кирпич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Нарзанные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ванны  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пр. 50 лет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Октября, 4     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Октябрьские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нарзанные ванны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1928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Арх. П.П.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Еськов,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кирпич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пр. 50 лет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Октября, 8     </w:t>
            </w:r>
          </w:p>
        </w:tc>
      </w:tr>
      <w:tr w:rsidR="00841421" w:rsidRPr="0057638C" w:rsidTr="008414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Бювет источника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"Грибок"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1963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Арх. В.Н.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Безруков,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металл,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стекло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Бювет  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пр. 50 лет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Октября, 9     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Особняк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1902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кирпич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Санаторий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"Нарзан"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пр. 50 лет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Октября,       </w:t>
            </w:r>
          </w:p>
        </w:tc>
      </w:tr>
      <w:tr w:rsidR="00841421" w:rsidRPr="0057638C" w:rsidTr="00841421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Особняк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Неизвест.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Управ. КГБ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п. Саперный, 7 </w:t>
            </w:r>
          </w:p>
        </w:tc>
      </w:tr>
      <w:tr w:rsidR="00841421" w:rsidRPr="0057638C" w:rsidTr="0084142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Дача Мухтарова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Неизвест.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Урицкого, 2    </w:t>
            </w:r>
          </w:p>
        </w:tc>
      </w:tr>
      <w:tr w:rsidR="00841421" w:rsidRPr="0057638C" w:rsidTr="008414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Пансионат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1908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Арх. М.Я.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Гинзбург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Решение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крайисполкома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 702 от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01.10.1981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Санаторий им.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XX партсъезда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Урицкого, 4    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Пансионат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Неизвест.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кирпич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Урицкого, 6    </w:t>
            </w:r>
          </w:p>
        </w:tc>
      </w:tr>
      <w:tr w:rsidR="00841421" w:rsidRPr="0057638C" w:rsidTr="00841421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Урицкого, 10   </w:t>
            </w:r>
          </w:p>
        </w:tc>
      </w:tr>
      <w:tr w:rsidR="00841421" w:rsidRPr="0057638C" w:rsidTr="0084142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Здание курортной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больницы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Больница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Хмельницкого, 3</w:t>
            </w:r>
          </w:p>
        </w:tc>
      </w:tr>
      <w:tr w:rsidR="00841421" w:rsidRPr="0057638C" w:rsidTr="00841421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Особняк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1905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Клиника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Ярошенко, 5    </w:t>
            </w:r>
          </w:p>
        </w:tc>
      </w:tr>
      <w:tr w:rsidR="00841421" w:rsidRPr="0057638C" w:rsidTr="0084142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ЛАНДШАФТНЫЕ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ПАМЯТНИКИ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421" w:rsidRPr="0057638C" w:rsidTr="0084142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Курортный парк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1823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Курортный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парк   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Курортный парк </w:t>
            </w:r>
          </w:p>
        </w:tc>
      </w:tr>
      <w:tr w:rsidR="00841421" w:rsidRPr="0057638C" w:rsidTr="0084142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Скала и замок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"Коварства и любви"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Ущелье р.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Аликоновки     </w:t>
            </w:r>
          </w:p>
        </w:tc>
      </w:tr>
      <w:tr w:rsidR="00841421" w:rsidRPr="0057638C" w:rsidTr="00841421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Медовый водопад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р. Аликоновка  </w:t>
            </w:r>
          </w:p>
        </w:tc>
      </w:tr>
      <w:tr w:rsidR="00841421" w:rsidRPr="0057638C" w:rsidTr="0084142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Лермонтовский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водопад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р. Альховка    </w:t>
            </w:r>
          </w:p>
        </w:tc>
      </w:tr>
      <w:tr w:rsidR="00841421" w:rsidRPr="0057638C" w:rsidTr="0084142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Ландшафт р.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Аликоновки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421" w:rsidRPr="0057638C" w:rsidTr="0084142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Ландшафт р.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Березовки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421" w:rsidRPr="0057638C" w:rsidTr="00841421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ПАМЯТНИКИ ИСКУССТВА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Ф.Э.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Дзержинскому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1967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Арх. Г.Н.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Нерода Д.П.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Фомин бронза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Дзержинского, 4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В.И.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Ленину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Неизвест.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бронза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Дзержинского, 5</w:t>
            </w:r>
          </w:p>
        </w:tc>
      </w:tr>
      <w:tr w:rsidR="00841421" w:rsidRPr="0057638C" w:rsidTr="008414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героям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гражданской войны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1927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Арх. П.П.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Еськов,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доломит,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камень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Комсомольский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парк           </w:t>
            </w:r>
          </w:p>
        </w:tc>
      </w:tr>
      <w:tr w:rsidR="00841421" w:rsidRPr="0057638C" w:rsidTr="00841421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Барельеф В.И.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Ленина    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(монументальный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медальон)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1924,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1927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Ск. В.А.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Андреев, арх.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П.П. Еськов,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бронза,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камень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Пост. Совмина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РСФСР N 624 от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04.12.74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Курортный парк </w:t>
            </w:r>
          </w:p>
        </w:tc>
      </w:tr>
      <w:tr w:rsidR="00841421" w:rsidRPr="0057638C" w:rsidTr="008414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Бюст М.Ю. 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Лермонтова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1960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гипс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Решение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крайисполкома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 702 от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01.10.1981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Курортный парк </w:t>
            </w:r>
          </w:p>
        </w:tc>
      </w:tr>
      <w:tr w:rsidR="00841421" w:rsidRPr="0057638C" w:rsidTr="00841421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"Журавли"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1970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Ск. братьев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Робарман арх.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П.М.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Фриденталь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Ю.Ф. Фоменко,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бронза, бетон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ул. Кольцова   </w:t>
            </w:r>
          </w:p>
        </w:tc>
      </w:tr>
      <w:tr w:rsidR="00841421" w:rsidRPr="0057638C" w:rsidTr="008414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В.И.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Ленину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1957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Ск. М.И.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Ласточкин,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арх. П.П.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Еськов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пл. им. В.И.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Ленина         </w:t>
            </w:r>
          </w:p>
        </w:tc>
      </w:tr>
      <w:tr w:rsidR="00841421" w:rsidRPr="0057638C" w:rsidTr="00841421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С.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Орджоникидзе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1952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Ск. Г.Н.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Нерода, арх.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Ю.Я.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Брансбург,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бронза,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мрамор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пр. Ленина, 35 </w:t>
            </w:r>
          </w:p>
        </w:tc>
      </w:tr>
      <w:tr w:rsidR="00841421" w:rsidRPr="0057638C" w:rsidTr="00841421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Герою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Советского Союза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Г.А. Арустамову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1967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Ск. Х.Б.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Крымшамхалов,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бронза,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цемент,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гранит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пр. Мира, 15   </w:t>
            </w:r>
          </w:p>
        </w:tc>
      </w:tr>
      <w:tr w:rsidR="00841421" w:rsidRPr="0057638C" w:rsidTr="008414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Памятник Ксении Ге,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следователю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Кисловодского ЧК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1957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Ск. Х.Б.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Крымшамхалов,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арх. Д.П.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Фомин, гранит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пр. 50 лет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Октября, 15    </w:t>
            </w:r>
          </w:p>
        </w:tc>
      </w:tr>
      <w:tr w:rsidR="00841421" w:rsidRPr="0057638C" w:rsidTr="00841421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Д.И.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Тюленеву, первому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председателю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Кисловодского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Совдепа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1957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Ск. 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Волуйский,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доломит,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бетон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пр.   50    лет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Октября        </w:t>
            </w:r>
          </w:p>
        </w:tc>
      </w:tr>
      <w:tr w:rsidR="00841421" w:rsidRPr="0057638C" w:rsidTr="008414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Л.А.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Семашко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1949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Ск. Х.Б.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Крымшамхалов,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арх. Д.П.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Фомин, гранит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Семашко, 2     </w:t>
            </w:r>
          </w:p>
        </w:tc>
      </w:tr>
      <w:tr w:rsidR="00841421" w:rsidRPr="0057638C" w:rsidTr="008414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воину,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погибшему в годы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Великой   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Отечественной войны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1949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доломит,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бетон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Решение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крайисполкома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 702 от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01.10.1981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пр. Цандера    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  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комсомольцу М.Л.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Кардашу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1967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Ск. Х.Б.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>Крымшамхалов,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мрамор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пр. Цандера    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М.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Горькому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1947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бетон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у филармонии   </w:t>
            </w:r>
          </w:p>
        </w:tc>
      </w:tr>
      <w:tr w:rsidR="00841421" w:rsidRPr="0057638C" w:rsidTr="0084142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В.И.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Ленину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1954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Автор     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неизвест.,   </w:t>
            </w:r>
            <w:r w:rsidRPr="005763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бронза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М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 xml:space="preserve">"  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421" w:rsidRPr="0057638C" w:rsidRDefault="00841421" w:rsidP="00841421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638C">
              <w:rPr>
                <w:rFonts w:ascii="Times New Roman" w:hAnsi="Times New Roman" w:cs="Times New Roman"/>
                <w:sz w:val="24"/>
                <w:szCs w:val="24"/>
              </w:rPr>
              <w:t>ул. Шаумяна, 33</w:t>
            </w:r>
          </w:p>
        </w:tc>
      </w:tr>
    </w:tbl>
    <w:p w:rsidR="00841421" w:rsidRDefault="00841421" w:rsidP="00841421"/>
    <w:p w:rsidR="00841421" w:rsidRDefault="00841421" w:rsidP="00841421"/>
    <w:p w:rsidR="00841421" w:rsidRPr="00B2463D" w:rsidRDefault="00841421" w:rsidP="00841421">
      <w:pPr>
        <w:pStyle w:val="ConsPlusNonformat"/>
        <w:rPr>
          <w:rFonts w:ascii="Times New Roman" w:hAnsi="Times New Roman" w:cs="Times New Roman"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5B4423">
        <w:rPr>
          <w:rFonts w:ascii="Times New Roman" w:hAnsi="Times New Roman" w:cs="Times New Roman"/>
          <w:bCs/>
          <w:sz w:val="28"/>
          <w:szCs w:val="28"/>
        </w:rPr>
        <w:t xml:space="preserve">еречень </w:t>
      </w:r>
      <w:r w:rsidRPr="00B2463D">
        <w:rPr>
          <w:rFonts w:ascii="Times New Roman" w:hAnsi="Times New Roman" w:cs="Times New Roman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объектов культурного наследия Федерального значения, расположенных на территории   города Кисловодск.</w:t>
      </w:r>
    </w:p>
    <w:tbl>
      <w:tblPr>
        <w:tblW w:w="152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18"/>
        <w:gridCol w:w="3097"/>
        <w:gridCol w:w="2856"/>
        <w:gridCol w:w="1560"/>
        <w:gridCol w:w="4110"/>
        <w:gridCol w:w="2984"/>
      </w:tblGrid>
      <w:tr w:rsidR="00841421" w:rsidTr="00841421">
        <w:trPr>
          <w:trHeight w:val="940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napToGrid w:val="0"/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№ п/п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pStyle w:val="afd"/>
              <w:snapToGrid w:val="0"/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Наименование объекта культурного наследия федерального значения</w:t>
            </w:r>
          </w:p>
          <w:p w:rsidR="00841421" w:rsidRDefault="00841421" w:rsidP="00841421">
            <w:pPr>
              <w:pStyle w:val="afd"/>
              <w:snapToGrid w:val="0"/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napToGrid w:val="0"/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Местонахождение объекта культурного наследия федерального значения в соответствии с актом органа государственной власти о его постановке на государственную охрану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napToGrid w:val="0"/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Количество объектов культурного наследия федерального значения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napToGrid w:val="0"/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Наименование акта органа государственной власти о постановке на государственную охрану объекта культурного наследия федерального значения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napToGrid w:val="0"/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Примечания</w:t>
            </w:r>
          </w:p>
          <w:p w:rsidR="00841421" w:rsidRDefault="00841421" w:rsidP="00841421">
            <w:pPr>
              <w:pStyle w:val="afd"/>
              <w:snapToGrid w:val="0"/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(фактический адрес, пообъектный состав и др.)</w:t>
            </w:r>
          </w:p>
        </w:tc>
      </w:tr>
    </w:tbl>
    <w:p w:rsidR="00841421" w:rsidRDefault="00841421" w:rsidP="00841421"/>
    <w:tbl>
      <w:tblPr>
        <w:tblW w:w="151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02"/>
        <w:gridCol w:w="3544"/>
        <w:gridCol w:w="2409"/>
        <w:gridCol w:w="1550"/>
        <w:gridCol w:w="4120"/>
        <w:gridCol w:w="2970"/>
      </w:tblGrid>
      <w:tr w:rsidR="00841421" w:rsidTr="00841421">
        <w:trPr>
          <w:tblHeader/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d"/>
              <w:spacing w:line="240" w:lineRule="exact"/>
              <w:ind w:left="0"/>
              <w:jc w:val="center"/>
            </w:pPr>
            <w: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4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napToGrid w:val="0"/>
              <w:spacing w:line="240" w:lineRule="exact"/>
              <w:jc w:val="center"/>
            </w:pPr>
            <w:r>
              <w:t>5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napToGrid w:val="0"/>
              <w:spacing w:line="240" w:lineRule="exact"/>
              <w:jc w:val="center"/>
            </w:pPr>
            <w:r>
              <w:t>6</w:t>
            </w:r>
          </w:p>
        </w:tc>
      </w:tr>
      <w:tr w:rsidR="00841421" w:rsidTr="00841421">
        <w:trPr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1C0696">
            <w:pPr>
              <w:pStyle w:val="ad"/>
              <w:numPr>
                <w:ilvl w:val="0"/>
                <w:numId w:val="103"/>
              </w:numPr>
              <w:spacing w:after="0" w:line="240" w:lineRule="exact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Дом Ярошенко Николая Александровича, в котором он</w:t>
            </w:r>
          </w:p>
          <w:p w:rsidR="00841421" w:rsidRDefault="00841421" w:rsidP="00841421">
            <w:pPr>
              <w:spacing w:line="240" w:lineRule="exact"/>
              <w:jc w:val="center"/>
              <w:rPr>
                <w:b/>
              </w:rPr>
            </w:pPr>
            <w:r>
              <w:lastRenderedPageBreak/>
              <w:t>жил в 1892 - 1898 гг.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spacing w:line="240" w:lineRule="exact"/>
              <w:jc w:val="center"/>
            </w:pPr>
            <w:r>
              <w:lastRenderedPageBreak/>
              <w:t>г. Кисловодск,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lastRenderedPageBreak/>
              <w:t>ул. Ярошенко, 3</w:t>
            </w:r>
          </w:p>
          <w:p w:rsidR="00841421" w:rsidRDefault="00841421" w:rsidP="00841421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lastRenderedPageBreak/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 xml:space="preserve">Постановление Совета Министров РСФСР от 30.08.1960 г. № 1327                        </w:t>
            </w:r>
            <w:r>
              <w:lastRenderedPageBreak/>
              <w:t>"О дальнейшем улучшении дела охраны памятников культуры в РСФСР"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lastRenderedPageBreak/>
              <w:t>фактический адрес:</w:t>
            </w:r>
          </w:p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 xml:space="preserve">г. Кисловодск, Ярошенко </w:t>
            </w:r>
            <w:r>
              <w:lastRenderedPageBreak/>
              <w:t>ул., 1</w:t>
            </w:r>
          </w:p>
          <w:p w:rsidR="00841421" w:rsidRDefault="00841421" w:rsidP="00841421">
            <w:pPr>
              <w:pStyle w:val="afd"/>
              <w:spacing w:line="240" w:lineRule="exact"/>
              <w:jc w:val="center"/>
            </w:pPr>
          </w:p>
        </w:tc>
      </w:tr>
      <w:tr w:rsidR="00841421" w:rsidTr="00841421">
        <w:trPr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1C0696">
            <w:pPr>
              <w:pStyle w:val="ad"/>
              <w:numPr>
                <w:ilvl w:val="0"/>
                <w:numId w:val="103"/>
              </w:numPr>
              <w:spacing w:after="0" w:line="240" w:lineRule="exact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  <w:rPr>
                <w:b/>
              </w:rPr>
            </w:pPr>
            <w:r>
              <w:t xml:space="preserve">Могила Ярошенко Николая Александровича </w:t>
            </w:r>
            <w:r>
              <w:br/>
              <w:t>(1847 - 1898)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г. Кисловодск,</w:t>
            </w:r>
          </w:p>
          <w:p w:rsidR="00841421" w:rsidRDefault="00841421" w:rsidP="00841421">
            <w:pPr>
              <w:spacing w:line="240" w:lineRule="exact"/>
              <w:jc w:val="center"/>
              <w:rPr>
                <w:b/>
              </w:rPr>
            </w:pPr>
            <w:r>
              <w:t>Красная площадь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>Постановление Совета Министров РСФСР от 30.08.1960 г. № 1327                        "О дальнейшем улучшении дела охраны памятников культуры в РСФСР"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spacing w:line="240" w:lineRule="exact"/>
              <w:jc w:val="center"/>
            </w:pPr>
          </w:p>
        </w:tc>
      </w:tr>
      <w:tr w:rsidR="00841421" w:rsidTr="00841421">
        <w:trPr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1C0696">
            <w:pPr>
              <w:pStyle w:val="ad"/>
              <w:numPr>
                <w:ilvl w:val="0"/>
                <w:numId w:val="103"/>
              </w:numPr>
              <w:spacing w:after="0" w:line="240" w:lineRule="exact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 xml:space="preserve">Остатки русской крепости, </w:t>
            </w:r>
          </w:p>
          <w:p w:rsidR="00841421" w:rsidRDefault="00841421" w:rsidP="00841421">
            <w:pPr>
              <w:spacing w:line="240" w:lineRule="exact"/>
              <w:jc w:val="center"/>
              <w:rPr>
                <w:b/>
              </w:rPr>
            </w:pPr>
            <w:r>
              <w:t>XIX 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  <w:rPr>
                <w:b/>
              </w:rPr>
            </w:pPr>
            <w:r>
              <w:t>г. Кисловодск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>Постановление Совета Министров РСФСР от 30.08.1960 г. № 1327                        "О дальнейшем улучшении дела охраны памятников культуры в РСФСР"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spacing w:line="240" w:lineRule="exact"/>
              <w:jc w:val="center"/>
            </w:pPr>
            <w:r>
              <w:t>Фактический адрес:</w:t>
            </w:r>
          </w:p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>г. Кисловодск, Мира пр., 17</w:t>
            </w:r>
          </w:p>
          <w:p w:rsidR="00841421" w:rsidRDefault="00841421" w:rsidP="00841421">
            <w:pPr>
              <w:pStyle w:val="afd"/>
              <w:spacing w:line="240" w:lineRule="exact"/>
              <w:jc w:val="center"/>
            </w:pPr>
          </w:p>
        </w:tc>
      </w:tr>
      <w:tr w:rsidR="00841421" w:rsidTr="00841421">
        <w:trPr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1C0696">
            <w:pPr>
              <w:pStyle w:val="ad"/>
              <w:numPr>
                <w:ilvl w:val="0"/>
                <w:numId w:val="103"/>
              </w:numPr>
              <w:spacing w:after="0" w:line="240" w:lineRule="exact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Дом Реброва ("Дом княжны Мери"), в котором бывали Пушкин Александр Сергеевич и Лермонтов Михаил Юрьевич, описавший его в романе "Герой нашего времени"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г. Кисловодск,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ул. Коминтерна, 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>Постановление Совмина РСФСР от 04.12.1974 г. № 624                                 "О дополнении и частичном изменении Постановления Совета Министров РСФСР от 30 августа 1960 г. № 1327 "О дальнейшем улучшении дела охраны памятников культуры в РСФСР"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pStyle w:val="afd"/>
              <w:spacing w:line="240" w:lineRule="exact"/>
              <w:jc w:val="center"/>
            </w:pPr>
          </w:p>
        </w:tc>
      </w:tr>
      <w:tr w:rsidR="00841421" w:rsidTr="00841421">
        <w:trPr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1C0696">
            <w:pPr>
              <w:pStyle w:val="ad"/>
              <w:numPr>
                <w:ilvl w:val="0"/>
                <w:numId w:val="103"/>
              </w:numPr>
              <w:spacing w:after="0" w:line="240" w:lineRule="exact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Дача Шаляпина Федора Ивановича, на которой он отдыхал с 1897 по 1917 гг. В оформлении интерьера принимали участие художники Коровин Константин Алексеевич Рерих Николай Константинович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spacing w:line="240" w:lineRule="exact"/>
              <w:jc w:val="center"/>
            </w:pPr>
            <w:r>
              <w:t>г. Кисловодск,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на территории санатория им. Н.А. Семашко</w:t>
            </w:r>
          </w:p>
          <w:p w:rsidR="00841421" w:rsidRDefault="00841421" w:rsidP="00841421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>Постановление Совмина РСФСР от 04.12.1974 г. № 624                                 "О дополнении и частичном изменении Постановления Совета Министров РСФСР от 30 августа 1960 г. № 1327 "О дальнейшем улучшении дела охраны памятников культуры в РСФСР"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фактический адрес: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г. Кисловодск,</w:t>
            </w:r>
          </w:p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>Шаляпина ул., 1</w:t>
            </w:r>
          </w:p>
        </w:tc>
      </w:tr>
      <w:tr w:rsidR="00841421" w:rsidTr="00841421">
        <w:trPr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1C0696">
            <w:pPr>
              <w:pStyle w:val="ad"/>
              <w:numPr>
                <w:ilvl w:val="0"/>
                <w:numId w:val="103"/>
              </w:numPr>
              <w:spacing w:after="0" w:line="240" w:lineRule="exact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Могила Цандера Фридриха Артуровича (1887 - 1933), энтузиаста межпланетных полетов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spacing w:line="240" w:lineRule="exact"/>
              <w:jc w:val="center"/>
            </w:pPr>
            <w:r>
              <w:t>г. Кисловодск,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Городское кладбище</w:t>
            </w:r>
          </w:p>
          <w:p w:rsidR="00841421" w:rsidRDefault="00841421" w:rsidP="00841421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>Постановление Совмина РСФСР</w:t>
            </w:r>
          </w:p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 xml:space="preserve">от 04.12.1974 г. № 624                                 "О дополнении и частичном изменении Постановления Совета Министров РСФСР от 30 августа 1960 г. № 1327 "О дальнейшем улучшении дела охраны памятников культуры в </w:t>
            </w:r>
            <w:r>
              <w:lastRenderedPageBreak/>
              <w:t>РСФСР"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spacing w:line="240" w:lineRule="exact"/>
              <w:jc w:val="center"/>
            </w:pPr>
            <w:r>
              <w:lastRenderedPageBreak/>
              <w:t>фактический адрес: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г. Кисловодск,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пр. Цандера</w:t>
            </w:r>
          </w:p>
          <w:p w:rsidR="00841421" w:rsidRDefault="00841421" w:rsidP="00841421">
            <w:pPr>
              <w:pStyle w:val="afd"/>
              <w:spacing w:line="240" w:lineRule="exact"/>
              <w:jc w:val="center"/>
            </w:pPr>
          </w:p>
        </w:tc>
      </w:tr>
      <w:tr w:rsidR="00841421" w:rsidTr="00841421">
        <w:trPr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1C0696">
            <w:pPr>
              <w:pStyle w:val="ad"/>
              <w:numPr>
                <w:ilvl w:val="0"/>
                <w:numId w:val="103"/>
              </w:numPr>
              <w:spacing w:after="0" w:line="240" w:lineRule="exact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spacing w:line="240" w:lineRule="exact"/>
              <w:jc w:val="center"/>
            </w:pPr>
            <w:r>
              <w:t>Нарзанная галерея, 1848 г.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арх. С.И. Уптон</w:t>
            </w:r>
          </w:p>
          <w:p w:rsidR="00841421" w:rsidRDefault="00841421" w:rsidP="00841421">
            <w:pPr>
              <w:spacing w:line="240" w:lineRule="exact"/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г. Кисловодск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>Постановление Совмина РСФСР от 04.12.1974 г. № 624                                 "О дополнении и частичном изменении Постановления Совета Министров РСФСР от 30 августа 1960 г. № 1327 "О дальнейшем улучшении дела охраны памятников культуры в РСФСР"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>фактический адрес:</w:t>
            </w:r>
          </w:p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>г. Кисловодск,</w:t>
            </w:r>
          </w:p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>бульвар Курортный/ Коминтерна ул., 21/2</w:t>
            </w:r>
          </w:p>
        </w:tc>
      </w:tr>
      <w:tr w:rsidR="00841421" w:rsidTr="00841421">
        <w:trPr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1C0696">
            <w:pPr>
              <w:pStyle w:val="ad"/>
              <w:numPr>
                <w:ilvl w:val="0"/>
                <w:numId w:val="103"/>
              </w:numPr>
              <w:spacing w:after="0" w:line="240" w:lineRule="exact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Санаторий им. Орджоникидзе,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1938 г., арх-ры М.Е. Гинзбург,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И.Г. Леонидов, Вахтангов и др.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г. Кисловодск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>Постановление Совмина РСФСР от 04.12.1974 г. № 624                                 "О дополнении и частичном изменении Постановления Совета Министров РСФСР от 30 августа 1960 г. № 1327 "О дальнейшем улучшении дела охраны памятников культуры в РСФСР"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>фактический адрес:</w:t>
            </w:r>
          </w:p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>г. Кисловодск, ул. Ленина, 25</w:t>
            </w:r>
          </w:p>
          <w:p w:rsidR="00841421" w:rsidRDefault="00841421" w:rsidP="00841421">
            <w:pPr>
              <w:pStyle w:val="afd"/>
              <w:spacing w:line="240" w:lineRule="exact"/>
              <w:jc w:val="center"/>
            </w:pPr>
          </w:p>
        </w:tc>
      </w:tr>
      <w:tr w:rsidR="00841421" w:rsidTr="00841421">
        <w:trPr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1C0696">
            <w:pPr>
              <w:pStyle w:val="ad"/>
              <w:numPr>
                <w:ilvl w:val="0"/>
                <w:numId w:val="103"/>
              </w:numPr>
              <w:spacing w:after="0" w:line="240" w:lineRule="exact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Барельеф В.И. Ленина,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ск-ры В.И. Ингал, Н.А. Андреев, худ. П.П. Еськов; бронза, камень, 1924 г., 1926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spacing w:line="240" w:lineRule="exact"/>
              <w:jc w:val="center"/>
            </w:pPr>
            <w:r>
              <w:t>г. Кисловодск,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Красные камни</w:t>
            </w:r>
          </w:p>
          <w:p w:rsidR="00841421" w:rsidRDefault="00841421" w:rsidP="00841421">
            <w:pPr>
              <w:spacing w:line="240" w:lineRule="exact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>Постановление Совмина РСФСР от 04.12.1974 г. № 624                                 "О дополнении и частичном изменении Постановления Совета Министров РСФСР от 30 августа 1960 г. № 1327 "О дальнейшем улучшении дела охраны памятников культуры в РСФСР"</w:t>
            </w:r>
          </w:p>
          <w:p w:rsidR="00841421" w:rsidRDefault="00841421" w:rsidP="00841421">
            <w:pPr>
              <w:pStyle w:val="afd"/>
              <w:spacing w:line="240" w:lineRule="exact"/>
              <w:jc w:val="center"/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pStyle w:val="afd"/>
              <w:spacing w:line="240" w:lineRule="exact"/>
              <w:jc w:val="center"/>
            </w:pPr>
          </w:p>
        </w:tc>
      </w:tr>
      <w:tr w:rsidR="00841421" w:rsidTr="00841421">
        <w:trPr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1C0696">
            <w:pPr>
              <w:pStyle w:val="ad"/>
              <w:numPr>
                <w:ilvl w:val="0"/>
                <w:numId w:val="103"/>
              </w:numPr>
              <w:spacing w:after="0" w:line="240" w:lineRule="exact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Памятник Г.К. Орджоникидзе,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 xml:space="preserve">ск. Г.В. Нерода, арх. Я.Ю. Брасбург; бронза, гранит,  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1952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г. Кисловодск,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Санаторий им. Орджоникидзе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pacing w:line="240" w:lineRule="exact"/>
              <w:jc w:val="center"/>
              <w:rPr>
                <w:b/>
              </w:rPr>
            </w:pPr>
            <w:r>
              <w:t>Постановление Совмина РСФСР от 04.12.1974 г. № 624                                 "О дополнении и частичном изменении Постановления Совета Министров РСФСР от 30 августа 1960 г. № 1327 "О дальнейшем улучшении дела охраны памятников культуры в РСФСР"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pStyle w:val="afd"/>
              <w:spacing w:line="240" w:lineRule="exact"/>
              <w:jc w:val="center"/>
            </w:pPr>
          </w:p>
        </w:tc>
      </w:tr>
      <w:tr w:rsidR="00841421" w:rsidTr="00841421">
        <w:trPr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1C0696">
            <w:pPr>
              <w:pStyle w:val="ad"/>
              <w:numPr>
                <w:ilvl w:val="0"/>
                <w:numId w:val="103"/>
              </w:numPr>
              <w:spacing w:after="0" w:line="240" w:lineRule="exact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Памятник Н.А. Ярошенко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lastRenderedPageBreak/>
              <w:t xml:space="preserve">ск. Л.В. Позан, худ. 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 xml:space="preserve">М.В. Нестеров, литейный мастер А. Моран; 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бронза, мрамор, 1899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spacing w:line="240" w:lineRule="exact"/>
              <w:jc w:val="center"/>
            </w:pPr>
            <w:r>
              <w:lastRenderedPageBreak/>
              <w:t>г. Кисловодск,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lastRenderedPageBreak/>
              <w:t>сквер у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усадьбы Н.А. Ярошенко</w:t>
            </w:r>
          </w:p>
          <w:p w:rsidR="00841421" w:rsidRDefault="00841421" w:rsidP="00841421">
            <w:pPr>
              <w:spacing w:line="240" w:lineRule="exact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lastRenderedPageBreak/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 xml:space="preserve">Постановление Совмина РСФСР от 04.12.1974 г. № 624                                 </w:t>
            </w:r>
            <w:r>
              <w:lastRenderedPageBreak/>
              <w:t>"О дополнении и частичном изменении Постановления Совета Министров РСФСР от 30 августа 1960 г. № 1327 "О дальнейшем улучшении дела охраны памятников культуры в РСФСР"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spacing w:line="240" w:lineRule="exact"/>
              <w:jc w:val="center"/>
            </w:pPr>
          </w:p>
        </w:tc>
      </w:tr>
      <w:tr w:rsidR="00841421" w:rsidTr="00841421">
        <w:trPr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1C0696">
            <w:pPr>
              <w:pStyle w:val="ad"/>
              <w:numPr>
                <w:ilvl w:val="0"/>
                <w:numId w:val="103"/>
              </w:numPr>
              <w:spacing w:after="0" w:line="240" w:lineRule="exact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Памятник Ф.А. Цандеру,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ск. А.А. Мануйлов, арх. В.П. Дюмин; лабрадор, гранит,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нержавеющая сталь, бронза,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1959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spacing w:line="240" w:lineRule="exact"/>
              <w:jc w:val="center"/>
            </w:pPr>
            <w:r>
              <w:t>г. Кисловодск,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Городское кладбище</w:t>
            </w:r>
          </w:p>
          <w:p w:rsidR="00841421" w:rsidRDefault="00841421" w:rsidP="00841421">
            <w:pPr>
              <w:spacing w:line="240" w:lineRule="exact"/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>Постановление Совмина РСФСР от 04.12.1974 г. № 624                                 "О дополнении и частичном изменении Постановления Совета Министров РСФСР от 30 августа 1960 г. № 1327 "О дальнейшем улучшении дела охраны памятников культуры в РСФСР"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spacing w:line="240" w:lineRule="exact"/>
              <w:jc w:val="center"/>
            </w:pPr>
            <w:r>
              <w:t>фактический адрес: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г. Кисловодск, пр. Цандера</w:t>
            </w:r>
          </w:p>
          <w:p w:rsidR="00841421" w:rsidRDefault="00841421" w:rsidP="00841421">
            <w:pPr>
              <w:pStyle w:val="afd"/>
              <w:spacing w:line="240" w:lineRule="exact"/>
              <w:jc w:val="center"/>
            </w:pPr>
          </w:p>
        </w:tc>
      </w:tr>
      <w:tr w:rsidR="00841421" w:rsidTr="00841421">
        <w:trPr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1C0696">
            <w:pPr>
              <w:pStyle w:val="ad"/>
              <w:numPr>
                <w:ilvl w:val="0"/>
                <w:numId w:val="103"/>
              </w:numPr>
              <w:spacing w:after="0" w:line="240" w:lineRule="exact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spacing w:line="240" w:lineRule="exact"/>
              <w:jc w:val="center"/>
            </w:pPr>
            <w:r>
              <w:t xml:space="preserve">Комплекс курзала, </w:t>
            </w:r>
            <w:r>
              <w:br/>
              <w:t>1895 г.</w:t>
            </w:r>
          </w:p>
          <w:p w:rsidR="00841421" w:rsidRDefault="00841421" w:rsidP="00841421">
            <w:pPr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г. Кисловодск,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К. Маркса ул., 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 xml:space="preserve">Указ Президента РФ от 20.02.1995 г. </w:t>
            </w:r>
          </w:p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>№ 176 "Об утверждении Перечня объектов исторического и культурного наследия федерального (общероссийского) значения"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 xml:space="preserve">фактический адрес: </w:t>
            </w:r>
            <w:r>
              <w:br/>
              <w:t xml:space="preserve">г. Кисловодск, </w:t>
            </w:r>
            <w:r>
              <w:br/>
              <w:t>К. Маркса ул., 3</w:t>
            </w:r>
          </w:p>
          <w:p w:rsidR="00841421" w:rsidRDefault="00841421" w:rsidP="00841421">
            <w:pPr>
              <w:pStyle w:val="afd"/>
              <w:spacing w:line="240" w:lineRule="exact"/>
              <w:jc w:val="center"/>
            </w:pPr>
          </w:p>
        </w:tc>
      </w:tr>
      <w:tr w:rsidR="00841421" w:rsidTr="00841421">
        <w:trPr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1C0696">
            <w:pPr>
              <w:pStyle w:val="ad"/>
              <w:numPr>
                <w:ilvl w:val="0"/>
                <w:numId w:val="103"/>
              </w:numPr>
              <w:spacing w:after="0" w:line="240" w:lineRule="exact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Комплекс Главных нарзанных ванн, 1901 г., арх. Клепинин А.Н.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г. Кисловодск,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t>просп. 50-летия Октября, 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 xml:space="preserve">Указ Президента РФ от 20.02.1995 г. </w:t>
            </w:r>
          </w:p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>№ 176 "Об утверждении Перечня объектов исторического и культурного наследия федерального (общероссийского) значения"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>фактический адрес:</w:t>
            </w:r>
          </w:p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t>г. Кисловодск, Курортный бульвар, 4</w:t>
            </w:r>
          </w:p>
        </w:tc>
      </w:tr>
      <w:tr w:rsidR="00841421" w:rsidTr="00841421">
        <w:trPr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1C0696">
            <w:pPr>
              <w:pStyle w:val="ad"/>
              <w:numPr>
                <w:ilvl w:val="0"/>
                <w:numId w:val="103"/>
              </w:numPr>
              <w:spacing w:after="0" w:line="240" w:lineRule="exact"/>
              <w:jc w:val="center"/>
              <w:rPr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Особняк Гориной, </w:t>
            </w:r>
            <w:r>
              <w:rPr>
                <w:bCs/>
              </w:rPr>
              <w:br/>
              <w:t>где бывал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rPr>
                <w:bCs/>
              </w:rPr>
              <w:t>А.И. Солженицын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г. Кисловодск,</w:t>
            </w:r>
          </w:p>
          <w:p w:rsidR="00841421" w:rsidRDefault="00841421" w:rsidP="00841421">
            <w:pPr>
              <w:spacing w:line="240" w:lineRule="exact"/>
              <w:jc w:val="center"/>
            </w:pPr>
            <w:r>
              <w:rPr>
                <w:bCs/>
              </w:rPr>
              <w:t>Бородинский пер., д. 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Распоряжение Правительства РФ от 19.05.2009 № 678-р</w:t>
            </w:r>
          </w:p>
          <w:p w:rsidR="00841421" w:rsidRDefault="00841421" w:rsidP="00841421">
            <w:pPr>
              <w:pStyle w:val="afd"/>
              <w:spacing w:line="240" w:lineRule="exact"/>
              <w:jc w:val="center"/>
            </w:pPr>
            <w:r>
              <w:rPr>
                <w:bCs/>
              </w:rPr>
              <w:t xml:space="preserve">"Об отнесении памятника истории и культуры регионального значения "Особняк Гориной, где бывал А.И. Солженицын" (Ставропольский край, </w:t>
            </w:r>
            <w:r>
              <w:rPr>
                <w:bCs/>
              </w:rPr>
              <w:br/>
              <w:t>г. Кисловодск, переулок Бородинский, д. 3) к объектам культурного наследия федерального значения"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pStyle w:val="afd"/>
              <w:spacing w:line="240" w:lineRule="exact"/>
              <w:jc w:val="center"/>
              <w:rPr>
                <w:bCs/>
              </w:rPr>
            </w:pPr>
          </w:p>
        </w:tc>
      </w:tr>
      <w:tr w:rsidR="00841421" w:rsidTr="00841421">
        <w:trPr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1C0696">
            <w:pPr>
              <w:pStyle w:val="ad"/>
              <w:numPr>
                <w:ilvl w:val="0"/>
                <w:numId w:val="103"/>
              </w:numPr>
              <w:spacing w:after="0" w:line="240" w:lineRule="exact"/>
              <w:jc w:val="center"/>
              <w:rPr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Курортный парк, 1823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 xml:space="preserve">долина реки Ольховки, склоны Джинальского </w:t>
            </w:r>
            <w:r>
              <w:rPr>
                <w:bCs/>
              </w:rPr>
              <w:lastRenderedPageBreak/>
              <w:t>хребта, в границах черты г. Кисловодска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spacing w:line="240" w:lineRule="exact"/>
              <w:jc w:val="center"/>
            </w:pPr>
            <w:r>
              <w:lastRenderedPageBreak/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421" w:rsidRDefault="00841421" w:rsidP="00841421">
            <w:pPr>
              <w:pStyle w:val="afd"/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Приказ Министерства культуры Российской Федерации</w:t>
            </w:r>
          </w:p>
          <w:p w:rsidR="00841421" w:rsidRDefault="00841421" w:rsidP="00841421">
            <w:pPr>
              <w:pStyle w:val="afd"/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от 06 октября 2015 г. № 2537</w:t>
            </w:r>
          </w:p>
          <w:p w:rsidR="00841421" w:rsidRDefault="00841421" w:rsidP="00841421">
            <w:pPr>
              <w:pStyle w:val="afd"/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«Об изменении категории историко-культурного значения объекта культурного наследия регионального значения «Курортный парк», 1823 г. (Ставропольский край,</w:t>
            </w:r>
          </w:p>
          <w:p w:rsidR="00841421" w:rsidRDefault="00841421" w:rsidP="00841421">
            <w:pPr>
              <w:pStyle w:val="afd"/>
              <w:spacing w:line="240" w:lineRule="exact"/>
              <w:jc w:val="center"/>
              <w:rPr>
                <w:bCs/>
              </w:rPr>
            </w:pPr>
            <w:r>
              <w:rPr>
                <w:bCs/>
              </w:rPr>
              <w:t>г. Кисловодск)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21" w:rsidRDefault="00841421" w:rsidP="00841421">
            <w:pPr>
              <w:pStyle w:val="afd"/>
              <w:spacing w:line="240" w:lineRule="exact"/>
              <w:jc w:val="center"/>
              <w:rPr>
                <w:bCs/>
              </w:rPr>
            </w:pPr>
          </w:p>
        </w:tc>
      </w:tr>
    </w:tbl>
    <w:p w:rsidR="00841421" w:rsidRDefault="00841421" w:rsidP="00841421"/>
    <w:p w:rsidR="001F3733" w:rsidRDefault="001F3733" w:rsidP="00841421"/>
    <w:p w:rsidR="001F3733" w:rsidRDefault="001F3733" w:rsidP="00841421"/>
    <w:p w:rsidR="001F3733" w:rsidRDefault="001F3733" w:rsidP="00841421"/>
    <w:p w:rsidR="00081AE7" w:rsidRPr="001F3733" w:rsidRDefault="001F3733" w:rsidP="001F3733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081AE7" w:rsidRPr="001F3733">
        <w:rPr>
          <w:rFonts w:ascii="Times New Roman" w:hAnsi="Times New Roman" w:cs="Times New Roman"/>
          <w:b w:val="0"/>
          <w:sz w:val="28"/>
          <w:szCs w:val="28"/>
        </w:rPr>
        <w:t>Председатель Думы</w:t>
      </w:r>
    </w:p>
    <w:p w:rsidR="00841421" w:rsidRPr="001F3733" w:rsidRDefault="00081AE7" w:rsidP="001F3733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1F3733">
        <w:rPr>
          <w:rFonts w:ascii="Times New Roman" w:hAnsi="Times New Roman" w:cs="Times New Roman"/>
          <w:b w:val="0"/>
          <w:sz w:val="28"/>
          <w:szCs w:val="28"/>
        </w:rPr>
        <w:tab/>
      </w:r>
      <w:r w:rsidRPr="001F3733">
        <w:rPr>
          <w:rFonts w:ascii="Times New Roman" w:hAnsi="Times New Roman" w:cs="Times New Roman"/>
          <w:b w:val="0"/>
          <w:sz w:val="28"/>
          <w:szCs w:val="28"/>
        </w:rPr>
        <w:tab/>
        <w:t>города-курорта Кисловодска</w:t>
      </w:r>
      <w:r w:rsidRPr="001F3733">
        <w:rPr>
          <w:rFonts w:ascii="Times New Roman" w:hAnsi="Times New Roman" w:cs="Times New Roman"/>
          <w:b w:val="0"/>
          <w:sz w:val="28"/>
          <w:szCs w:val="28"/>
        </w:rPr>
        <w:tab/>
      </w:r>
      <w:r w:rsidRPr="001F3733">
        <w:rPr>
          <w:rFonts w:ascii="Times New Roman" w:hAnsi="Times New Roman" w:cs="Times New Roman"/>
          <w:b w:val="0"/>
          <w:sz w:val="28"/>
          <w:szCs w:val="28"/>
        </w:rPr>
        <w:tab/>
      </w:r>
      <w:r w:rsidRPr="001F3733">
        <w:rPr>
          <w:rFonts w:ascii="Times New Roman" w:hAnsi="Times New Roman" w:cs="Times New Roman"/>
          <w:b w:val="0"/>
          <w:sz w:val="28"/>
          <w:szCs w:val="28"/>
        </w:rPr>
        <w:tab/>
      </w:r>
      <w:r w:rsidRPr="001F3733">
        <w:rPr>
          <w:rFonts w:ascii="Times New Roman" w:hAnsi="Times New Roman" w:cs="Times New Roman"/>
          <w:b w:val="0"/>
          <w:sz w:val="28"/>
          <w:szCs w:val="28"/>
        </w:rPr>
        <w:tab/>
      </w:r>
      <w:r w:rsidRPr="001F3733">
        <w:rPr>
          <w:rFonts w:ascii="Times New Roman" w:hAnsi="Times New Roman" w:cs="Times New Roman"/>
          <w:b w:val="0"/>
          <w:sz w:val="28"/>
          <w:szCs w:val="28"/>
        </w:rPr>
        <w:tab/>
      </w:r>
      <w:r w:rsidRPr="001F3733">
        <w:rPr>
          <w:rFonts w:ascii="Times New Roman" w:hAnsi="Times New Roman" w:cs="Times New Roman"/>
          <w:b w:val="0"/>
          <w:sz w:val="28"/>
          <w:szCs w:val="28"/>
        </w:rPr>
        <w:tab/>
      </w:r>
      <w:r w:rsidR="001F3733">
        <w:rPr>
          <w:rFonts w:ascii="Times New Roman" w:hAnsi="Times New Roman" w:cs="Times New Roman"/>
          <w:b w:val="0"/>
          <w:sz w:val="28"/>
          <w:szCs w:val="28"/>
        </w:rPr>
        <w:tab/>
      </w:r>
      <w:r w:rsidR="001F3733">
        <w:rPr>
          <w:rFonts w:ascii="Times New Roman" w:hAnsi="Times New Roman" w:cs="Times New Roman"/>
          <w:b w:val="0"/>
          <w:sz w:val="28"/>
          <w:szCs w:val="28"/>
        </w:rPr>
        <w:tab/>
      </w:r>
      <w:r w:rsidR="001F3733">
        <w:rPr>
          <w:rFonts w:ascii="Times New Roman" w:hAnsi="Times New Roman" w:cs="Times New Roman"/>
          <w:b w:val="0"/>
          <w:sz w:val="28"/>
          <w:szCs w:val="28"/>
        </w:rPr>
        <w:tab/>
      </w:r>
      <w:r w:rsidR="001F3733">
        <w:rPr>
          <w:rFonts w:ascii="Times New Roman" w:hAnsi="Times New Roman" w:cs="Times New Roman"/>
          <w:b w:val="0"/>
          <w:sz w:val="28"/>
          <w:szCs w:val="28"/>
        </w:rPr>
        <w:tab/>
      </w:r>
      <w:r w:rsidR="001F3733">
        <w:rPr>
          <w:rFonts w:ascii="Times New Roman" w:hAnsi="Times New Roman" w:cs="Times New Roman"/>
          <w:b w:val="0"/>
          <w:sz w:val="28"/>
          <w:szCs w:val="28"/>
        </w:rPr>
        <w:tab/>
      </w:r>
      <w:r w:rsidRPr="001F3733">
        <w:rPr>
          <w:rFonts w:ascii="Times New Roman" w:hAnsi="Times New Roman" w:cs="Times New Roman"/>
          <w:b w:val="0"/>
          <w:sz w:val="28"/>
          <w:szCs w:val="28"/>
        </w:rPr>
        <w:tab/>
        <w:t>С.Г. Финенко</w:t>
      </w:r>
      <w:r w:rsidR="00841421" w:rsidRPr="001F37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sectPr w:rsidR="00841421" w:rsidRPr="001F3733" w:rsidSect="00673D05">
      <w:pgSz w:w="16834" w:h="11909" w:orient="landscape"/>
      <w:pgMar w:top="284" w:right="284" w:bottom="284" w:left="567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D38" w:rsidRDefault="00B21D38" w:rsidP="002E1549">
      <w:pPr>
        <w:spacing w:after="0" w:line="240" w:lineRule="auto"/>
      </w:pPr>
      <w:r>
        <w:separator/>
      </w:r>
    </w:p>
  </w:endnote>
  <w:endnote w:type="continuationSeparator" w:id="0">
    <w:p w:rsidR="00B21D38" w:rsidRDefault="00B21D38" w:rsidP="002E1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 Neue UltraLight">
    <w:altName w:val="Times New Roman"/>
    <w:charset w:val="00"/>
    <w:family w:val="auto"/>
    <w:pitch w:val="variable"/>
    <w:sig w:usb0="00000003" w:usb1="5000205B" w:usb2="00000002" w:usb3="00000000" w:csb0="00000001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  <w:font w:name="Helvetica Neue Light">
    <w:altName w:val="Times New Roman"/>
    <w:charset w:val="00"/>
    <w:family w:val="auto"/>
    <w:pitch w:val="variable"/>
    <w:sig w:usb0="00000001" w:usb1="5000205B" w:usb2="00000002" w:usb3="00000000" w:csb0="00000007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 Neue Medium">
    <w:altName w:val="Arial"/>
    <w:charset w:val="00"/>
    <w:family w:val="auto"/>
    <w:pitch w:val="variable"/>
    <w:sig w:usb0="00000001" w:usb1="5000205B" w:usb2="00000002" w:usb3="00000000" w:csb0="0000009B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D38" w:rsidRDefault="00B21D38" w:rsidP="002E1549">
      <w:pPr>
        <w:spacing w:after="0" w:line="240" w:lineRule="auto"/>
      </w:pPr>
      <w:r>
        <w:separator/>
      </w:r>
    </w:p>
  </w:footnote>
  <w:footnote w:type="continuationSeparator" w:id="0">
    <w:p w:rsidR="00B21D38" w:rsidRDefault="00B21D38" w:rsidP="002E15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9941474"/>
      <w:docPartObj>
        <w:docPartGallery w:val="Page Numbers (Top of Page)"/>
        <w:docPartUnique/>
      </w:docPartObj>
    </w:sdtPr>
    <w:sdtEndPr/>
    <w:sdtContent>
      <w:p w:rsidR="00B06D47" w:rsidRDefault="00B06D47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573F">
          <w:rPr>
            <w:noProof/>
          </w:rPr>
          <w:t>38</w:t>
        </w:r>
        <w:r>
          <w:fldChar w:fldCharType="end"/>
        </w:r>
      </w:p>
    </w:sdtContent>
  </w:sdt>
  <w:p w:rsidR="00B06D47" w:rsidRDefault="00B06D47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8129105"/>
      <w:docPartObj>
        <w:docPartGallery w:val="Page Numbers (Top of Page)"/>
        <w:docPartUnique/>
      </w:docPartObj>
    </w:sdtPr>
    <w:sdtEndPr/>
    <w:sdtContent>
      <w:p w:rsidR="00B06D47" w:rsidRDefault="00B06D47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573F">
          <w:rPr>
            <w:noProof/>
          </w:rPr>
          <w:t>125</w:t>
        </w:r>
        <w:r>
          <w:fldChar w:fldCharType="end"/>
        </w:r>
      </w:p>
    </w:sdtContent>
  </w:sdt>
  <w:p w:rsidR="00B06D47" w:rsidRDefault="00B06D4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C7ADB"/>
    <w:multiLevelType w:val="hybridMultilevel"/>
    <w:tmpl w:val="FAE269CC"/>
    <w:lvl w:ilvl="0" w:tplc="2F04067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3FBED0A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B51C7E2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FB06B7D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89027E3C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416AF2C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1034145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4EE071D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123E485E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2791572"/>
    <w:multiLevelType w:val="hybridMultilevel"/>
    <w:tmpl w:val="C7E094FA"/>
    <w:lvl w:ilvl="0" w:tplc="E6B07F2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E08AA41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C4D0D40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B7A8604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C3A8AE76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63DEC09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B00AF5A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B1605E4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12663F72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050362D8"/>
    <w:multiLevelType w:val="hybridMultilevel"/>
    <w:tmpl w:val="A34C29FE"/>
    <w:lvl w:ilvl="0" w:tplc="7B1C657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30101F3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8F6216C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0848EB6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95429D16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BE8A515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A532147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3E661AA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02F6FE18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07254DAD"/>
    <w:multiLevelType w:val="hybridMultilevel"/>
    <w:tmpl w:val="6E7C0CD6"/>
    <w:lvl w:ilvl="0" w:tplc="E612DAC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A1CC7C3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0A50F33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F3EE8A1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89669F3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8D94D38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26C49B8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586A592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A06035A0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08FE1E55"/>
    <w:multiLevelType w:val="hybridMultilevel"/>
    <w:tmpl w:val="B91CFD8E"/>
    <w:lvl w:ilvl="0" w:tplc="E4C614C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DDA23FC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2C1A62F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E8E411E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073C0C88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0D6073C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9C26C39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CA48E6E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8AC650CE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0A0C0F58"/>
    <w:multiLevelType w:val="hybridMultilevel"/>
    <w:tmpl w:val="A5869D08"/>
    <w:lvl w:ilvl="0" w:tplc="B6486BE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576C4BE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5A66797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C16CF1D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BC708E6C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62FA9A8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DA4A00E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959E568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EEA4A182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0B282481"/>
    <w:multiLevelType w:val="hybridMultilevel"/>
    <w:tmpl w:val="40F693E6"/>
    <w:lvl w:ilvl="0" w:tplc="54B05E3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C8D4220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ADF0431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2910AFA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C7D840A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161A46E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7F3A40B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050603C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60E81F00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0CC47500"/>
    <w:multiLevelType w:val="hybridMultilevel"/>
    <w:tmpl w:val="8064F994"/>
    <w:lvl w:ilvl="0" w:tplc="38F6A9B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68227B4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EFD8EB1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18CA7CC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48A0936C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006ECAF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4E6ACE1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B6C06E8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E7AAFD12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0CE9087B"/>
    <w:multiLevelType w:val="hybridMultilevel"/>
    <w:tmpl w:val="547C85E6"/>
    <w:styleLink w:val="a"/>
    <w:lvl w:ilvl="0" w:tplc="547C85E6">
      <w:start w:val="1"/>
      <w:numFmt w:val="decimal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1ACD54">
      <w:start w:val="1"/>
      <w:numFmt w:val="decimal"/>
      <w:pStyle w:val="2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F83E3C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ECEE96E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D2EF46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74FEC8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1A09EEE">
      <w:start w:val="1"/>
      <w:numFmt w:val="decimal"/>
      <w:pStyle w:val="7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626456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33E1FE2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144370D6"/>
    <w:multiLevelType w:val="hybridMultilevel"/>
    <w:tmpl w:val="2820A6CE"/>
    <w:lvl w:ilvl="0" w:tplc="D434712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6706C91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85847C4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E8885BD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DD524386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B88C44A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41D6415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4894E34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347021BC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14C754B7"/>
    <w:multiLevelType w:val="hybridMultilevel"/>
    <w:tmpl w:val="723E3184"/>
    <w:lvl w:ilvl="0" w:tplc="0890DC6C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C6D685D6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F656EDC2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B50C15E2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00007D6A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DE005A9E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D4CAD954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18CE0EF4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F716CBC2">
      <w:start w:val="1"/>
      <w:numFmt w:val="bullet"/>
      <w:lvlText w:val="-"/>
      <w:lvlJc w:val="left"/>
      <w:pPr>
        <w:tabs>
          <w:tab w:val="left" w:pos="920"/>
          <w:tab w:val="left" w:pos="276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15300814"/>
    <w:multiLevelType w:val="hybridMultilevel"/>
    <w:tmpl w:val="289651D4"/>
    <w:lvl w:ilvl="0" w:tplc="8F9A80E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1FC6604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F6FA80D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0F38552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A036A42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76CE207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1E76D7F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89ECC11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6CC8CED0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nsid w:val="179E3BBC"/>
    <w:multiLevelType w:val="hybridMultilevel"/>
    <w:tmpl w:val="9DFC6B74"/>
    <w:lvl w:ilvl="0" w:tplc="99D27B9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601445F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5E7E62E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392A87E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CBB20860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C53416C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20EC5BC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DEC243C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36223E38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nsid w:val="18A11D90"/>
    <w:multiLevelType w:val="hybridMultilevel"/>
    <w:tmpl w:val="94786CB0"/>
    <w:lvl w:ilvl="0" w:tplc="28EA0A7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4D40277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99745EF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EA3221E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FD3C8D8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61EE815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E49E12E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DE8C622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969A102E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18AB04D1"/>
    <w:multiLevelType w:val="hybridMultilevel"/>
    <w:tmpl w:val="6DEC92E0"/>
    <w:lvl w:ilvl="0" w:tplc="F75C1A96">
      <w:start w:val="1"/>
      <w:numFmt w:val="decimal"/>
      <w:lvlText w:val="%1."/>
      <w:lvlJc w:val="left"/>
      <w:pPr>
        <w:ind w:left="3240" w:hanging="360"/>
      </w:pPr>
      <w:rPr>
        <w:rFonts w:eastAsia="Arial Unicode MS" w:cs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>
    <w:nsid w:val="19FE594D"/>
    <w:multiLevelType w:val="hybridMultilevel"/>
    <w:tmpl w:val="559823B4"/>
    <w:lvl w:ilvl="0" w:tplc="05249AE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BB0EB4A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8E5C099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D3B43E7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A96E7A78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F396504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2940BF3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DFBCACF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662AB8DC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nsid w:val="1AA02B48"/>
    <w:multiLevelType w:val="hybridMultilevel"/>
    <w:tmpl w:val="5FFCA466"/>
    <w:lvl w:ilvl="0" w:tplc="5920B0D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93A6B09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5338DB8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85D2417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8A2E83EA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3A60F7F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149ACCD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95D2025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65142908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nsid w:val="1AA732B9"/>
    <w:multiLevelType w:val="hybridMultilevel"/>
    <w:tmpl w:val="50A08CA0"/>
    <w:lvl w:ilvl="0" w:tplc="5562FD1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BB3448C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4DF28FB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5682421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8B42E932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E844006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DAFA2B2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C8EC9D7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6184A2B2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nsid w:val="1D3478A3"/>
    <w:multiLevelType w:val="hybridMultilevel"/>
    <w:tmpl w:val="C7C67214"/>
    <w:lvl w:ilvl="0" w:tplc="FDB2238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15A854D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682CF20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F664E37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B5B43A9E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3B92D62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04BAB4C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3B92D54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A002EE60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nsid w:val="1D904959"/>
    <w:multiLevelType w:val="hybridMultilevel"/>
    <w:tmpl w:val="4EA22240"/>
    <w:lvl w:ilvl="0" w:tplc="33AEF55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895E406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2A0A10C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D80A9BB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2E90BC82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774E526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A01E465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DAB6282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11BA7B56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nsid w:val="1F873118"/>
    <w:multiLevelType w:val="hybridMultilevel"/>
    <w:tmpl w:val="FA482F0A"/>
    <w:lvl w:ilvl="0" w:tplc="BFE8BBC4">
      <w:start w:val="1"/>
      <w:numFmt w:val="decimal"/>
      <w:lvlText w:val="%1."/>
      <w:lvlJc w:val="left"/>
      <w:pPr>
        <w:ind w:left="420" w:hanging="360"/>
      </w:pPr>
      <w:rPr>
        <w:rFonts w:eastAsia="Arial Unicode MS" w:cs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>
    <w:nsid w:val="20EC25CF"/>
    <w:multiLevelType w:val="hybridMultilevel"/>
    <w:tmpl w:val="4A4A720E"/>
    <w:lvl w:ilvl="0" w:tplc="2182F8D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BD887ED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A65A5B8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76C497E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464A0A60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6A5A802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EFB0CEA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AB56AD2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115AF7D4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nsid w:val="216720D6"/>
    <w:multiLevelType w:val="hybridMultilevel"/>
    <w:tmpl w:val="F954CF30"/>
    <w:lvl w:ilvl="0" w:tplc="E5C2BF6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6820176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064AAC2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4C7EF33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F482DFCE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66ECF3D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0B0642B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C8F28E5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C770A102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>
    <w:nsid w:val="2226327C"/>
    <w:multiLevelType w:val="hybridMultilevel"/>
    <w:tmpl w:val="F60A7136"/>
    <w:lvl w:ilvl="0" w:tplc="C018D5B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B7141CD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B882C9C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0E70269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3E92FB42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94D8BF9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4AB67CC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5304408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F2DC7AE8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nsid w:val="22415F4E"/>
    <w:multiLevelType w:val="hybridMultilevel"/>
    <w:tmpl w:val="0E88F0F6"/>
    <w:lvl w:ilvl="0" w:tplc="906279E8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1804C1D4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66C40E48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61EE85A2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39D2861E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A7389462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FBDCAE2E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CB32F742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68E6D35E">
      <w:start w:val="1"/>
      <w:numFmt w:val="bullet"/>
      <w:lvlText w:val="-"/>
      <w:lvlJc w:val="left"/>
      <w:pPr>
        <w:tabs>
          <w:tab w:val="left" w:pos="920"/>
          <w:tab w:val="left" w:pos="2760"/>
          <w:tab w:val="left" w:pos="368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nsid w:val="22D04CF9"/>
    <w:multiLevelType w:val="hybridMultilevel"/>
    <w:tmpl w:val="6B88D6B0"/>
    <w:lvl w:ilvl="0" w:tplc="C43E136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9EA6B93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51AEF29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8A7C33D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B40A5F8E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51C8DA8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75ACE67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FBC4389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97D4443E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>
    <w:nsid w:val="259F77AE"/>
    <w:multiLevelType w:val="hybridMultilevel"/>
    <w:tmpl w:val="44B40702"/>
    <w:lvl w:ilvl="0" w:tplc="2256AEE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6F86F97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4166372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940ACC0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CF94F9F6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0C54585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2996CA6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5DB45D9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F802194A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>
    <w:nsid w:val="26A41867"/>
    <w:multiLevelType w:val="hybridMultilevel"/>
    <w:tmpl w:val="AE242FDC"/>
    <w:lvl w:ilvl="0" w:tplc="9426215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FA08BC9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32AC597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9D0EAA2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347278BC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3EBC1BF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0F54718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370E9B4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8E0AAB2C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nsid w:val="289522DF"/>
    <w:multiLevelType w:val="hybridMultilevel"/>
    <w:tmpl w:val="EAFA366A"/>
    <w:lvl w:ilvl="0" w:tplc="01D6AD3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4B6E466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836671D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6608AA7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1E26F5A0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AD983E4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02560DB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3B7E9EB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0A4A1648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>
    <w:nsid w:val="290D119B"/>
    <w:multiLevelType w:val="hybridMultilevel"/>
    <w:tmpl w:val="476433AA"/>
    <w:lvl w:ilvl="0" w:tplc="704C9D0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093486E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FEEA126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D56E81F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51E8CB34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0670487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01BAACB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F398CE3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E130A3CC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>
    <w:nsid w:val="29210227"/>
    <w:multiLevelType w:val="hybridMultilevel"/>
    <w:tmpl w:val="98C67860"/>
    <w:lvl w:ilvl="0" w:tplc="891C81B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805CA9B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285A755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6924F6C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C2B06014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6360F2A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76B22B6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CE4CF9B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117AC9E0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>
    <w:nsid w:val="298047BF"/>
    <w:multiLevelType w:val="hybridMultilevel"/>
    <w:tmpl w:val="663C72D4"/>
    <w:lvl w:ilvl="0" w:tplc="B956B2C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1EB66C8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825A559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4CF6064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26E0E3A4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90DA5CB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7F8A48A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D4FEA7B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F3B2B44A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>
    <w:nsid w:val="29E20FA2"/>
    <w:multiLevelType w:val="hybridMultilevel"/>
    <w:tmpl w:val="C77C7700"/>
    <w:lvl w:ilvl="0" w:tplc="97AE6410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4372D176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1266286C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3A22A97A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5B2E8CD0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AF1674E2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8B48D0FC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CFDA5914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A8CAF7C0">
      <w:start w:val="1"/>
      <w:numFmt w:val="bullet"/>
      <w:lvlText w:val="-"/>
      <w:lvlJc w:val="left"/>
      <w:pPr>
        <w:tabs>
          <w:tab w:val="left" w:pos="920"/>
          <w:tab w:val="left" w:pos="2760"/>
          <w:tab w:val="left" w:pos="368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>
    <w:nsid w:val="2A006DBB"/>
    <w:multiLevelType w:val="hybridMultilevel"/>
    <w:tmpl w:val="D88C10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2B325543"/>
    <w:multiLevelType w:val="hybridMultilevel"/>
    <w:tmpl w:val="5DF85BDA"/>
    <w:lvl w:ilvl="0" w:tplc="11485E8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9EFCC51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69EAA35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FA0655E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E5F44F30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6426639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05EA1B8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C714E65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AAB0BEAC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>
    <w:nsid w:val="2CFB5087"/>
    <w:multiLevelType w:val="hybridMultilevel"/>
    <w:tmpl w:val="5B5E88F2"/>
    <w:lvl w:ilvl="0" w:tplc="AD6CA92A">
      <w:start w:val="7"/>
      <w:numFmt w:val="decimal"/>
      <w:lvlText w:val="%1."/>
      <w:lvlJc w:val="left"/>
      <w:pPr>
        <w:ind w:left="1068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2D4C0B91"/>
    <w:multiLevelType w:val="hybridMultilevel"/>
    <w:tmpl w:val="D2522D10"/>
    <w:lvl w:ilvl="0" w:tplc="1778AD5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8904FE8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1F28A8F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6B6C73F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93CC7DF2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155265F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1134369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A0901E2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08D8B678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>
    <w:nsid w:val="2DEE315E"/>
    <w:multiLevelType w:val="hybridMultilevel"/>
    <w:tmpl w:val="37A669AC"/>
    <w:lvl w:ilvl="0" w:tplc="4C12A06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6A82992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D17870F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1A0A35E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5B36A4EE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BA40CC5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CE62455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ECBA4EC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F970F2FC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>
    <w:nsid w:val="31AE2378"/>
    <w:multiLevelType w:val="hybridMultilevel"/>
    <w:tmpl w:val="E15ACF10"/>
    <w:styleLink w:val="-"/>
    <w:lvl w:ilvl="0" w:tplc="54B03BF6">
      <w:start w:val="1"/>
      <w:numFmt w:val="bullet"/>
      <w:lvlText w:val="•"/>
      <w:lvlJc w:val="left"/>
      <w:pPr>
        <w:ind w:left="216" w:hanging="2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D94CE2C4">
      <w:start w:val="1"/>
      <w:numFmt w:val="bullet"/>
      <w:lvlText w:val="-"/>
      <w:lvlJc w:val="left"/>
      <w:pPr>
        <w:ind w:left="1134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257662F6">
      <w:start w:val="1"/>
      <w:numFmt w:val="bullet"/>
      <w:lvlText w:val="•"/>
      <w:lvlJc w:val="left"/>
      <w:pPr>
        <w:ind w:left="66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166450D4">
      <w:start w:val="1"/>
      <w:numFmt w:val="bullet"/>
      <w:lvlText w:val="•"/>
      <w:lvlJc w:val="left"/>
      <w:pPr>
        <w:ind w:left="88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4F8AC6E0">
      <w:start w:val="1"/>
      <w:numFmt w:val="bullet"/>
      <w:lvlText w:val="•"/>
      <w:lvlJc w:val="left"/>
      <w:pPr>
        <w:ind w:left="110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0DA25D18">
      <w:start w:val="1"/>
      <w:numFmt w:val="bullet"/>
      <w:lvlText w:val="•"/>
      <w:lvlJc w:val="left"/>
      <w:pPr>
        <w:ind w:left="132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F5E262B4">
      <w:start w:val="1"/>
      <w:numFmt w:val="bullet"/>
      <w:lvlText w:val="•"/>
      <w:lvlJc w:val="left"/>
      <w:pPr>
        <w:ind w:left="154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2A36E154">
      <w:start w:val="1"/>
      <w:numFmt w:val="bullet"/>
      <w:lvlText w:val="•"/>
      <w:lvlJc w:val="left"/>
      <w:pPr>
        <w:ind w:left="176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D2E05220">
      <w:start w:val="1"/>
      <w:numFmt w:val="bullet"/>
      <w:lvlText w:val="•"/>
      <w:lvlJc w:val="left"/>
      <w:pPr>
        <w:ind w:left="198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>
    <w:nsid w:val="329710EC"/>
    <w:multiLevelType w:val="hybridMultilevel"/>
    <w:tmpl w:val="AF443F92"/>
    <w:lvl w:ilvl="0" w:tplc="100607B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B930116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B6C06A9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604494B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C1DCCC76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7D4401C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4ACA979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73445C0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D8AE08D2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>
    <w:nsid w:val="33185D0C"/>
    <w:multiLevelType w:val="hybridMultilevel"/>
    <w:tmpl w:val="BDEEF5AC"/>
    <w:lvl w:ilvl="0" w:tplc="8EDAD8D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FD2E70F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A33234C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FC6673F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AB9E40FE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ACCCC1C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C5F82FC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B1C66A1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54B0711C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>
    <w:nsid w:val="33516B2D"/>
    <w:multiLevelType w:val="hybridMultilevel"/>
    <w:tmpl w:val="C2EEABD4"/>
    <w:lvl w:ilvl="0" w:tplc="853A7D3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3FF4025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9F7CECC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78C8253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9AD8DD12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9CE0E50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40A67E7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3972388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E318BA00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>
    <w:nsid w:val="33E5284A"/>
    <w:multiLevelType w:val="hybridMultilevel"/>
    <w:tmpl w:val="A052072E"/>
    <w:lvl w:ilvl="0" w:tplc="DF6A898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CFB28A3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56486C4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35FC8A7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A3964362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6496344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376A44D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6FC8B25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1006147A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>
    <w:nsid w:val="3625785A"/>
    <w:multiLevelType w:val="multilevel"/>
    <w:tmpl w:val="C0A02A4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4">
    <w:nsid w:val="37045390"/>
    <w:multiLevelType w:val="hybridMultilevel"/>
    <w:tmpl w:val="29A03CC4"/>
    <w:lvl w:ilvl="0" w:tplc="99C8203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CC30C1F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F19A1FE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953CAC3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B63827E6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FA66D20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D79ABDA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F01E4E2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3764505A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>
    <w:nsid w:val="370456C4"/>
    <w:multiLevelType w:val="hybridMultilevel"/>
    <w:tmpl w:val="BFBE5372"/>
    <w:lvl w:ilvl="0" w:tplc="AA0C164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D2F20F2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8530066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45925BD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0DBADCFA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DC8456F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190EB0C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E91462C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AA8E909A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>
    <w:nsid w:val="38F8402A"/>
    <w:multiLevelType w:val="hybridMultilevel"/>
    <w:tmpl w:val="87B4A2DE"/>
    <w:lvl w:ilvl="0" w:tplc="B96ABAF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34A0611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D1D098C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1D98A26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D9D41290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78DE78A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A116690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98A8E8A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0B2AA8B6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>
    <w:nsid w:val="3ABE3DD4"/>
    <w:multiLevelType w:val="hybridMultilevel"/>
    <w:tmpl w:val="64C43436"/>
    <w:lvl w:ilvl="0" w:tplc="6770CE60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F79E2C5E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8C66A66C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F1AAA42E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EC062AA0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9F448884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958E0C3E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F73A029C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71B6C774">
      <w:start w:val="1"/>
      <w:numFmt w:val="bullet"/>
      <w:lvlText w:val="-"/>
      <w:lvlJc w:val="left"/>
      <w:pPr>
        <w:tabs>
          <w:tab w:val="left" w:pos="920"/>
          <w:tab w:val="left" w:pos="2760"/>
          <w:tab w:val="left" w:pos="368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>
    <w:nsid w:val="3B6F5E90"/>
    <w:multiLevelType w:val="hybridMultilevel"/>
    <w:tmpl w:val="2376C428"/>
    <w:lvl w:ilvl="0" w:tplc="B958FD0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73B8BD3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20C4815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A740EB2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9D9E430C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AA642B5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318E9DB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A302F67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C1D46964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>
    <w:nsid w:val="3BB36FAD"/>
    <w:multiLevelType w:val="hybridMultilevel"/>
    <w:tmpl w:val="3C46AF66"/>
    <w:lvl w:ilvl="0" w:tplc="66DEB1B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E40072F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C3D0966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484C003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EDB4A368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79CCF39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3EC4776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1E9E086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3A0C6B2E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>
    <w:nsid w:val="3CE26443"/>
    <w:multiLevelType w:val="hybridMultilevel"/>
    <w:tmpl w:val="6CA80270"/>
    <w:lvl w:ilvl="0" w:tplc="F08E0C3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0CFEAB4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807C7D9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70FA96D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A972EF00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588C844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541E63A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6BCCCFF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011A95D4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>
    <w:nsid w:val="3E364C94"/>
    <w:multiLevelType w:val="hybridMultilevel"/>
    <w:tmpl w:val="10BEAE4E"/>
    <w:lvl w:ilvl="0" w:tplc="75F832C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38CA21D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842CF5A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FD2E93A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6A92F808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0F28AF6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AEB4D58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D60ACA7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90F0D770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>
    <w:nsid w:val="3F6C547C"/>
    <w:multiLevelType w:val="hybridMultilevel"/>
    <w:tmpl w:val="AF32C60A"/>
    <w:lvl w:ilvl="0" w:tplc="19EAA72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394476B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F48437C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A72A6D9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99D869EC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E514D71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3E68883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657E09C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C248C910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>
    <w:nsid w:val="40BB0840"/>
    <w:multiLevelType w:val="hybridMultilevel"/>
    <w:tmpl w:val="3D1CAB78"/>
    <w:lvl w:ilvl="0" w:tplc="AA0AAEA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1E00567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2012A4D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742C39D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F37211BA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728030D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9338326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DB086DF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353A6786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>
    <w:nsid w:val="41837A12"/>
    <w:multiLevelType w:val="hybridMultilevel"/>
    <w:tmpl w:val="B83A1972"/>
    <w:lvl w:ilvl="0" w:tplc="6AF808B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C9FECBE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6A5E0CC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749026F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167CE9B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B8FE7D9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DAF2FD3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4A24D5E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6B2A8FEE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>
    <w:nsid w:val="44A06A4A"/>
    <w:multiLevelType w:val="hybridMultilevel"/>
    <w:tmpl w:val="C87CB06A"/>
    <w:lvl w:ilvl="0" w:tplc="982EC59A">
      <w:start w:val="2"/>
      <w:numFmt w:val="decimal"/>
      <w:lvlText w:val="%1."/>
      <w:lvlJc w:val="left"/>
      <w:pPr>
        <w:ind w:left="928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6">
    <w:nsid w:val="45272C36"/>
    <w:multiLevelType w:val="hybridMultilevel"/>
    <w:tmpl w:val="A1CED7DA"/>
    <w:lvl w:ilvl="0" w:tplc="841207E8">
      <w:start w:val="1"/>
      <w:numFmt w:val="decimal"/>
      <w:lvlText w:val="%1."/>
      <w:lvlJc w:val="left"/>
      <w:pPr>
        <w:ind w:left="1080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456B5DB9"/>
    <w:multiLevelType w:val="hybridMultilevel"/>
    <w:tmpl w:val="8B0A83C6"/>
    <w:lvl w:ilvl="0" w:tplc="BC3CDC7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8F4A9FB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5478038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911A23F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89A89D8E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B99E95B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D292E78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D72090C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DE6C9578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>
    <w:nsid w:val="466A061C"/>
    <w:multiLevelType w:val="hybridMultilevel"/>
    <w:tmpl w:val="296C672C"/>
    <w:lvl w:ilvl="0" w:tplc="837A3EE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63C8836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95BCCC9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8680507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063444E2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179E6B9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21FAE24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7CDA489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2BE2FF5A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>
    <w:nsid w:val="489C42B8"/>
    <w:multiLevelType w:val="hybridMultilevel"/>
    <w:tmpl w:val="7C7E63E2"/>
    <w:lvl w:ilvl="0" w:tplc="3D46354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47F610B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68560F0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372C114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5E263A84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26640E0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23D0620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6CEC3BD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0F464978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>
    <w:nsid w:val="48B509D7"/>
    <w:multiLevelType w:val="hybridMultilevel"/>
    <w:tmpl w:val="77FA1838"/>
    <w:lvl w:ilvl="0" w:tplc="59D6CA5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2E88688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E894FD4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FB0219F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799A77A0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DB8C10B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C50043B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2084BAB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B88ED87E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>
    <w:nsid w:val="49C13114"/>
    <w:multiLevelType w:val="hybridMultilevel"/>
    <w:tmpl w:val="43B01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B1535D3"/>
    <w:multiLevelType w:val="hybridMultilevel"/>
    <w:tmpl w:val="5EE87444"/>
    <w:lvl w:ilvl="0" w:tplc="CEB23B18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669CF2BC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E1065AB6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5D864C22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1FA8DAD0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FF087A2E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958EE860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5EC29A58">
      <w:start w:val="1"/>
      <w:numFmt w:val="bullet"/>
      <w:lvlText w:val="-"/>
      <w:lvlJc w:val="left"/>
      <w:pPr>
        <w:tabs>
          <w:tab w:val="left" w:pos="920"/>
          <w:tab w:val="left" w:pos="1840"/>
          <w:tab w:val="left" w:pos="2760"/>
          <w:tab w:val="left" w:pos="368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8668A3AA">
      <w:start w:val="1"/>
      <w:numFmt w:val="bullet"/>
      <w:lvlText w:val="-"/>
      <w:lvlJc w:val="left"/>
      <w:pPr>
        <w:tabs>
          <w:tab w:val="left" w:pos="920"/>
          <w:tab w:val="left" w:pos="2760"/>
          <w:tab w:val="left" w:pos="368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>
    <w:nsid w:val="4C8B4818"/>
    <w:multiLevelType w:val="hybridMultilevel"/>
    <w:tmpl w:val="ECD402D0"/>
    <w:lvl w:ilvl="0" w:tplc="1D466F0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EF8A070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0B3658E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DC22818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7FC66E24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D9F2A05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1BAAB9F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EF704B7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4F920BCE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4">
    <w:nsid w:val="4C924B89"/>
    <w:multiLevelType w:val="hybridMultilevel"/>
    <w:tmpl w:val="2468029E"/>
    <w:lvl w:ilvl="0" w:tplc="A9464E1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1EB0C92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2570BD2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1988D19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1924FCF6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225A4CF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6B06383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9DDCAA4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15605820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5">
    <w:nsid w:val="4D312809"/>
    <w:multiLevelType w:val="hybridMultilevel"/>
    <w:tmpl w:val="E15ACF10"/>
    <w:numStyleLink w:val="-"/>
  </w:abstractNum>
  <w:abstractNum w:abstractNumId="66">
    <w:nsid w:val="4EF54DA3"/>
    <w:multiLevelType w:val="hybridMultilevel"/>
    <w:tmpl w:val="5CC68A02"/>
    <w:lvl w:ilvl="0" w:tplc="EB26ABC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506CC22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AD587C2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C3146CA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D9040876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D6FC165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9E1C260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3B5A385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E0E2D368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>
    <w:nsid w:val="4FC91CA9"/>
    <w:multiLevelType w:val="hybridMultilevel"/>
    <w:tmpl w:val="88862086"/>
    <w:lvl w:ilvl="0" w:tplc="10504CF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ED88336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E552392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F594D0F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145A23CE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FA9E13C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7630804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52E463C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67D4C196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>
    <w:nsid w:val="501F07E3"/>
    <w:multiLevelType w:val="hybridMultilevel"/>
    <w:tmpl w:val="DAB63120"/>
    <w:lvl w:ilvl="0" w:tplc="7BB2BD46">
      <w:start w:val="1"/>
      <w:numFmt w:val="decimal"/>
      <w:lvlText w:val="%1."/>
      <w:lvlJc w:val="left"/>
      <w:pPr>
        <w:ind w:left="1068" w:hanging="360"/>
      </w:pPr>
      <w:rPr>
        <w:rFonts w:eastAsia="Arial Unicode MS" w:cs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9">
    <w:nsid w:val="50977D33"/>
    <w:multiLevelType w:val="hybridMultilevel"/>
    <w:tmpl w:val="D06EA502"/>
    <w:lvl w:ilvl="0" w:tplc="CFB27AB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0D8632B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E13EAE9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B79C71F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13CE145C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88B4F51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4828B36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6BB80BF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B30A21CE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>
    <w:nsid w:val="51CB1547"/>
    <w:multiLevelType w:val="hybridMultilevel"/>
    <w:tmpl w:val="D6620AFE"/>
    <w:lvl w:ilvl="0" w:tplc="1A14D63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2D74234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B55AB94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3A72836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2F121E3E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B422FA4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14345ED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AF9EB27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8DA67EF0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1">
    <w:nsid w:val="54D82EB8"/>
    <w:multiLevelType w:val="hybridMultilevel"/>
    <w:tmpl w:val="E5B86F34"/>
    <w:lvl w:ilvl="0" w:tplc="924856D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9B48B2F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5CB86F6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33E2B94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8B748716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02283BC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55EA805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404610B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9A06539E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2">
    <w:nsid w:val="55C93566"/>
    <w:multiLevelType w:val="hybridMultilevel"/>
    <w:tmpl w:val="6E24E544"/>
    <w:lvl w:ilvl="0" w:tplc="E40AEA6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6B365B5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0C3E00D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B44E922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C278107A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7BA022D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0070063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C3309A1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B6C07F90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>
    <w:nsid w:val="567A5A8A"/>
    <w:multiLevelType w:val="hybridMultilevel"/>
    <w:tmpl w:val="4DCC1408"/>
    <w:lvl w:ilvl="0" w:tplc="DDCEC68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B400EB4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77206E0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B29ED90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D2B61AE6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2B68A71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D1FC29C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63C62CF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CBFAE004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>
    <w:nsid w:val="5719292E"/>
    <w:multiLevelType w:val="hybridMultilevel"/>
    <w:tmpl w:val="E9480DBA"/>
    <w:lvl w:ilvl="0" w:tplc="0F4068A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67DE420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883277E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73CCD4E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D696E332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8EA4AE2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2C4A8D7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68EED58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DC02EEA2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5">
    <w:nsid w:val="59183EFC"/>
    <w:multiLevelType w:val="hybridMultilevel"/>
    <w:tmpl w:val="F71EEBF2"/>
    <w:lvl w:ilvl="0" w:tplc="5972D4E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88468D8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D1F41B2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8BCA5EE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738A0F84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A3185B1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368E395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84F66F3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74B8417C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6">
    <w:nsid w:val="596C4DC3"/>
    <w:multiLevelType w:val="hybridMultilevel"/>
    <w:tmpl w:val="B7A02EC0"/>
    <w:lvl w:ilvl="0" w:tplc="F4284134">
      <w:start w:val="4"/>
      <w:numFmt w:val="decimal"/>
      <w:lvlText w:val="%1."/>
      <w:lvlJc w:val="left"/>
      <w:pPr>
        <w:ind w:left="1068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7">
    <w:nsid w:val="59F9654B"/>
    <w:multiLevelType w:val="hybridMultilevel"/>
    <w:tmpl w:val="E29AA9D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8">
    <w:nsid w:val="5B7A2D8F"/>
    <w:multiLevelType w:val="hybridMultilevel"/>
    <w:tmpl w:val="E2846654"/>
    <w:lvl w:ilvl="0" w:tplc="09BE3B9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76F0730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54BE790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513000F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F79226FE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2646C25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E4DC4FD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944221C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4FEC7D20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>
    <w:nsid w:val="5DE31D4A"/>
    <w:multiLevelType w:val="hybridMultilevel"/>
    <w:tmpl w:val="8AD0C290"/>
    <w:lvl w:ilvl="0" w:tplc="82207DC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904C3E9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8C18D8F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6794FA5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C6903E2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1E74CF0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EBE0896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507E501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8E0A7C26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>
    <w:nsid w:val="5FCF5202"/>
    <w:multiLevelType w:val="hybridMultilevel"/>
    <w:tmpl w:val="DFFE97FA"/>
    <w:lvl w:ilvl="0" w:tplc="BCF22A4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AAE819D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D9F0538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D06EC53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232A6AAC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E7CC102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21CCF8F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490CC66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4CBC5B9C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1">
    <w:nsid w:val="62D014FD"/>
    <w:multiLevelType w:val="hybridMultilevel"/>
    <w:tmpl w:val="7D4A1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63E05B24"/>
    <w:multiLevelType w:val="hybridMultilevel"/>
    <w:tmpl w:val="547C85E6"/>
    <w:numStyleLink w:val="a"/>
  </w:abstractNum>
  <w:abstractNum w:abstractNumId="83">
    <w:nsid w:val="645D1605"/>
    <w:multiLevelType w:val="hybridMultilevel"/>
    <w:tmpl w:val="C09A7E76"/>
    <w:lvl w:ilvl="0" w:tplc="F1EC741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B2A2862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8932DAC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9682624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29C6D680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AA6A1AD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142E7FF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2134465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D590829C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>
    <w:nsid w:val="682055F7"/>
    <w:multiLevelType w:val="hybridMultilevel"/>
    <w:tmpl w:val="39E8FB48"/>
    <w:lvl w:ilvl="0" w:tplc="A5F66FB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465CC93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F29260A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432EB32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7DF0D0CA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60A4E88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FA5AF7F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3B0ED27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7F4030CE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5">
    <w:nsid w:val="68B36D9A"/>
    <w:multiLevelType w:val="hybridMultilevel"/>
    <w:tmpl w:val="FD8804F0"/>
    <w:lvl w:ilvl="0" w:tplc="C4184E4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380C89E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26840B3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6F768F0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444EDF20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4D72800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225A2DE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DB62C41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61D0F71C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>
    <w:nsid w:val="68B7030D"/>
    <w:multiLevelType w:val="hybridMultilevel"/>
    <w:tmpl w:val="4CBEA27A"/>
    <w:lvl w:ilvl="0" w:tplc="AC1894F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2032991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3F3086B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4038F75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322ADC48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5560DEE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4FDC440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AA88C42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9662D7C0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>
    <w:nsid w:val="6A5F03DE"/>
    <w:multiLevelType w:val="hybridMultilevel"/>
    <w:tmpl w:val="4CBA0480"/>
    <w:lvl w:ilvl="0" w:tplc="EAD80162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EDE1B46"/>
    <w:multiLevelType w:val="hybridMultilevel"/>
    <w:tmpl w:val="0348292E"/>
    <w:lvl w:ilvl="0" w:tplc="109ED43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EF701F4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F984E60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38E8A0F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CCB4B41A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D600349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3B4C2EE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6106B01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D0B65E0A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9">
    <w:nsid w:val="7076414D"/>
    <w:multiLevelType w:val="hybridMultilevel"/>
    <w:tmpl w:val="E11EE958"/>
    <w:lvl w:ilvl="0" w:tplc="62FA904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14ECDEF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9A96EB7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53F0729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56D6D960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F79E322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181E8AC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A6302EC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E13A1DEC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0">
    <w:nsid w:val="71581504"/>
    <w:multiLevelType w:val="hybridMultilevel"/>
    <w:tmpl w:val="D9F06CF6"/>
    <w:lvl w:ilvl="0" w:tplc="953A3C3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DBCCCB9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0E5654F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9226395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5426C82A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6F9AE07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2528E56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64C0AE9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5F92D0DC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>
    <w:nsid w:val="72F86CC4"/>
    <w:multiLevelType w:val="hybridMultilevel"/>
    <w:tmpl w:val="CFCEBF18"/>
    <w:lvl w:ilvl="0" w:tplc="6DD29E4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3766ABC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F206848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9B6AAEF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A06007B8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7CEAB3B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3538F29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88907EC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A776C94E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2">
    <w:nsid w:val="74541903"/>
    <w:multiLevelType w:val="hybridMultilevel"/>
    <w:tmpl w:val="EA22A0E4"/>
    <w:lvl w:ilvl="0" w:tplc="F5905DD2">
      <w:start w:val="2"/>
      <w:numFmt w:val="decimal"/>
      <w:lvlText w:val="%1."/>
      <w:lvlJc w:val="left"/>
      <w:pPr>
        <w:ind w:left="1080" w:hanging="360"/>
      </w:pPr>
      <w:rPr>
        <w:rFonts w:eastAsia="Arial Unicode MS" w:cs="Arial Unicode MS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3">
    <w:nsid w:val="75047652"/>
    <w:multiLevelType w:val="hybridMultilevel"/>
    <w:tmpl w:val="DF685768"/>
    <w:lvl w:ilvl="0" w:tplc="B280665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1F2C232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C02020C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DE829F6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12DAB6F6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76588AF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93DC03A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98D6F1D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0BA61C30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4">
    <w:nsid w:val="769E6B30"/>
    <w:multiLevelType w:val="hybridMultilevel"/>
    <w:tmpl w:val="DFCE7D42"/>
    <w:lvl w:ilvl="0" w:tplc="E31C53D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0C964D0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1C58A8B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07E8C53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95B6D5F4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7BFE3B8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7204739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9EC8D13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8A2635F6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5">
    <w:nsid w:val="770E1F76"/>
    <w:multiLevelType w:val="hybridMultilevel"/>
    <w:tmpl w:val="FD403AD4"/>
    <w:lvl w:ilvl="0" w:tplc="911A2D8E">
      <w:start w:val="5"/>
      <w:numFmt w:val="decimal"/>
      <w:lvlText w:val="%1."/>
      <w:lvlJc w:val="left"/>
      <w:pPr>
        <w:ind w:left="1068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6">
    <w:nsid w:val="793D76C7"/>
    <w:multiLevelType w:val="hybridMultilevel"/>
    <w:tmpl w:val="1284A614"/>
    <w:lvl w:ilvl="0" w:tplc="B6263D2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58E6DD0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414C86C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4C9EAFC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D61A601C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929ABF4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43207B2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8544227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DFCAE4AA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7">
    <w:nsid w:val="79921ECD"/>
    <w:multiLevelType w:val="hybridMultilevel"/>
    <w:tmpl w:val="BE2AED16"/>
    <w:lvl w:ilvl="0" w:tplc="04EC150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B55C246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58BEE53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0A3CF1D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3A5AE458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9A80C00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E19EF8F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7688D3D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0BDA304C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8">
    <w:nsid w:val="7C053098"/>
    <w:multiLevelType w:val="hybridMultilevel"/>
    <w:tmpl w:val="F962EC02"/>
    <w:lvl w:ilvl="0" w:tplc="B4942BC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C07CD01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D7AEB09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A39619B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71EC0E02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B21EA10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060E89B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B16E80F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382C3C86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9">
    <w:nsid w:val="7E1F3E16"/>
    <w:multiLevelType w:val="hybridMultilevel"/>
    <w:tmpl w:val="3A52AE9E"/>
    <w:lvl w:ilvl="0" w:tplc="7234A51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AE02246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A350D47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516E446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D256B9AC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92B84A32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ECFC114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8D6AA7F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14626D20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0">
    <w:nsid w:val="7E5B49E6"/>
    <w:multiLevelType w:val="hybridMultilevel"/>
    <w:tmpl w:val="80F8116A"/>
    <w:lvl w:ilvl="0" w:tplc="8F9CC758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18A4D53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E57A08B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18BA1C7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61F677BE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1084F7EA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7F2AF44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A8B83700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8938CEF6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1">
    <w:nsid w:val="7E87465C"/>
    <w:multiLevelType w:val="hybridMultilevel"/>
    <w:tmpl w:val="35709580"/>
    <w:lvl w:ilvl="0" w:tplc="65DC0A36">
      <w:start w:val="6"/>
      <w:numFmt w:val="decimal"/>
      <w:lvlText w:val="%1."/>
      <w:lvlJc w:val="left"/>
      <w:pPr>
        <w:ind w:left="1068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2">
    <w:nsid w:val="7FDE4A3C"/>
    <w:multiLevelType w:val="hybridMultilevel"/>
    <w:tmpl w:val="4B2C498A"/>
    <w:lvl w:ilvl="0" w:tplc="AD5E5B3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8298A57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4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431C1AB4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6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ED3476E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8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F08A816A">
      <w:start w:val="1"/>
      <w:numFmt w:val="bullet"/>
      <w:lvlText w:val="•"/>
      <w:lvlJc w:val="left"/>
      <w:pPr>
        <w:tabs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07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65FA7E9C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29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A0CE8C9E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51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2CAE79F6">
      <w:start w:val="1"/>
      <w:numFmt w:val="bullet"/>
      <w:lvlText w:val="•"/>
      <w:lvlJc w:val="left"/>
      <w:pPr>
        <w:tabs>
          <w:tab w:val="left" w:pos="920"/>
          <w:tab w:val="left" w:pos="184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73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6038DCBE">
      <w:start w:val="1"/>
      <w:numFmt w:val="bullet"/>
      <w:lvlText w:val="•"/>
      <w:lvlJc w:val="left"/>
      <w:pPr>
        <w:tabs>
          <w:tab w:val="left" w:pos="920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</w:tabs>
        <w:ind w:left="1958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8"/>
  </w:num>
  <w:num w:numId="2">
    <w:abstractNumId w:val="82"/>
    <w:lvlOverride w:ilvl="0">
      <w:startOverride w:val="1"/>
      <w:lvl w:ilvl="0" w:tplc="753E689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2FAC38C">
        <w:start w:val="1"/>
        <w:numFmt w:val="decimal"/>
        <w:lvlText w:val="%2)"/>
        <w:lvlJc w:val="left"/>
        <w:pPr>
          <w:ind w:left="90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C06AD54">
        <w:start w:val="1"/>
        <w:numFmt w:val="decimal"/>
        <w:lvlText w:val="%3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AEAEBB8">
        <w:start w:val="1"/>
        <w:numFmt w:val="decimal"/>
        <w:lvlText w:val="%4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80667D6">
        <w:start w:val="1"/>
        <w:numFmt w:val="decimal"/>
        <w:lvlText w:val="%5.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93EEB0A">
        <w:start w:val="1"/>
        <w:numFmt w:val="decimal"/>
        <w:lvlText w:val="%6."/>
        <w:lvlJc w:val="left"/>
        <w:pPr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A3041AE">
        <w:start w:val="1"/>
        <w:numFmt w:val="decimal"/>
        <w:lvlText w:val="%7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1E8707E">
        <w:start w:val="1"/>
        <w:numFmt w:val="decimal"/>
        <w:lvlText w:val="%8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13E85EA">
        <w:start w:val="1"/>
        <w:numFmt w:val="decimal"/>
        <w:lvlText w:val="%9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38"/>
  </w:num>
  <w:num w:numId="4">
    <w:abstractNumId w:val="77"/>
  </w:num>
  <w:num w:numId="5">
    <w:abstractNumId w:val="68"/>
  </w:num>
  <w:num w:numId="6">
    <w:abstractNumId w:val="92"/>
  </w:num>
  <w:num w:numId="7">
    <w:abstractNumId w:val="14"/>
  </w:num>
  <w:num w:numId="8">
    <w:abstractNumId w:val="65"/>
    <w:lvlOverride w:ilvl="0">
      <w:lvl w:ilvl="0" w:tplc="4774C0D0">
        <w:start w:val="1"/>
        <w:numFmt w:val="bullet"/>
        <w:lvlText w:val="-"/>
        <w:lvlJc w:val="left"/>
        <w:pPr>
          <w:ind w:left="90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7F868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9B435F6">
        <w:start w:val="1"/>
        <w:numFmt w:val="bullet"/>
        <w:lvlText w:val="•"/>
        <w:lvlJc w:val="left"/>
        <w:pPr>
          <w:ind w:left="440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7F868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DC0F994">
        <w:start w:val="1"/>
        <w:numFmt w:val="bullet"/>
        <w:lvlText w:val="•"/>
        <w:lvlJc w:val="left"/>
        <w:pPr>
          <w:ind w:left="660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7F868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11E2508">
        <w:start w:val="1"/>
        <w:numFmt w:val="bullet"/>
        <w:lvlText w:val="•"/>
        <w:lvlJc w:val="left"/>
        <w:pPr>
          <w:ind w:left="880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7F868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890CE58">
        <w:start w:val="1"/>
        <w:numFmt w:val="bullet"/>
        <w:lvlText w:val="•"/>
        <w:lvlJc w:val="left"/>
        <w:pPr>
          <w:ind w:left="1100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7F868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7BA3456">
        <w:start w:val="1"/>
        <w:numFmt w:val="bullet"/>
        <w:lvlText w:val="•"/>
        <w:lvlJc w:val="left"/>
        <w:pPr>
          <w:ind w:left="1320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7F868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72221A2">
        <w:start w:val="1"/>
        <w:numFmt w:val="bullet"/>
        <w:lvlText w:val="•"/>
        <w:lvlJc w:val="left"/>
        <w:pPr>
          <w:ind w:left="1540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7F868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8BCC4C6">
        <w:start w:val="1"/>
        <w:numFmt w:val="bullet"/>
        <w:lvlText w:val="•"/>
        <w:lvlJc w:val="left"/>
        <w:pPr>
          <w:ind w:left="1760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7F868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1B001F2">
        <w:start w:val="1"/>
        <w:numFmt w:val="bullet"/>
        <w:lvlText w:val="•"/>
        <w:lvlJc w:val="left"/>
        <w:pPr>
          <w:ind w:left="1980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7F8685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65"/>
    <w:lvlOverride w:ilvl="0">
      <w:lvl w:ilvl="0" w:tplc="4774C0D0">
        <w:start w:val="1"/>
        <w:numFmt w:val="bullet"/>
        <w:lvlText w:val="-"/>
        <w:lvlJc w:val="left"/>
        <w:pPr>
          <w:tabs>
            <w:tab w:val="left" w:pos="784"/>
            <w:tab w:val="left" w:pos="800"/>
            <w:tab w:val="left" w:pos="820"/>
            <w:tab w:val="left" w:pos="840"/>
            <w:tab w:val="left" w:pos="860"/>
            <w:tab w:val="left" w:pos="880"/>
            <w:tab w:val="left" w:pos="900"/>
            <w:tab w:val="left" w:pos="920"/>
            <w:tab w:val="left" w:pos="940"/>
            <w:tab w:val="left" w:pos="960"/>
            <w:tab w:val="left" w:pos="980"/>
            <w:tab w:val="left" w:pos="1000"/>
            <w:tab w:val="left" w:pos="1020"/>
            <w:tab w:val="left" w:pos="1040"/>
            <w:tab w:val="left" w:pos="1060"/>
            <w:tab w:val="left" w:pos="1080"/>
            <w:tab w:val="left" w:pos="1100"/>
            <w:tab w:val="left" w:pos="1120"/>
            <w:tab w:val="left" w:pos="1140"/>
            <w:tab w:val="left" w:pos="1160"/>
            <w:tab w:val="left" w:pos="1180"/>
            <w:tab w:val="left" w:pos="1200"/>
            <w:tab w:val="left" w:pos="1220"/>
            <w:tab w:val="left" w:pos="1240"/>
            <w:tab w:val="left" w:pos="1260"/>
            <w:tab w:val="left" w:pos="1280"/>
            <w:tab w:val="left" w:pos="1300"/>
            <w:tab w:val="left" w:pos="1320"/>
            <w:tab w:val="left" w:pos="1340"/>
            <w:tab w:val="left" w:pos="1360"/>
            <w:tab w:val="left" w:pos="1380"/>
            <w:tab w:val="left" w:pos="1400"/>
            <w:tab w:val="left" w:pos="1420"/>
            <w:tab w:val="left" w:pos="1440"/>
            <w:tab w:val="left" w:pos="1460"/>
            <w:tab w:val="left" w:pos="1480"/>
            <w:tab w:val="left" w:pos="1500"/>
            <w:tab w:val="left" w:pos="1520"/>
            <w:tab w:val="left" w:pos="1540"/>
            <w:tab w:val="left" w:pos="1560"/>
            <w:tab w:val="left" w:pos="1580"/>
            <w:tab w:val="left" w:pos="1600"/>
            <w:tab w:val="left" w:pos="1620"/>
            <w:tab w:val="left" w:pos="1640"/>
            <w:tab w:val="left" w:pos="1660"/>
            <w:tab w:val="left" w:pos="1680"/>
            <w:tab w:val="left" w:pos="1700"/>
            <w:tab w:val="left" w:pos="1720"/>
            <w:tab w:val="left" w:pos="1740"/>
            <w:tab w:val="left" w:pos="1760"/>
            <w:tab w:val="left" w:pos="1780"/>
            <w:tab w:val="left" w:pos="1800"/>
            <w:tab w:val="left" w:pos="1820"/>
            <w:tab w:val="left" w:pos="1840"/>
            <w:tab w:val="left" w:pos="1860"/>
            <w:tab w:val="left" w:pos="1880"/>
            <w:tab w:val="left" w:pos="1900"/>
            <w:tab w:val="left" w:pos="1920"/>
            <w:tab w:val="left" w:pos="1940"/>
            <w:tab w:val="left" w:pos="1960"/>
            <w:tab w:val="left" w:pos="1980"/>
            <w:tab w:val="left" w:pos="2000"/>
            <w:tab w:val="left" w:pos="2020"/>
            <w:tab w:val="left" w:pos="2040"/>
          </w:tabs>
          <w:ind w:left="728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7F868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9B435F6">
        <w:start w:val="1"/>
        <w:numFmt w:val="bullet"/>
        <w:lvlText w:val="•"/>
        <w:lvlJc w:val="left"/>
        <w:pPr>
          <w:tabs>
            <w:tab w:val="left" w:pos="784"/>
            <w:tab w:val="left" w:pos="800"/>
            <w:tab w:val="left" w:pos="820"/>
            <w:tab w:val="left" w:pos="840"/>
            <w:tab w:val="left" w:pos="860"/>
            <w:tab w:val="left" w:pos="880"/>
            <w:tab w:val="left" w:pos="900"/>
            <w:tab w:val="left" w:pos="920"/>
            <w:tab w:val="left" w:pos="940"/>
            <w:tab w:val="left" w:pos="960"/>
            <w:tab w:val="left" w:pos="980"/>
            <w:tab w:val="left" w:pos="1000"/>
            <w:tab w:val="left" w:pos="1020"/>
            <w:tab w:val="left" w:pos="1040"/>
            <w:tab w:val="left" w:pos="1060"/>
            <w:tab w:val="left" w:pos="1080"/>
            <w:tab w:val="left" w:pos="1100"/>
            <w:tab w:val="left" w:pos="1120"/>
            <w:tab w:val="left" w:pos="1140"/>
            <w:tab w:val="left" w:pos="1160"/>
            <w:tab w:val="left" w:pos="1180"/>
            <w:tab w:val="left" w:pos="1200"/>
            <w:tab w:val="left" w:pos="1220"/>
            <w:tab w:val="left" w:pos="1240"/>
            <w:tab w:val="left" w:pos="1260"/>
            <w:tab w:val="left" w:pos="1280"/>
            <w:tab w:val="left" w:pos="1300"/>
            <w:tab w:val="left" w:pos="1320"/>
            <w:tab w:val="left" w:pos="1340"/>
            <w:tab w:val="left" w:pos="1360"/>
            <w:tab w:val="left" w:pos="1380"/>
            <w:tab w:val="left" w:pos="1400"/>
            <w:tab w:val="left" w:pos="1420"/>
            <w:tab w:val="left" w:pos="1440"/>
            <w:tab w:val="left" w:pos="1460"/>
            <w:tab w:val="left" w:pos="1480"/>
            <w:tab w:val="left" w:pos="1500"/>
            <w:tab w:val="left" w:pos="1520"/>
            <w:tab w:val="left" w:pos="1540"/>
            <w:tab w:val="left" w:pos="1560"/>
            <w:tab w:val="left" w:pos="1580"/>
            <w:tab w:val="left" w:pos="1600"/>
            <w:tab w:val="left" w:pos="1620"/>
            <w:tab w:val="left" w:pos="1640"/>
            <w:tab w:val="left" w:pos="1660"/>
            <w:tab w:val="left" w:pos="1680"/>
            <w:tab w:val="left" w:pos="1700"/>
            <w:tab w:val="left" w:pos="1720"/>
            <w:tab w:val="left" w:pos="1740"/>
            <w:tab w:val="left" w:pos="1760"/>
            <w:tab w:val="left" w:pos="1780"/>
            <w:tab w:val="left" w:pos="1800"/>
            <w:tab w:val="left" w:pos="1820"/>
            <w:tab w:val="left" w:pos="1840"/>
            <w:tab w:val="left" w:pos="1860"/>
            <w:tab w:val="left" w:pos="1880"/>
            <w:tab w:val="left" w:pos="1900"/>
            <w:tab w:val="left" w:pos="1920"/>
            <w:tab w:val="left" w:pos="1940"/>
            <w:tab w:val="left" w:pos="1960"/>
            <w:tab w:val="left" w:pos="1980"/>
            <w:tab w:val="left" w:pos="2000"/>
            <w:tab w:val="left" w:pos="2020"/>
            <w:tab w:val="left" w:pos="2040"/>
          </w:tabs>
          <w:ind w:left="657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7F868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DC0F994">
        <w:start w:val="1"/>
        <w:numFmt w:val="bullet"/>
        <w:lvlText w:val="•"/>
        <w:lvlJc w:val="left"/>
        <w:pPr>
          <w:tabs>
            <w:tab w:val="left" w:pos="880"/>
            <w:tab w:val="left" w:pos="900"/>
            <w:tab w:val="left" w:pos="920"/>
            <w:tab w:val="left" w:pos="940"/>
            <w:tab w:val="left" w:pos="960"/>
            <w:tab w:val="left" w:pos="980"/>
            <w:tab w:val="left" w:pos="1000"/>
            <w:tab w:val="left" w:pos="1020"/>
            <w:tab w:val="left" w:pos="1040"/>
            <w:tab w:val="left" w:pos="1060"/>
            <w:tab w:val="left" w:pos="1080"/>
            <w:tab w:val="left" w:pos="1100"/>
            <w:tab w:val="left" w:pos="1120"/>
            <w:tab w:val="left" w:pos="1140"/>
            <w:tab w:val="left" w:pos="1160"/>
            <w:tab w:val="left" w:pos="1180"/>
            <w:tab w:val="left" w:pos="1200"/>
            <w:tab w:val="left" w:pos="1220"/>
            <w:tab w:val="left" w:pos="1240"/>
            <w:tab w:val="left" w:pos="1260"/>
            <w:tab w:val="left" w:pos="1280"/>
            <w:tab w:val="left" w:pos="1300"/>
            <w:tab w:val="left" w:pos="1320"/>
            <w:tab w:val="left" w:pos="1340"/>
            <w:tab w:val="left" w:pos="1360"/>
            <w:tab w:val="left" w:pos="1380"/>
            <w:tab w:val="left" w:pos="1400"/>
            <w:tab w:val="left" w:pos="1420"/>
            <w:tab w:val="left" w:pos="1440"/>
            <w:tab w:val="left" w:pos="1460"/>
            <w:tab w:val="left" w:pos="1480"/>
            <w:tab w:val="left" w:pos="1500"/>
            <w:tab w:val="left" w:pos="1520"/>
            <w:tab w:val="left" w:pos="1540"/>
            <w:tab w:val="left" w:pos="1560"/>
            <w:tab w:val="left" w:pos="1580"/>
            <w:tab w:val="left" w:pos="1600"/>
            <w:tab w:val="left" w:pos="1620"/>
            <w:tab w:val="left" w:pos="1640"/>
            <w:tab w:val="left" w:pos="1660"/>
            <w:tab w:val="left" w:pos="1680"/>
            <w:tab w:val="left" w:pos="1700"/>
            <w:tab w:val="left" w:pos="1720"/>
            <w:tab w:val="left" w:pos="1740"/>
            <w:tab w:val="left" w:pos="1760"/>
            <w:tab w:val="left" w:pos="1780"/>
            <w:tab w:val="left" w:pos="1800"/>
            <w:tab w:val="left" w:pos="1820"/>
            <w:tab w:val="left" w:pos="1840"/>
            <w:tab w:val="left" w:pos="1860"/>
            <w:tab w:val="left" w:pos="1880"/>
            <w:tab w:val="left" w:pos="1900"/>
            <w:tab w:val="left" w:pos="1920"/>
            <w:tab w:val="left" w:pos="1940"/>
            <w:tab w:val="left" w:pos="1960"/>
            <w:tab w:val="left" w:pos="1980"/>
            <w:tab w:val="left" w:pos="2000"/>
            <w:tab w:val="left" w:pos="2020"/>
            <w:tab w:val="left" w:pos="2040"/>
            <w:tab w:val="left" w:pos="2060"/>
            <w:tab w:val="left" w:pos="2080"/>
            <w:tab w:val="left" w:pos="2100"/>
            <w:tab w:val="left" w:pos="2120"/>
            <w:tab w:val="left" w:pos="2140"/>
          </w:tabs>
          <w:ind w:left="877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7F868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11E2508">
        <w:start w:val="1"/>
        <w:numFmt w:val="bullet"/>
        <w:lvlText w:val="•"/>
        <w:lvlJc w:val="left"/>
        <w:pPr>
          <w:tabs>
            <w:tab w:val="left" w:pos="784"/>
            <w:tab w:val="left" w:pos="800"/>
            <w:tab w:val="left" w:pos="820"/>
            <w:tab w:val="left" w:pos="840"/>
            <w:tab w:val="left" w:pos="860"/>
            <w:tab w:val="left" w:pos="880"/>
            <w:tab w:val="left" w:pos="900"/>
            <w:tab w:val="left" w:pos="920"/>
            <w:tab w:val="left" w:pos="940"/>
            <w:tab w:val="left" w:pos="1100"/>
            <w:tab w:val="left" w:pos="1120"/>
            <w:tab w:val="left" w:pos="1140"/>
            <w:tab w:val="left" w:pos="1160"/>
            <w:tab w:val="left" w:pos="1180"/>
            <w:tab w:val="left" w:pos="1200"/>
            <w:tab w:val="left" w:pos="1220"/>
            <w:tab w:val="left" w:pos="1240"/>
            <w:tab w:val="left" w:pos="1260"/>
            <w:tab w:val="left" w:pos="1280"/>
            <w:tab w:val="left" w:pos="1300"/>
            <w:tab w:val="left" w:pos="1320"/>
            <w:tab w:val="left" w:pos="1340"/>
            <w:tab w:val="left" w:pos="1360"/>
            <w:tab w:val="left" w:pos="1380"/>
            <w:tab w:val="left" w:pos="1400"/>
            <w:tab w:val="left" w:pos="1420"/>
            <w:tab w:val="left" w:pos="1440"/>
            <w:tab w:val="left" w:pos="1460"/>
            <w:tab w:val="left" w:pos="1480"/>
            <w:tab w:val="left" w:pos="1500"/>
            <w:tab w:val="left" w:pos="1520"/>
            <w:tab w:val="left" w:pos="1540"/>
            <w:tab w:val="left" w:pos="1560"/>
            <w:tab w:val="left" w:pos="1580"/>
            <w:tab w:val="left" w:pos="1600"/>
            <w:tab w:val="left" w:pos="1620"/>
            <w:tab w:val="left" w:pos="1640"/>
            <w:tab w:val="left" w:pos="1660"/>
            <w:tab w:val="left" w:pos="1680"/>
            <w:tab w:val="left" w:pos="1700"/>
            <w:tab w:val="left" w:pos="1720"/>
            <w:tab w:val="left" w:pos="1740"/>
            <w:tab w:val="left" w:pos="1760"/>
            <w:tab w:val="left" w:pos="1780"/>
            <w:tab w:val="left" w:pos="1800"/>
            <w:tab w:val="left" w:pos="1820"/>
            <w:tab w:val="left" w:pos="1840"/>
            <w:tab w:val="left" w:pos="1860"/>
            <w:tab w:val="left" w:pos="1880"/>
            <w:tab w:val="left" w:pos="1900"/>
            <w:tab w:val="left" w:pos="1920"/>
            <w:tab w:val="left" w:pos="1940"/>
            <w:tab w:val="left" w:pos="1960"/>
            <w:tab w:val="left" w:pos="1980"/>
            <w:tab w:val="left" w:pos="2000"/>
            <w:tab w:val="left" w:pos="2020"/>
            <w:tab w:val="left" w:pos="2040"/>
            <w:tab w:val="left" w:pos="2060"/>
            <w:tab w:val="left" w:pos="2080"/>
            <w:tab w:val="left" w:pos="2100"/>
            <w:tab w:val="left" w:pos="2120"/>
            <w:tab w:val="left" w:pos="2140"/>
            <w:tab w:val="left" w:pos="2160"/>
            <w:tab w:val="left" w:pos="2180"/>
          </w:tabs>
          <w:ind w:left="1097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7F868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890CE58">
        <w:start w:val="1"/>
        <w:numFmt w:val="bullet"/>
        <w:lvlText w:val="•"/>
        <w:lvlJc w:val="left"/>
        <w:pPr>
          <w:tabs>
            <w:tab w:val="left" w:pos="784"/>
            <w:tab w:val="left" w:pos="800"/>
            <w:tab w:val="left" w:pos="820"/>
            <w:tab w:val="left" w:pos="840"/>
            <w:tab w:val="left" w:pos="860"/>
            <w:tab w:val="left" w:pos="880"/>
            <w:tab w:val="left" w:pos="900"/>
            <w:tab w:val="left" w:pos="920"/>
            <w:tab w:val="left" w:pos="940"/>
            <w:tab w:val="left" w:pos="960"/>
            <w:tab w:val="left" w:pos="980"/>
            <w:tab w:val="left" w:pos="1000"/>
            <w:tab w:val="left" w:pos="1020"/>
            <w:tab w:val="left" w:pos="1040"/>
            <w:tab w:val="left" w:pos="1060"/>
            <w:tab w:val="left" w:pos="1080"/>
            <w:tab w:val="left" w:pos="1100"/>
            <w:tab w:val="left" w:pos="1120"/>
            <w:tab w:val="left" w:pos="1140"/>
            <w:tab w:val="left" w:pos="1160"/>
            <w:tab w:val="left" w:pos="1320"/>
            <w:tab w:val="left" w:pos="1340"/>
            <w:tab w:val="left" w:pos="1360"/>
            <w:tab w:val="left" w:pos="1380"/>
            <w:tab w:val="left" w:pos="1400"/>
            <w:tab w:val="left" w:pos="1420"/>
            <w:tab w:val="left" w:pos="1440"/>
            <w:tab w:val="left" w:pos="1460"/>
            <w:tab w:val="left" w:pos="1480"/>
            <w:tab w:val="left" w:pos="1500"/>
            <w:tab w:val="left" w:pos="1520"/>
            <w:tab w:val="left" w:pos="1540"/>
            <w:tab w:val="left" w:pos="1560"/>
            <w:tab w:val="left" w:pos="1580"/>
            <w:tab w:val="left" w:pos="1600"/>
            <w:tab w:val="left" w:pos="1620"/>
            <w:tab w:val="left" w:pos="1640"/>
            <w:tab w:val="left" w:pos="1660"/>
            <w:tab w:val="left" w:pos="1680"/>
            <w:tab w:val="left" w:pos="1700"/>
            <w:tab w:val="left" w:pos="1720"/>
            <w:tab w:val="left" w:pos="1740"/>
            <w:tab w:val="left" w:pos="1760"/>
            <w:tab w:val="left" w:pos="1780"/>
            <w:tab w:val="left" w:pos="1800"/>
            <w:tab w:val="left" w:pos="1820"/>
            <w:tab w:val="left" w:pos="1840"/>
            <w:tab w:val="left" w:pos="1860"/>
            <w:tab w:val="left" w:pos="1880"/>
            <w:tab w:val="left" w:pos="1900"/>
            <w:tab w:val="left" w:pos="1920"/>
            <w:tab w:val="left" w:pos="1940"/>
            <w:tab w:val="left" w:pos="1960"/>
            <w:tab w:val="left" w:pos="1980"/>
            <w:tab w:val="left" w:pos="2000"/>
            <w:tab w:val="left" w:pos="2020"/>
            <w:tab w:val="left" w:pos="2040"/>
            <w:tab w:val="left" w:pos="2060"/>
            <w:tab w:val="left" w:pos="2080"/>
            <w:tab w:val="left" w:pos="2100"/>
            <w:tab w:val="left" w:pos="2120"/>
            <w:tab w:val="left" w:pos="2140"/>
            <w:tab w:val="left" w:pos="2160"/>
            <w:tab w:val="left" w:pos="2180"/>
          </w:tabs>
          <w:ind w:left="1317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7F868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7BA3456">
        <w:start w:val="1"/>
        <w:numFmt w:val="bullet"/>
        <w:lvlText w:val="•"/>
        <w:lvlJc w:val="left"/>
        <w:pPr>
          <w:tabs>
            <w:tab w:val="left" w:pos="784"/>
            <w:tab w:val="left" w:pos="800"/>
            <w:tab w:val="left" w:pos="820"/>
            <w:tab w:val="left" w:pos="840"/>
            <w:tab w:val="left" w:pos="860"/>
            <w:tab w:val="left" w:pos="880"/>
            <w:tab w:val="left" w:pos="900"/>
            <w:tab w:val="left" w:pos="920"/>
            <w:tab w:val="left" w:pos="940"/>
            <w:tab w:val="left" w:pos="960"/>
            <w:tab w:val="left" w:pos="980"/>
            <w:tab w:val="left" w:pos="1000"/>
            <w:tab w:val="left" w:pos="1020"/>
            <w:tab w:val="left" w:pos="1040"/>
            <w:tab w:val="left" w:pos="1060"/>
            <w:tab w:val="left" w:pos="1080"/>
            <w:tab w:val="left" w:pos="1100"/>
            <w:tab w:val="left" w:pos="1120"/>
            <w:tab w:val="left" w:pos="1140"/>
            <w:tab w:val="left" w:pos="1160"/>
            <w:tab w:val="left" w:pos="1180"/>
            <w:tab w:val="left" w:pos="1200"/>
            <w:tab w:val="left" w:pos="1220"/>
            <w:tab w:val="left" w:pos="1240"/>
            <w:tab w:val="left" w:pos="1260"/>
            <w:tab w:val="left" w:pos="1280"/>
            <w:tab w:val="left" w:pos="1300"/>
            <w:tab w:val="left" w:pos="1320"/>
            <w:tab w:val="left" w:pos="1340"/>
            <w:tab w:val="left" w:pos="1360"/>
            <w:tab w:val="left" w:pos="1380"/>
            <w:tab w:val="left" w:pos="1540"/>
            <w:tab w:val="left" w:pos="1560"/>
            <w:tab w:val="left" w:pos="1580"/>
            <w:tab w:val="left" w:pos="1600"/>
            <w:tab w:val="left" w:pos="1620"/>
            <w:tab w:val="left" w:pos="1640"/>
            <w:tab w:val="left" w:pos="1660"/>
            <w:tab w:val="left" w:pos="1680"/>
            <w:tab w:val="left" w:pos="1700"/>
            <w:tab w:val="left" w:pos="1720"/>
            <w:tab w:val="left" w:pos="1740"/>
            <w:tab w:val="left" w:pos="1760"/>
            <w:tab w:val="left" w:pos="1780"/>
            <w:tab w:val="left" w:pos="1800"/>
            <w:tab w:val="left" w:pos="1820"/>
            <w:tab w:val="left" w:pos="1840"/>
            <w:tab w:val="left" w:pos="1860"/>
            <w:tab w:val="left" w:pos="1880"/>
            <w:tab w:val="left" w:pos="1900"/>
            <w:tab w:val="left" w:pos="1920"/>
            <w:tab w:val="left" w:pos="1940"/>
            <w:tab w:val="left" w:pos="1960"/>
            <w:tab w:val="left" w:pos="1980"/>
            <w:tab w:val="left" w:pos="2000"/>
            <w:tab w:val="left" w:pos="2020"/>
            <w:tab w:val="left" w:pos="2040"/>
            <w:tab w:val="left" w:pos="2060"/>
            <w:tab w:val="left" w:pos="2080"/>
            <w:tab w:val="left" w:pos="2100"/>
            <w:tab w:val="left" w:pos="2120"/>
            <w:tab w:val="left" w:pos="2140"/>
            <w:tab w:val="left" w:pos="2160"/>
            <w:tab w:val="left" w:pos="2180"/>
          </w:tabs>
          <w:ind w:left="1537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7F868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72221A2">
        <w:start w:val="1"/>
        <w:numFmt w:val="bullet"/>
        <w:lvlText w:val="•"/>
        <w:lvlJc w:val="left"/>
        <w:pPr>
          <w:tabs>
            <w:tab w:val="left" w:pos="784"/>
            <w:tab w:val="left" w:pos="800"/>
            <w:tab w:val="left" w:pos="820"/>
            <w:tab w:val="left" w:pos="840"/>
            <w:tab w:val="left" w:pos="860"/>
            <w:tab w:val="left" w:pos="880"/>
            <w:tab w:val="left" w:pos="900"/>
            <w:tab w:val="left" w:pos="920"/>
            <w:tab w:val="left" w:pos="940"/>
            <w:tab w:val="left" w:pos="960"/>
            <w:tab w:val="left" w:pos="980"/>
            <w:tab w:val="left" w:pos="1000"/>
            <w:tab w:val="left" w:pos="1020"/>
            <w:tab w:val="left" w:pos="1040"/>
            <w:tab w:val="left" w:pos="1060"/>
            <w:tab w:val="left" w:pos="1080"/>
            <w:tab w:val="left" w:pos="1100"/>
            <w:tab w:val="left" w:pos="1120"/>
            <w:tab w:val="left" w:pos="1140"/>
            <w:tab w:val="left" w:pos="1160"/>
            <w:tab w:val="left" w:pos="1180"/>
            <w:tab w:val="left" w:pos="1200"/>
            <w:tab w:val="left" w:pos="1220"/>
            <w:tab w:val="left" w:pos="1240"/>
            <w:tab w:val="left" w:pos="1260"/>
            <w:tab w:val="left" w:pos="1280"/>
            <w:tab w:val="left" w:pos="1300"/>
            <w:tab w:val="left" w:pos="1320"/>
            <w:tab w:val="left" w:pos="1340"/>
            <w:tab w:val="left" w:pos="1360"/>
            <w:tab w:val="left" w:pos="1380"/>
            <w:tab w:val="left" w:pos="1400"/>
            <w:tab w:val="left" w:pos="1420"/>
            <w:tab w:val="left" w:pos="1440"/>
            <w:tab w:val="left" w:pos="1460"/>
            <w:tab w:val="left" w:pos="1480"/>
            <w:tab w:val="left" w:pos="1500"/>
            <w:tab w:val="left" w:pos="1520"/>
            <w:tab w:val="left" w:pos="1540"/>
            <w:tab w:val="left" w:pos="1560"/>
            <w:tab w:val="left" w:pos="1580"/>
            <w:tab w:val="left" w:pos="1600"/>
            <w:tab w:val="left" w:pos="1760"/>
            <w:tab w:val="left" w:pos="1780"/>
            <w:tab w:val="left" w:pos="1800"/>
            <w:tab w:val="left" w:pos="1820"/>
            <w:tab w:val="left" w:pos="1840"/>
            <w:tab w:val="left" w:pos="1860"/>
            <w:tab w:val="left" w:pos="1880"/>
            <w:tab w:val="left" w:pos="1900"/>
            <w:tab w:val="left" w:pos="1920"/>
            <w:tab w:val="left" w:pos="1940"/>
            <w:tab w:val="left" w:pos="1960"/>
            <w:tab w:val="left" w:pos="1980"/>
            <w:tab w:val="left" w:pos="2000"/>
            <w:tab w:val="left" w:pos="2020"/>
            <w:tab w:val="left" w:pos="2040"/>
            <w:tab w:val="left" w:pos="2060"/>
            <w:tab w:val="left" w:pos="2080"/>
            <w:tab w:val="left" w:pos="2100"/>
            <w:tab w:val="left" w:pos="2120"/>
            <w:tab w:val="left" w:pos="2140"/>
            <w:tab w:val="left" w:pos="2160"/>
            <w:tab w:val="left" w:pos="2180"/>
          </w:tabs>
          <w:ind w:left="1757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7F868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8BCC4C6">
        <w:start w:val="1"/>
        <w:numFmt w:val="bullet"/>
        <w:lvlText w:val="•"/>
        <w:lvlJc w:val="left"/>
        <w:pPr>
          <w:tabs>
            <w:tab w:val="left" w:pos="784"/>
            <w:tab w:val="left" w:pos="800"/>
            <w:tab w:val="left" w:pos="820"/>
            <w:tab w:val="left" w:pos="840"/>
            <w:tab w:val="left" w:pos="860"/>
            <w:tab w:val="left" w:pos="880"/>
            <w:tab w:val="left" w:pos="900"/>
            <w:tab w:val="left" w:pos="920"/>
            <w:tab w:val="left" w:pos="940"/>
            <w:tab w:val="left" w:pos="960"/>
            <w:tab w:val="left" w:pos="980"/>
            <w:tab w:val="left" w:pos="1000"/>
            <w:tab w:val="left" w:pos="1020"/>
            <w:tab w:val="left" w:pos="1040"/>
            <w:tab w:val="left" w:pos="1060"/>
            <w:tab w:val="left" w:pos="1080"/>
            <w:tab w:val="left" w:pos="1100"/>
            <w:tab w:val="left" w:pos="1120"/>
            <w:tab w:val="left" w:pos="1140"/>
            <w:tab w:val="left" w:pos="1160"/>
            <w:tab w:val="left" w:pos="1180"/>
            <w:tab w:val="left" w:pos="1200"/>
            <w:tab w:val="left" w:pos="1220"/>
            <w:tab w:val="left" w:pos="1240"/>
            <w:tab w:val="left" w:pos="1260"/>
            <w:tab w:val="left" w:pos="1280"/>
            <w:tab w:val="left" w:pos="1300"/>
            <w:tab w:val="left" w:pos="1320"/>
            <w:tab w:val="left" w:pos="1340"/>
            <w:tab w:val="left" w:pos="1360"/>
            <w:tab w:val="left" w:pos="1380"/>
            <w:tab w:val="left" w:pos="1400"/>
            <w:tab w:val="left" w:pos="1420"/>
            <w:tab w:val="left" w:pos="1440"/>
            <w:tab w:val="left" w:pos="1460"/>
            <w:tab w:val="left" w:pos="1480"/>
            <w:tab w:val="left" w:pos="1500"/>
            <w:tab w:val="left" w:pos="1520"/>
            <w:tab w:val="left" w:pos="1540"/>
            <w:tab w:val="left" w:pos="1560"/>
            <w:tab w:val="left" w:pos="1580"/>
            <w:tab w:val="left" w:pos="1600"/>
            <w:tab w:val="left" w:pos="1620"/>
            <w:tab w:val="left" w:pos="1640"/>
            <w:tab w:val="left" w:pos="1660"/>
            <w:tab w:val="left" w:pos="1680"/>
            <w:tab w:val="left" w:pos="1700"/>
            <w:tab w:val="left" w:pos="1720"/>
            <w:tab w:val="left" w:pos="1740"/>
            <w:tab w:val="left" w:pos="1760"/>
            <w:tab w:val="left" w:pos="1780"/>
            <w:tab w:val="left" w:pos="1800"/>
            <w:tab w:val="left" w:pos="1820"/>
            <w:tab w:val="left" w:pos="1980"/>
            <w:tab w:val="left" w:pos="2000"/>
            <w:tab w:val="left" w:pos="2020"/>
            <w:tab w:val="left" w:pos="2040"/>
            <w:tab w:val="left" w:pos="2060"/>
            <w:tab w:val="left" w:pos="2080"/>
            <w:tab w:val="left" w:pos="2100"/>
            <w:tab w:val="left" w:pos="2120"/>
            <w:tab w:val="left" w:pos="2140"/>
            <w:tab w:val="left" w:pos="2160"/>
            <w:tab w:val="left" w:pos="2180"/>
          </w:tabs>
          <w:ind w:left="1977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7F868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1B001F2">
        <w:start w:val="1"/>
        <w:numFmt w:val="bullet"/>
        <w:lvlText w:val="•"/>
        <w:lvlJc w:val="left"/>
        <w:pPr>
          <w:tabs>
            <w:tab w:val="left" w:pos="784"/>
            <w:tab w:val="left" w:pos="800"/>
            <w:tab w:val="left" w:pos="820"/>
            <w:tab w:val="left" w:pos="840"/>
            <w:tab w:val="left" w:pos="860"/>
            <w:tab w:val="left" w:pos="880"/>
            <w:tab w:val="left" w:pos="900"/>
            <w:tab w:val="left" w:pos="920"/>
            <w:tab w:val="left" w:pos="940"/>
            <w:tab w:val="left" w:pos="960"/>
            <w:tab w:val="left" w:pos="980"/>
            <w:tab w:val="left" w:pos="1000"/>
            <w:tab w:val="left" w:pos="1020"/>
            <w:tab w:val="left" w:pos="1040"/>
            <w:tab w:val="left" w:pos="1060"/>
            <w:tab w:val="left" w:pos="1080"/>
            <w:tab w:val="left" w:pos="1100"/>
            <w:tab w:val="left" w:pos="1120"/>
            <w:tab w:val="left" w:pos="1140"/>
            <w:tab w:val="left" w:pos="1160"/>
            <w:tab w:val="left" w:pos="1180"/>
            <w:tab w:val="left" w:pos="1200"/>
            <w:tab w:val="left" w:pos="1220"/>
            <w:tab w:val="left" w:pos="1240"/>
            <w:tab w:val="left" w:pos="1260"/>
            <w:tab w:val="left" w:pos="1280"/>
            <w:tab w:val="left" w:pos="1300"/>
            <w:tab w:val="left" w:pos="1320"/>
            <w:tab w:val="left" w:pos="1340"/>
            <w:tab w:val="left" w:pos="1360"/>
            <w:tab w:val="left" w:pos="1380"/>
            <w:tab w:val="left" w:pos="1400"/>
            <w:tab w:val="left" w:pos="1420"/>
            <w:tab w:val="left" w:pos="1440"/>
            <w:tab w:val="left" w:pos="1460"/>
            <w:tab w:val="left" w:pos="1480"/>
            <w:tab w:val="left" w:pos="1500"/>
            <w:tab w:val="left" w:pos="1520"/>
            <w:tab w:val="left" w:pos="1540"/>
            <w:tab w:val="left" w:pos="1560"/>
            <w:tab w:val="left" w:pos="1580"/>
            <w:tab w:val="left" w:pos="1600"/>
            <w:tab w:val="left" w:pos="1620"/>
            <w:tab w:val="left" w:pos="1640"/>
            <w:tab w:val="left" w:pos="1660"/>
            <w:tab w:val="left" w:pos="1680"/>
            <w:tab w:val="left" w:pos="1700"/>
            <w:tab w:val="left" w:pos="1720"/>
            <w:tab w:val="left" w:pos="1740"/>
            <w:tab w:val="left" w:pos="1760"/>
            <w:tab w:val="left" w:pos="1780"/>
            <w:tab w:val="left" w:pos="1800"/>
            <w:tab w:val="left" w:pos="1820"/>
            <w:tab w:val="left" w:pos="1840"/>
            <w:tab w:val="left" w:pos="1860"/>
            <w:tab w:val="left" w:pos="1880"/>
            <w:tab w:val="left" w:pos="1900"/>
            <w:tab w:val="left" w:pos="1920"/>
            <w:tab w:val="left" w:pos="1940"/>
            <w:tab w:val="left" w:pos="1960"/>
            <w:tab w:val="left" w:pos="1980"/>
            <w:tab w:val="left" w:pos="2000"/>
            <w:tab w:val="left" w:pos="2020"/>
            <w:tab w:val="left" w:pos="2040"/>
          </w:tabs>
          <w:ind w:left="2197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7F8685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87"/>
  </w:num>
  <w:num w:numId="11">
    <w:abstractNumId w:val="61"/>
  </w:num>
  <w:num w:numId="12">
    <w:abstractNumId w:val="55"/>
  </w:num>
  <w:num w:numId="13">
    <w:abstractNumId w:val="35"/>
  </w:num>
  <w:num w:numId="14">
    <w:abstractNumId w:val="101"/>
  </w:num>
  <w:num w:numId="15">
    <w:abstractNumId w:val="95"/>
  </w:num>
  <w:num w:numId="16">
    <w:abstractNumId w:val="56"/>
  </w:num>
  <w:num w:numId="17">
    <w:abstractNumId w:val="43"/>
  </w:num>
  <w:num w:numId="18">
    <w:abstractNumId w:val="76"/>
  </w:num>
  <w:num w:numId="19">
    <w:abstractNumId w:val="20"/>
  </w:num>
  <w:num w:numId="20">
    <w:abstractNumId w:val="91"/>
  </w:num>
  <w:num w:numId="21">
    <w:abstractNumId w:val="15"/>
  </w:num>
  <w:num w:numId="22">
    <w:abstractNumId w:val="71"/>
  </w:num>
  <w:num w:numId="23">
    <w:abstractNumId w:val="27"/>
  </w:num>
  <w:num w:numId="24">
    <w:abstractNumId w:val="4"/>
  </w:num>
  <w:num w:numId="25">
    <w:abstractNumId w:val="90"/>
  </w:num>
  <w:num w:numId="26">
    <w:abstractNumId w:val="17"/>
  </w:num>
  <w:num w:numId="27">
    <w:abstractNumId w:val="88"/>
  </w:num>
  <w:num w:numId="28">
    <w:abstractNumId w:val="60"/>
  </w:num>
  <w:num w:numId="29">
    <w:abstractNumId w:val="7"/>
  </w:num>
  <w:num w:numId="30">
    <w:abstractNumId w:val="79"/>
  </w:num>
  <w:num w:numId="31">
    <w:abstractNumId w:val="25"/>
  </w:num>
  <w:num w:numId="32">
    <w:abstractNumId w:val="41"/>
  </w:num>
  <w:num w:numId="33">
    <w:abstractNumId w:val="23"/>
  </w:num>
  <w:num w:numId="34">
    <w:abstractNumId w:val="78"/>
  </w:num>
  <w:num w:numId="35">
    <w:abstractNumId w:val="75"/>
  </w:num>
  <w:num w:numId="36">
    <w:abstractNumId w:val="70"/>
  </w:num>
  <w:num w:numId="37">
    <w:abstractNumId w:val="84"/>
  </w:num>
  <w:num w:numId="38">
    <w:abstractNumId w:val="36"/>
  </w:num>
  <w:num w:numId="39">
    <w:abstractNumId w:val="86"/>
  </w:num>
  <w:num w:numId="40">
    <w:abstractNumId w:val="40"/>
  </w:num>
  <w:num w:numId="41">
    <w:abstractNumId w:val="85"/>
  </w:num>
  <w:num w:numId="42">
    <w:abstractNumId w:val="2"/>
  </w:num>
  <w:num w:numId="43">
    <w:abstractNumId w:val="1"/>
  </w:num>
  <w:num w:numId="44">
    <w:abstractNumId w:val="42"/>
  </w:num>
  <w:num w:numId="45">
    <w:abstractNumId w:val="5"/>
  </w:num>
  <w:num w:numId="46">
    <w:abstractNumId w:val="63"/>
  </w:num>
  <w:num w:numId="47">
    <w:abstractNumId w:val="12"/>
  </w:num>
  <w:num w:numId="48">
    <w:abstractNumId w:val="34"/>
  </w:num>
  <w:num w:numId="49">
    <w:abstractNumId w:val="30"/>
  </w:num>
  <w:num w:numId="50">
    <w:abstractNumId w:val="31"/>
  </w:num>
  <w:num w:numId="51">
    <w:abstractNumId w:val="72"/>
  </w:num>
  <w:num w:numId="52">
    <w:abstractNumId w:val="48"/>
  </w:num>
  <w:num w:numId="53">
    <w:abstractNumId w:val="50"/>
  </w:num>
  <w:num w:numId="54">
    <w:abstractNumId w:val="28"/>
  </w:num>
  <w:num w:numId="55">
    <w:abstractNumId w:val="66"/>
  </w:num>
  <w:num w:numId="56">
    <w:abstractNumId w:val="44"/>
  </w:num>
  <w:num w:numId="57">
    <w:abstractNumId w:val="89"/>
  </w:num>
  <w:num w:numId="58">
    <w:abstractNumId w:val="46"/>
  </w:num>
  <w:num w:numId="59">
    <w:abstractNumId w:val="13"/>
  </w:num>
  <w:num w:numId="60">
    <w:abstractNumId w:val="11"/>
  </w:num>
  <w:num w:numId="61">
    <w:abstractNumId w:val="54"/>
  </w:num>
  <w:num w:numId="62">
    <w:abstractNumId w:val="3"/>
  </w:num>
  <w:num w:numId="63">
    <w:abstractNumId w:val="80"/>
  </w:num>
  <w:num w:numId="64">
    <w:abstractNumId w:val="98"/>
  </w:num>
  <w:num w:numId="65">
    <w:abstractNumId w:val="18"/>
  </w:num>
  <w:num w:numId="66">
    <w:abstractNumId w:val="21"/>
  </w:num>
  <w:num w:numId="67">
    <w:abstractNumId w:val="22"/>
  </w:num>
  <w:num w:numId="68">
    <w:abstractNumId w:val="83"/>
  </w:num>
  <w:num w:numId="69">
    <w:abstractNumId w:val="93"/>
  </w:num>
  <w:num w:numId="70">
    <w:abstractNumId w:val="67"/>
  </w:num>
  <w:num w:numId="71">
    <w:abstractNumId w:val="29"/>
  </w:num>
  <w:num w:numId="72">
    <w:abstractNumId w:val="99"/>
  </w:num>
  <w:num w:numId="73">
    <w:abstractNumId w:val="94"/>
  </w:num>
  <w:num w:numId="74">
    <w:abstractNumId w:val="52"/>
  </w:num>
  <w:num w:numId="75">
    <w:abstractNumId w:val="102"/>
  </w:num>
  <w:num w:numId="76">
    <w:abstractNumId w:val="100"/>
  </w:num>
  <w:num w:numId="77">
    <w:abstractNumId w:val="45"/>
  </w:num>
  <w:num w:numId="78">
    <w:abstractNumId w:val="58"/>
  </w:num>
  <w:num w:numId="79">
    <w:abstractNumId w:val="64"/>
  </w:num>
  <w:num w:numId="80">
    <w:abstractNumId w:val="9"/>
  </w:num>
  <w:num w:numId="81">
    <w:abstractNumId w:val="59"/>
  </w:num>
  <w:num w:numId="82">
    <w:abstractNumId w:val="6"/>
  </w:num>
  <w:num w:numId="83">
    <w:abstractNumId w:val="39"/>
  </w:num>
  <w:num w:numId="84">
    <w:abstractNumId w:val="96"/>
  </w:num>
  <w:num w:numId="85">
    <w:abstractNumId w:val="97"/>
  </w:num>
  <w:num w:numId="86">
    <w:abstractNumId w:val="16"/>
  </w:num>
  <w:num w:numId="87">
    <w:abstractNumId w:val="53"/>
  </w:num>
  <w:num w:numId="88">
    <w:abstractNumId w:val="19"/>
  </w:num>
  <w:num w:numId="89">
    <w:abstractNumId w:val="51"/>
  </w:num>
  <w:num w:numId="90">
    <w:abstractNumId w:val="37"/>
  </w:num>
  <w:num w:numId="91">
    <w:abstractNumId w:val="49"/>
  </w:num>
  <w:num w:numId="92">
    <w:abstractNumId w:val="0"/>
  </w:num>
  <w:num w:numId="93">
    <w:abstractNumId w:val="57"/>
  </w:num>
  <w:num w:numId="94">
    <w:abstractNumId w:val="74"/>
  </w:num>
  <w:num w:numId="95">
    <w:abstractNumId w:val="69"/>
  </w:num>
  <w:num w:numId="96">
    <w:abstractNumId w:val="26"/>
  </w:num>
  <w:num w:numId="97">
    <w:abstractNumId w:val="73"/>
  </w:num>
  <w:num w:numId="98">
    <w:abstractNumId w:val="62"/>
  </w:num>
  <w:num w:numId="99">
    <w:abstractNumId w:val="32"/>
  </w:num>
  <w:num w:numId="100">
    <w:abstractNumId w:val="24"/>
  </w:num>
  <w:num w:numId="101">
    <w:abstractNumId w:val="47"/>
  </w:num>
  <w:num w:numId="102">
    <w:abstractNumId w:val="10"/>
  </w:num>
  <w:num w:numId="10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81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6B6"/>
    <w:rsid w:val="00014700"/>
    <w:rsid w:val="000406F5"/>
    <w:rsid w:val="00044878"/>
    <w:rsid w:val="00081AE7"/>
    <w:rsid w:val="000862D4"/>
    <w:rsid w:val="00087745"/>
    <w:rsid w:val="00094D3A"/>
    <w:rsid w:val="000A57EF"/>
    <w:rsid w:val="000E1515"/>
    <w:rsid w:val="000E42E2"/>
    <w:rsid w:val="001061FB"/>
    <w:rsid w:val="00112C6A"/>
    <w:rsid w:val="0011684B"/>
    <w:rsid w:val="0012573F"/>
    <w:rsid w:val="001478C8"/>
    <w:rsid w:val="001637BC"/>
    <w:rsid w:val="001A05D0"/>
    <w:rsid w:val="001A39CB"/>
    <w:rsid w:val="001C0696"/>
    <w:rsid w:val="001D1C87"/>
    <w:rsid w:val="001F3733"/>
    <w:rsid w:val="00210F48"/>
    <w:rsid w:val="002508F8"/>
    <w:rsid w:val="00252838"/>
    <w:rsid w:val="00255C3A"/>
    <w:rsid w:val="002B68E0"/>
    <w:rsid w:val="002D1A3E"/>
    <w:rsid w:val="002D66E3"/>
    <w:rsid w:val="002E1549"/>
    <w:rsid w:val="002E4D5A"/>
    <w:rsid w:val="00332B4C"/>
    <w:rsid w:val="00334C20"/>
    <w:rsid w:val="00335A63"/>
    <w:rsid w:val="00341EBE"/>
    <w:rsid w:val="00363980"/>
    <w:rsid w:val="0039520C"/>
    <w:rsid w:val="003B1D9D"/>
    <w:rsid w:val="003C6316"/>
    <w:rsid w:val="003C71A8"/>
    <w:rsid w:val="003E2468"/>
    <w:rsid w:val="003E5B04"/>
    <w:rsid w:val="0041238C"/>
    <w:rsid w:val="0045277C"/>
    <w:rsid w:val="00462D26"/>
    <w:rsid w:val="00465953"/>
    <w:rsid w:val="00477BD3"/>
    <w:rsid w:val="00491B55"/>
    <w:rsid w:val="004B74B0"/>
    <w:rsid w:val="004B79A9"/>
    <w:rsid w:val="004C4CCF"/>
    <w:rsid w:val="004E50B7"/>
    <w:rsid w:val="005049B8"/>
    <w:rsid w:val="005275B5"/>
    <w:rsid w:val="005303BD"/>
    <w:rsid w:val="005377D3"/>
    <w:rsid w:val="005444FA"/>
    <w:rsid w:val="005449E9"/>
    <w:rsid w:val="00590046"/>
    <w:rsid w:val="005B3308"/>
    <w:rsid w:val="005D7E59"/>
    <w:rsid w:val="005F262F"/>
    <w:rsid w:val="006129DF"/>
    <w:rsid w:val="00650B9F"/>
    <w:rsid w:val="00673D05"/>
    <w:rsid w:val="00687C36"/>
    <w:rsid w:val="00697659"/>
    <w:rsid w:val="006A2D3A"/>
    <w:rsid w:val="006B525F"/>
    <w:rsid w:val="006F1865"/>
    <w:rsid w:val="006F1B83"/>
    <w:rsid w:val="00716B1E"/>
    <w:rsid w:val="00720DF0"/>
    <w:rsid w:val="00783939"/>
    <w:rsid w:val="007A6F47"/>
    <w:rsid w:val="007B0895"/>
    <w:rsid w:val="007C1DA3"/>
    <w:rsid w:val="007C36AD"/>
    <w:rsid w:val="007F223C"/>
    <w:rsid w:val="00801FB6"/>
    <w:rsid w:val="00806501"/>
    <w:rsid w:val="00813D87"/>
    <w:rsid w:val="00841421"/>
    <w:rsid w:val="0086559B"/>
    <w:rsid w:val="0089735F"/>
    <w:rsid w:val="008D5AB1"/>
    <w:rsid w:val="00906713"/>
    <w:rsid w:val="009320C0"/>
    <w:rsid w:val="00952748"/>
    <w:rsid w:val="00962DCF"/>
    <w:rsid w:val="009C01D7"/>
    <w:rsid w:val="009C2255"/>
    <w:rsid w:val="009E0F40"/>
    <w:rsid w:val="009E3A1D"/>
    <w:rsid w:val="00A34799"/>
    <w:rsid w:val="00A56150"/>
    <w:rsid w:val="00A62AE6"/>
    <w:rsid w:val="00A8579A"/>
    <w:rsid w:val="00A9511A"/>
    <w:rsid w:val="00AB1702"/>
    <w:rsid w:val="00AB5862"/>
    <w:rsid w:val="00AB7101"/>
    <w:rsid w:val="00AE005C"/>
    <w:rsid w:val="00B00077"/>
    <w:rsid w:val="00B01AE0"/>
    <w:rsid w:val="00B0408C"/>
    <w:rsid w:val="00B06D47"/>
    <w:rsid w:val="00B10CF8"/>
    <w:rsid w:val="00B21D38"/>
    <w:rsid w:val="00B2461F"/>
    <w:rsid w:val="00B651AE"/>
    <w:rsid w:val="00B772FD"/>
    <w:rsid w:val="00B81D02"/>
    <w:rsid w:val="00BC722E"/>
    <w:rsid w:val="00BD0F08"/>
    <w:rsid w:val="00BE629E"/>
    <w:rsid w:val="00BF59F2"/>
    <w:rsid w:val="00BF7EDF"/>
    <w:rsid w:val="00C04056"/>
    <w:rsid w:val="00C1008D"/>
    <w:rsid w:val="00C568E6"/>
    <w:rsid w:val="00C94C7D"/>
    <w:rsid w:val="00CA0AA5"/>
    <w:rsid w:val="00CC727F"/>
    <w:rsid w:val="00CE05A1"/>
    <w:rsid w:val="00CE1B0D"/>
    <w:rsid w:val="00D009E9"/>
    <w:rsid w:val="00D15633"/>
    <w:rsid w:val="00D302B1"/>
    <w:rsid w:val="00D42D42"/>
    <w:rsid w:val="00DA6EEA"/>
    <w:rsid w:val="00DB7B2A"/>
    <w:rsid w:val="00DD289B"/>
    <w:rsid w:val="00DE6A76"/>
    <w:rsid w:val="00DF1B1A"/>
    <w:rsid w:val="00E21E40"/>
    <w:rsid w:val="00E22FB1"/>
    <w:rsid w:val="00E416B6"/>
    <w:rsid w:val="00E74497"/>
    <w:rsid w:val="00E87CF6"/>
    <w:rsid w:val="00EC5FD6"/>
    <w:rsid w:val="00ED6D7D"/>
    <w:rsid w:val="00EF765C"/>
    <w:rsid w:val="00F00D0D"/>
    <w:rsid w:val="00F64159"/>
    <w:rsid w:val="00F77B85"/>
    <w:rsid w:val="00F82D6D"/>
    <w:rsid w:val="00FA37AA"/>
    <w:rsid w:val="00FD52CA"/>
    <w:rsid w:val="00FE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Lucida Sans Unicode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416B6"/>
    <w:rPr>
      <w:rFonts w:eastAsiaTheme="minorHAnsi"/>
    </w:rPr>
  </w:style>
  <w:style w:type="paragraph" w:styleId="1">
    <w:name w:val="heading 1"/>
    <w:basedOn w:val="a0"/>
    <w:next w:val="a0"/>
    <w:link w:val="10"/>
    <w:qFormat/>
    <w:rsid w:val="00E416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2">
    <w:name w:val="heading 2"/>
    <w:basedOn w:val="a0"/>
    <w:next w:val="a0"/>
    <w:link w:val="20"/>
    <w:qFormat/>
    <w:rsid w:val="00E416B6"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7">
    <w:name w:val="heading 7"/>
    <w:basedOn w:val="a0"/>
    <w:next w:val="a0"/>
    <w:link w:val="70"/>
    <w:qFormat/>
    <w:rsid w:val="00E416B6"/>
    <w:pPr>
      <w:numPr>
        <w:ilvl w:val="6"/>
        <w:numId w:val="1"/>
      </w:numPr>
      <w:suppressAutoHyphens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416B6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E416B6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E416B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Заголовок1"/>
    <w:next w:val="a0"/>
    <w:rsid w:val="00E416B6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ascii="Helvetica Neue UltraLight" w:eastAsia="Arial Unicode MS" w:hAnsi="Helvetica Neue UltraLight" w:cs="Arial Unicode MS"/>
      <w:color w:val="000000"/>
      <w:spacing w:val="16"/>
      <w:sz w:val="56"/>
      <w:szCs w:val="56"/>
      <w:bdr w:val="nil"/>
      <w:lang w:eastAsia="ru-RU"/>
    </w:rPr>
  </w:style>
  <w:style w:type="table" w:styleId="a4">
    <w:name w:val="Table Grid"/>
    <w:basedOn w:val="a2"/>
    <w:uiPriority w:val="59"/>
    <w:rsid w:val="00E416B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next w:val="a0"/>
    <w:link w:val="a6"/>
    <w:qFormat/>
    <w:rsid w:val="00E416B6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  <w:outlineLvl w:val="0"/>
    </w:pPr>
    <w:rPr>
      <w:rFonts w:ascii="Helvetica Neue" w:eastAsia="Arial Unicode MS" w:hAnsi="Helvetica Neue" w:cs="Arial Unicode MS"/>
      <w:b/>
      <w:bCs/>
      <w:caps/>
      <w:color w:val="357CA2"/>
      <w:spacing w:val="4"/>
      <w:bdr w:val="nil"/>
      <w:lang w:eastAsia="ru-RU"/>
    </w:rPr>
  </w:style>
  <w:style w:type="character" w:customStyle="1" w:styleId="a6">
    <w:name w:val="Подзаголовок Знак"/>
    <w:basedOn w:val="a1"/>
    <w:link w:val="a5"/>
    <w:rsid w:val="00E416B6"/>
    <w:rPr>
      <w:rFonts w:ascii="Helvetica Neue" w:eastAsia="Arial Unicode MS" w:hAnsi="Helvetica Neue" w:cs="Arial Unicode MS"/>
      <w:b/>
      <w:bCs/>
      <w:caps/>
      <w:color w:val="357CA2"/>
      <w:spacing w:val="4"/>
      <w:bdr w:val="nil"/>
      <w:lang w:eastAsia="ru-RU"/>
    </w:rPr>
  </w:style>
  <w:style w:type="numbering" w:customStyle="1" w:styleId="a">
    <w:name w:val="С числами"/>
    <w:rsid w:val="00E416B6"/>
    <w:pPr>
      <w:numPr>
        <w:numId w:val="1"/>
      </w:numPr>
    </w:pPr>
  </w:style>
  <w:style w:type="paragraph" w:customStyle="1" w:styleId="a7">
    <w:name w:val="ЧАСТЬ"/>
    <w:next w:val="a0"/>
    <w:rsid w:val="00E416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Helvetica Neue Light" w:eastAsia="Arial Unicode MS" w:hAnsi="Helvetica Neue Light" w:cs="Arial Unicode MS"/>
      <w:caps/>
      <w:color w:val="434343"/>
      <w:spacing w:val="7"/>
      <w:sz w:val="36"/>
      <w:szCs w:val="36"/>
      <w:bdr w:val="nil"/>
      <w:lang w:eastAsia="ru-RU"/>
    </w:rPr>
  </w:style>
  <w:style w:type="paragraph" w:customStyle="1" w:styleId="12">
    <w:name w:val="1. Текст"/>
    <w:rsid w:val="00E416B6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  <w:jc w:val="both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paragraph" w:customStyle="1" w:styleId="a8">
    <w:name w:val="ГЛАВА"/>
    <w:next w:val="a0"/>
    <w:rsid w:val="00E416B6"/>
    <w:pPr>
      <w:pBdr>
        <w:top w:val="nil"/>
        <w:left w:val="nil"/>
        <w:bottom w:val="nil"/>
        <w:right w:val="nil"/>
        <w:between w:val="nil"/>
        <w:bar w:val="nil"/>
      </w:pBdr>
      <w:spacing w:before="480" w:after="140" w:line="240" w:lineRule="auto"/>
      <w:outlineLvl w:val="1"/>
    </w:pPr>
    <w:rPr>
      <w:rFonts w:ascii="Helvetica Neue" w:eastAsia="Arial Unicode MS" w:hAnsi="Helvetica Neue" w:cs="Arial Unicode MS"/>
      <w:b/>
      <w:bCs/>
      <w:caps/>
      <w:color w:val="357CA2"/>
      <w:sz w:val="24"/>
      <w:szCs w:val="24"/>
      <w:bdr w:val="nil"/>
      <w:lang w:eastAsia="ru-RU"/>
    </w:rPr>
  </w:style>
  <w:style w:type="paragraph" w:customStyle="1" w:styleId="a9">
    <w:name w:val="Статья"/>
    <w:rsid w:val="00E416B6"/>
    <w:pPr>
      <w:pBdr>
        <w:top w:val="nil"/>
        <w:left w:val="nil"/>
        <w:bottom w:val="nil"/>
        <w:right w:val="nil"/>
        <w:between w:val="nil"/>
        <w:bar w:val="nil"/>
      </w:pBdr>
      <w:spacing w:before="320" w:after="140" w:line="288" w:lineRule="auto"/>
    </w:pPr>
    <w:rPr>
      <w:rFonts w:ascii="Helvetica Neue" w:eastAsia="Arial Unicode MS" w:hAnsi="Helvetica Neue" w:cs="Arial Unicode MS"/>
      <w:b/>
      <w:bCs/>
      <w:color w:val="000000"/>
      <w:sz w:val="20"/>
      <w:szCs w:val="20"/>
      <w:bdr w:val="nil"/>
      <w:lang w:eastAsia="ru-RU"/>
    </w:rPr>
  </w:style>
  <w:style w:type="character" w:customStyle="1" w:styleId="aa">
    <w:name w:val="Цветовое выделение"/>
    <w:rsid w:val="00E416B6"/>
    <w:rPr>
      <w:b/>
      <w:bCs/>
      <w:color w:val="000080"/>
      <w:sz w:val="20"/>
      <w:szCs w:val="20"/>
    </w:rPr>
  </w:style>
  <w:style w:type="character" w:customStyle="1" w:styleId="ab">
    <w:name w:val="Гипертекстовая ссылка"/>
    <w:basedOn w:val="aa"/>
    <w:rsid w:val="00E416B6"/>
    <w:rPr>
      <w:b/>
      <w:bCs/>
      <w:color w:val="008000"/>
      <w:sz w:val="20"/>
      <w:szCs w:val="20"/>
      <w:u w:val="single"/>
    </w:rPr>
  </w:style>
  <w:style w:type="paragraph" w:customStyle="1" w:styleId="ac">
    <w:name w:val="Заголовок статьи"/>
    <w:basedOn w:val="a0"/>
    <w:next w:val="a0"/>
    <w:rsid w:val="00E416B6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0">
    <w:name w:val="1.1. текст"/>
    <w:rsid w:val="00E416B6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  <w:jc w:val="both"/>
    </w:pPr>
    <w:rPr>
      <w:rFonts w:ascii="Helvetica Neue Light" w:eastAsia="Arial Unicode MS" w:hAnsi="Helvetica Neue Light" w:cs="Arial Unicode MS"/>
      <w:color w:val="000000"/>
      <w:sz w:val="20"/>
      <w:szCs w:val="20"/>
      <w:bdr w:val="nil"/>
      <w:lang w:eastAsia="ru-RU"/>
    </w:rPr>
  </w:style>
  <w:style w:type="numbering" w:customStyle="1" w:styleId="-">
    <w:name w:val="- пункт"/>
    <w:rsid w:val="00E416B6"/>
    <w:pPr>
      <w:numPr>
        <w:numId w:val="3"/>
      </w:numPr>
    </w:pPr>
  </w:style>
  <w:style w:type="character" w:customStyle="1" w:styleId="apple-converted-space">
    <w:name w:val="apple-converted-space"/>
    <w:basedOn w:val="a1"/>
    <w:rsid w:val="00E416B6"/>
  </w:style>
  <w:style w:type="paragraph" w:customStyle="1" w:styleId="-0">
    <w:name w:val="- перечисление"/>
    <w:rsid w:val="00E416B6"/>
    <w:pPr>
      <w:pBdr>
        <w:top w:val="nil"/>
        <w:left w:val="nil"/>
        <w:bottom w:val="nil"/>
        <w:right w:val="nil"/>
        <w:between w:val="nil"/>
        <w:bar w:val="nil"/>
      </w:pBdr>
      <w:spacing w:after="80" w:line="264" w:lineRule="auto"/>
      <w:jc w:val="both"/>
    </w:pPr>
    <w:rPr>
      <w:rFonts w:ascii="Helvetica Neue Light" w:eastAsia="Arial Unicode MS" w:hAnsi="Helvetica Neue Light" w:cs="Arial Unicode MS"/>
      <w:color w:val="000000"/>
      <w:sz w:val="20"/>
      <w:szCs w:val="20"/>
      <w:bdr w:val="nil"/>
      <w:lang w:eastAsia="ru-RU"/>
    </w:rPr>
  </w:style>
  <w:style w:type="paragraph" w:styleId="ad">
    <w:name w:val="List Paragraph"/>
    <w:basedOn w:val="a0"/>
    <w:uiPriority w:val="34"/>
    <w:qFormat/>
    <w:rsid w:val="00E416B6"/>
    <w:pPr>
      <w:ind w:left="720"/>
      <w:contextualSpacing/>
    </w:pPr>
  </w:style>
  <w:style w:type="paragraph" w:customStyle="1" w:styleId="ae">
    <w:name w:val="Комментарий"/>
    <w:basedOn w:val="a0"/>
    <w:next w:val="a0"/>
    <w:rsid w:val="00E416B6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  <w:lang w:eastAsia="ru-RU"/>
    </w:rPr>
  </w:style>
  <w:style w:type="paragraph" w:customStyle="1" w:styleId="21">
    <w:name w:val="Текст 2"/>
    <w:rsid w:val="00E416B6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80" w:line="288" w:lineRule="auto"/>
    </w:pPr>
    <w:rPr>
      <w:rFonts w:ascii="Helvetica Neue Light" w:eastAsia="Arial Unicode MS" w:hAnsi="Helvetica Neue Light" w:cs="Arial Unicode MS"/>
      <w:color w:val="000000"/>
      <w:sz w:val="20"/>
      <w:szCs w:val="20"/>
      <w:bdr w:val="nil"/>
      <w:lang w:eastAsia="ru-RU"/>
    </w:rPr>
  </w:style>
  <w:style w:type="paragraph" w:customStyle="1" w:styleId="af">
    <w:name w:val="Свободная форма"/>
    <w:rsid w:val="00E416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table" w:customStyle="1" w:styleId="TableNormal">
    <w:name w:val="Table Normal"/>
    <w:rsid w:val="00E416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Стиль таблицы 1"/>
    <w:rsid w:val="00E416B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  <w:spacing w:before="200" w:after="0" w:line="288" w:lineRule="auto"/>
    </w:pPr>
    <w:rPr>
      <w:rFonts w:ascii="Helvetica Neue" w:eastAsia="Helvetica Neue" w:hAnsi="Helvetica Neue" w:cs="Helvetica Neue"/>
      <w:b/>
      <w:bCs/>
      <w:color w:val="FEFEFE"/>
      <w:sz w:val="20"/>
      <w:szCs w:val="20"/>
      <w:bdr w:val="nil"/>
      <w:lang w:eastAsia="ru-RU"/>
    </w:rPr>
  </w:style>
  <w:style w:type="paragraph" w:customStyle="1" w:styleId="22">
    <w:name w:val="Стиль таблицы 2"/>
    <w:rsid w:val="00E416B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  <w:spacing w:after="0" w:line="240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character" w:styleId="af0">
    <w:name w:val="Hyperlink"/>
    <w:basedOn w:val="a1"/>
    <w:unhideWhenUsed/>
    <w:rsid w:val="00E416B6"/>
    <w:rPr>
      <w:color w:val="0000FF"/>
      <w:u w:val="single"/>
    </w:rPr>
  </w:style>
  <w:style w:type="paragraph" w:styleId="af1">
    <w:name w:val="Balloon Text"/>
    <w:basedOn w:val="a0"/>
    <w:link w:val="af2"/>
    <w:uiPriority w:val="99"/>
    <w:semiHidden/>
    <w:unhideWhenUsed/>
    <w:rsid w:val="00E41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E416B6"/>
    <w:rPr>
      <w:rFonts w:ascii="Tahoma" w:eastAsiaTheme="minorHAnsi" w:hAnsi="Tahoma" w:cs="Tahoma"/>
      <w:sz w:val="16"/>
      <w:szCs w:val="16"/>
    </w:rPr>
  </w:style>
  <w:style w:type="paragraph" w:styleId="af3">
    <w:name w:val="header"/>
    <w:basedOn w:val="a0"/>
    <w:link w:val="af4"/>
    <w:uiPriority w:val="99"/>
    <w:unhideWhenUsed/>
    <w:rsid w:val="00E416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1"/>
    <w:link w:val="af3"/>
    <w:uiPriority w:val="99"/>
    <w:rsid w:val="00E416B6"/>
    <w:rPr>
      <w:rFonts w:eastAsiaTheme="minorHAnsi"/>
    </w:rPr>
  </w:style>
  <w:style w:type="paragraph" w:styleId="af5">
    <w:name w:val="footer"/>
    <w:basedOn w:val="a0"/>
    <w:link w:val="af6"/>
    <w:uiPriority w:val="99"/>
    <w:unhideWhenUsed/>
    <w:rsid w:val="00E416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1"/>
    <w:link w:val="af5"/>
    <w:uiPriority w:val="99"/>
    <w:rsid w:val="00E416B6"/>
    <w:rPr>
      <w:rFonts w:eastAsiaTheme="minorHAnsi"/>
    </w:rPr>
  </w:style>
  <w:style w:type="paragraph" w:customStyle="1" w:styleId="af7">
    <w:name w:val="Колонтитулы"/>
    <w:rsid w:val="00E416B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88" w:lineRule="auto"/>
    </w:pPr>
    <w:rPr>
      <w:rFonts w:ascii="Helvetica Neue Medium" w:eastAsia="Arial Unicode MS" w:hAnsi="Helvetica Neue Medium" w:cs="Arial Unicode MS"/>
      <w:color w:val="5F5F5F"/>
      <w:sz w:val="20"/>
      <w:szCs w:val="20"/>
      <w:bdr w:val="nil"/>
      <w:lang w:eastAsia="ru-RU"/>
    </w:rPr>
  </w:style>
  <w:style w:type="character" w:customStyle="1" w:styleId="Hyperlink0">
    <w:name w:val="Hyperlink.0"/>
    <w:basedOn w:val="af0"/>
    <w:rsid w:val="00E416B6"/>
    <w:rPr>
      <w:color w:val="0000FF"/>
      <w:u w:val="single"/>
    </w:rPr>
  </w:style>
  <w:style w:type="character" w:customStyle="1" w:styleId="Hyperlink1">
    <w:name w:val="Hyperlink.1"/>
    <w:basedOn w:val="af0"/>
    <w:rsid w:val="00E416B6"/>
    <w:rPr>
      <w:color w:val="0000FF"/>
      <w:u w:val="single"/>
    </w:rPr>
  </w:style>
  <w:style w:type="paragraph" w:customStyle="1" w:styleId="ConsPlusNormal">
    <w:name w:val="ConsPlusNormal"/>
    <w:rsid w:val="00E416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E416B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0"/>
      <w:szCs w:val="20"/>
      <w:lang w:eastAsia="ru-RU"/>
    </w:rPr>
  </w:style>
  <w:style w:type="character" w:customStyle="1" w:styleId="Absatz-Standardschriftart">
    <w:name w:val="Absatz-Standardschriftart"/>
    <w:rsid w:val="00E416B6"/>
  </w:style>
  <w:style w:type="character" w:customStyle="1" w:styleId="WW-Absatz-Standardschriftart">
    <w:name w:val="WW-Absatz-Standardschriftart"/>
    <w:rsid w:val="00E416B6"/>
  </w:style>
  <w:style w:type="character" w:customStyle="1" w:styleId="WW-Absatz-Standardschriftart1">
    <w:name w:val="WW-Absatz-Standardschriftart1"/>
    <w:rsid w:val="00E416B6"/>
  </w:style>
  <w:style w:type="character" w:customStyle="1" w:styleId="WW-Absatz-Standardschriftart11">
    <w:name w:val="WW-Absatz-Standardschriftart11"/>
    <w:rsid w:val="00E416B6"/>
  </w:style>
  <w:style w:type="character" w:customStyle="1" w:styleId="14">
    <w:name w:val="Основной шрифт абзаца1"/>
    <w:rsid w:val="00E416B6"/>
  </w:style>
  <w:style w:type="character" w:customStyle="1" w:styleId="af8">
    <w:name w:val="Основной текст Знак"/>
    <w:rsid w:val="00E416B6"/>
    <w:rPr>
      <w:sz w:val="28"/>
      <w:szCs w:val="24"/>
      <w:lang w:val="ru-RU" w:eastAsia="ar-SA" w:bidi="ar-SA"/>
    </w:rPr>
  </w:style>
  <w:style w:type="paragraph" w:styleId="af9">
    <w:name w:val="Body Text"/>
    <w:basedOn w:val="a0"/>
    <w:link w:val="15"/>
    <w:semiHidden/>
    <w:rsid w:val="00E416B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5">
    <w:name w:val="Основной текст Знак1"/>
    <w:basedOn w:val="a1"/>
    <w:link w:val="af9"/>
    <w:semiHidden/>
    <w:rsid w:val="00E416B6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fa">
    <w:name w:val="List"/>
    <w:basedOn w:val="af9"/>
    <w:semiHidden/>
    <w:rsid w:val="00E416B6"/>
    <w:rPr>
      <w:rFonts w:cs="Tahoma"/>
    </w:rPr>
  </w:style>
  <w:style w:type="paragraph" w:customStyle="1" w:styleId="16">
    <w:name w:val="Название1"/>
    <w:basedOn w:val="a0"/>
    <w:rsid w:val="00E416B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7">
    <w:name w:val="Указатель1"/>
    <w:basedOn w:val="a0"/>
    <w:rsid w:val="00E416B6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afb">
    <w:name w:val="Title"/>
    <w:basedOn w:val="a0"/>
    <w:next w:val="a5"/>
    <w:link w:val="afc"/>
    <w:qFormat/>
    <w:rsid w:val="00E416B6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c">
    <w:name w:val="Название Знак"/>
    <w:basedOn w:val="a1"/>
    <w:link w:val="afb"/>
    <w:rsid w:val="00E416B6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d">
    <w:name w:val="Содержимое таблицы"/>
    <w:basedOn w:val="a0"/>
    <w:rsid w:val="00E416B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e">
    <w:name w:val="Заголовок таблицы"/>
    <w:basedOn w:val="afd"/>
    <w:rsid w:val="00E416B6"/>
    <w:pPr>
      <w:jc w:val="center"/>
    </w:pPr>
    <w:rPr>
      <w:b/>
      <w:bCs/>
    </w:rPr>
  </w:style>
  <w:style w:type="paragraph" w:customStyle="1" w:styleId="ConsPlusNonformat">
    <w:name w:val="ConsPlusNonformat"/>
    <w:rsid w:val="00E416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6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numbering" w:customStyle="1" w:styleId="18">
    <w:name w:val="Нет списка1"/>
    <w:next w:val="a3"/>
    <w:uiPriority w:val="99"/>
    <w:semiHidden/>
    <w:unhideWhenUsed/>
    <w:rsid w:val="00720DF0"/>
  </w:style>
  <w:style w:type="table" w:customStyle="1" w:styleId="19">
    <w:name w:val="Сетка таблицы1"/>
    <w:basedOn w:val="a2"/>
    <w:next w:val="a4"/>
    <w:uiPriority w:val="59"/>
    <w:rsid w:val="00720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720DF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">
    <w:name w:val="Нет списка2"/>
    <w:next w:val="a3"/>
    <w:uiPriority w:val="99"/>
    <w:semiHidden/>
    <w:unhideWhenUsed/>
    <w:rsid w:val="00462D26"/>
  </w:style>
  <w:style w:type="table" w:customStyle="1" w:styleId="24">
    <w:name w:val="Сетка таблицы2"/>
    <w:basedOn w:val="a2"/>
    <w:next w:val="a4"/>
    <w:uiPriority w:val="39"/>
    <w:rsid w:val="00462D26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">
    <w:name w:val="Нет списка3"/>
    <w:next w:val="a3"/>
    <w:uiPriority w:val="99"/>
    <w:semiHidden/>
    <w:unhideWhenUsed/>
    <w:rsid w:val="007F223C"/>
  </w:style>
  <w:style w:type="table" w:customStyle="1" w:styleId="30">
    <w:name w:val="Сетка таблицы3"/>
    <w:basedOn w:val="a2"/>
    <w:next w:val="a4"/>
    <w:uiPriority w:val="59"/>
    <w:rsid w:val="007F22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rsid w:val="007F223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Lucida Sans Unicode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416B6"/>
    <w:rPr>
      <w:rFonts w:eastAsiaTheme="minorHAnsi"/>
    </w:rPr>
  </w:style>
  <w:style w:type="paragraph" w:styleId="1">
    <w:name w:val="heading 1"/>
    <w:basedOn w:val="a0"/>
    <w:next w:val="a0"/>
    <w:link w:val="10"/>
    <w:qFormat/>
    <w:rsid w:val="00E416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2">
    <w:name w:val="heading 2"/>
    <w:basedOn w:val="a0"/>
    <w:next w:val="a0"/>
    <w:link w:val="20"/>
    <w:qFormat/>
    <w:rsid w:val="00E416B6"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7">
    <w:name w:val="heading 7"/>
    <w:basedOn w:val="a0"/>
    <w:next w:val="a0"/>
    <w:link w:val="70"/>
    <w:qFormat/>
    <w:rsid w:val="00E416B6"/>
    <w:pPr>
      <w:numPr>
        <w:ilvl w:val="6"/>
        <w:numId w:val="1"/>
      </w:numPr>
      <w:suppressAutoHyphens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416B6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E416B6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E416B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Заголовок1"/>
    <w:next w:val="a0"/>
    <w:rsid w:val="00E416B6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ascii="Helvetica Neue UltraLight" w:eastAsia="Arial Unicode MS" w:hAnsi="Helvetica Neue UltraLight" w:cs="Arial Unicode MS"/>
      <w:color w:val="000000"/>
      <w:spacing w:val="16"/>
      <w:sz w:val="56"/>
      <w:szCs w:val="56"/>
      <w:bdr w:val="nil"/>
      <w:lang w:eastAsia="ru-RU"/>
    </w:rPr>
  </w:style>
  <w:style w:type="table" w:styleId="a4">
    <w:name w:val="Table Grid"/>
    <w:basedOn w:val="a2"/>
    <w:uiPriority w:val="59"/>
    <w:rsid w:val="00E416B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next w:val="a0"/>
    <w:link w:val="a6"/>
    <w:qFormat/>
    <w:rsid w:val="00E416B6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  <w:outlineLvl w:val="0"/>
    </w:pPr>
    <w:rPr>
      <w:rFonts w:ascii="Helvetica Neue" w:eastAsia="Arial Unicode MS" w:hAnsi="Helvetica Neue" w:cs="Arial Unicode MS"/>
      <w:b/>
      <w:bCs/>
      <w:caps/>
      <w:color w:val="357CA2"/>
      <w:spacing w:val="4"/>
      <w:bdr w:val="nil"/>
      <w:lang w:eastAsia="ru-RU"/>
    </w:rPr>
  </w:style>
  <w:style w:type="character" w:customStyle="1" w:styleId="a6">
    <w:name w:val="Подзаголовок Знак"/>
    <w:basedOn w:val="a1"/>
    <w:link w:val="a5"/>
    <w:rsid w:val="00E416B6"/>
    <w:rPr>
      <w:rFonts w:ascii="Helvetica Neue" w:eastAsia="Arial Unicode MS" w:hAnsi="Helvetica Neue" w:cs="Arial Unicode MS"/>
      <w:b/>
      <w:bCs/>
      <w:caps/>
      <w:color w:val="357CA2"/>
      <w:spacing w:val="4"/>
      <w:bdr w:val="nil"/>
      <w:lang w:eastAsia="ru-RU"/>
    </w:rPr>
  </w:style>
  <w:style w:type="numbering" w:customStyle="1" w:styleId="a">
    <w:name w:val="С числами"/>
    <w:rsid w:val="00E416B6"/>
    <w:pPr>
      <w:numPr>
        <w:numId w:val="1"/>
      </w:numPr>
    </w:pPr>
  </w:style>
  <w:style w:type="paragraph" w:customStyle="1" w:styleId="a7">
    <w:name w:val="ЧАСТЬ"/>
    <w:next w:val="a0"/>
    <w:rsid w:val="00E416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Helvetica Neue Light" w:eastAsia="Arial Unicode MS" w:hAnsi="Helvetica Neue Light" w:cs="Arial Unicode MS"/>
      <w:caps/>
      <w:color w:val="434343"/>
      <w:spacing w:val="7"/>
      <w:sz w:val="36"/>
      <w:szCs w:val="36"/>
      <w:bdr w:val="nil"/>
      <w:lang w:eastAsia="ru-RU"/>
    </w:rPr>
  </w:style>
  <w:style w:type="paragraph" w:customStyle="1" w:styleId="12">
    <w:name w:val="1. Текст"/>
    <w:rsid w:val="00E416B6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  <w:jc w:val="both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paragraph" w:customStyle="1" w:styleId="a8">
    <w:name w:val="ГЛАВА"/>
    <w:next w:val="a0"/>
    <w:rsid w:val="00E416B6"/>
    <w:pPr>
      <w:pBdr>
        <w:top w:val="nil"/>
        <w:left w:val="nil"/>
        <w:bottom w:val="nil"/>
        <w:right w:val="nil"/>
        <w:between w:val="nil"/>
        <w:bar w:val="nil"/>
      </w:pBdr>
      <w:spacing w:before="480" w:after="140" w:line="240" w:lineRule="auto"/>
      <w:outlineLvl w:val="1"/>
    </w:pPr>
    <w:rPr>
      <w:rFonts w:ascii="Helvetica Neue" w:eastAsia="Arial Unicode MS" w:hAnsi="Helvetica Neue" w:cs="Arial Unicode MS"/>
      <w:b/>
      <w:bCs/>
      <w:caps/>
      <w:color w:val="357CA2"/>
      <w:sz w:val="24"/>
      <w:szCs w:val="24"/>
      <w:bdr w:val="nil"/>
      <w:lang w:eastAsia="ru-RU"/>
    </w:rPr>
  </w:style>
  <w:style w:type="paragraph" w:customStyle="1" w:styleId="a9">
    <w:name w:val="Статья"/>
    <w:rsid w:val="00E416B6"/>
    <w:pPr>
      <w:pBdr>
        <w:top w:val="nil"/>
        <w:left w:val="nil"/>
        <w:bottom w:val="nil"/>
        <w:right w:val="nil"/>
        <w:between w:val="nil"/>
        <w:bar w:val="nil"/>
      </w:pBdr>
      <w:spacing w:before="320" w:after="140" w:line="288" w:lineRule="auto"/>
    </w:pPr>
    <w:rPr>
      <w:rFonts w:ascii="Helvetica Neue" w:eastAsia="Arial Unicode MS" w:hAnsi="Helvetica Neue" w:cs="Arial Unicode MS"/>
      <w:b/>
      <w:bCs/>
      <w:color w:val="000000"/>
      <w:sz w:val="20"/>
      <w:szCs w:val="20"/>
      <w:bdr w:val="nil"/>
      <w:lang w:eastAsia="ru-RU"/>
    </w:rPr>
  </w:style>
  <w:style w:type="character" w:customStyle="1" w:styleId="aa">
    <w:name w:val="Цветовое выделение"/>
    <w:rsid w:val="00E416B6"/>
    <w:rPr>
      <w:b/>
      <w:bCs/>
      <w:color w:val="000080"/>
      <w:sz w:val="20"/>
      <w:szCs w:val="20"/>
    </w:rPr>
  </w:style>
  <w:style w:type="character" w:customStyle="1" w:styleId="ab">
    <w:name w:val="Гипертекстовая ссылка"/>
    <w:basedOn w:val="aa"/>
    <w:rsid w:val="00E416B6"/>
    <w:rPr>
      <w:b/>
      <w:bCs/>
      <w:color w:val="008000"/>
      <w:sz w:val="20"/>
      <w:szCs w:val="20"/>
      <w:u w:val="single"/>
    </w:rPr>
  </w:style>
  <w:style w:type="paragraph" w:customStyle="1" w:styleId="ac">
    <w:name w:val="Заголовок статьи"/>
    <w:basedOn w:val="a0"/>
    <w:next w:val="a0"/>
    <w:rsid w:val="00E416B6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0">
    <w:name w:val="1.1. текст"/>
    <w:rsid w:val="00E416B6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  <w:jc w:val="both"/>
    </w:pPr>
    <w:rPr>
      <w:rFonts w:ascii="Helvetica Neue Light" w:eastAsia="Arial Unicode MS" w:hAnsi="Helvetica Neue Light" w:cs="Arial Unicode MS"/>
      <w:color w:val="000000"/>
      <w:sz w:val="20"/>
      <w:szCs w:val="20"/>
      <w:bdr w:val="nil"/>
      <w:lang w:eastAsia="ru-RU"/>
    </w:rPr>
  </w:style>
  <w:style w:type="numbering" w:customStyle="1" w:styleId="-">
    <w:name w:val="- пункт"/>
    <w:rsid w:val="00E416B6"/>
    <w:pPr>
      <w:numPr>
        <w:numId w:val="3"/>
      </w:numPr>
    </w:pPr>
  </w:style>
  <w:style w:type="character" w:customStyle="1" w:styleId="apple-converted-space">
    <w:name w:val="apple-converted-space"/>
    <w:basedOn w:val="a1"/>
    <w:rsid w:val="00E416B6"/>
  </w:style>
  <w:style w:type="paragraph" w:customStyle="1" w:styleId="-0">
    <w:name w:val="- перечисление"/>
    <w:rsid w:val="00E416B6"/>
    <w:pPr>
      <w:pBdr>
        <w:top w:val="nil"/>
        <w:left w:val="nil"/>
        <w:bottom w:val="nil"/>
        <w:right w:val="nil"/>
        <w:between w:val="nil"/>
        <w:bar w:val="nil"/>
      </w:pBdr>
      <w:spacing w:after="80" w:line="264" w:lineRule="auto"/>
      <w:jc w:val="both"/>
    </w:pPr>
    <w:rPr>
      <w:rFonts w:ascii="Helvetica Neue Light" w:eastAsia="Arial Unicode MS" w:hAnsi="Helvetica Neue Light" w:cs="Arial Unicode MS"/>
      <w:color w:val="000000"/>
      <w:sz w:val="20"/>
      <w:szCs w:val="20"/>
      <w:bdr w:val="nil"/>
      <w:lang w:eastAsia="ru-RU"/>
    </w:rPr>
  </w:style>
  <w:style w:type="paragraph" w:styleId="ad">
    <w:name w:val="List Paragraph"/>
    <w:basedOn w:val="a0"/>
    <w:uiPriority w:val="34"/>
    <w:qFormat/>
    <w:rsid w:val="00E416B6"/>
    <w:pPr>
      <w:ind w:left="720"/>
      <w:contextualSpacing/>
    </w:pPr>
  </w:style>
  <w:style w:type="paragraph" w:customStyle="1" w:styleId="ae">
    <w:name w:val="Комментарий"/>
    <w:basedOn w:val="a0"/>
    <w:next w:val="a0"/>
    <w:rsid w:val="00E416B6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  <w:lang w:eastAsia="ru-RU"/>
    </w:rPr>
  </w:style>
  <w:style w:type="paragraph" w:customStyle="1" w:styleId="21">
    <w:name w:val="Текст 2"/>
    <w:rsid w:val="00E416B6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80" w:line="288" w:lineRule="auto"/>
    </w:pPr>
    <w:rPr>
      <w:rFonts w:ascii="Helvetica Neue Light" w:eastAsia="Arial Unicode MS" w:hAnsi="Helvetica Neue Light" w:cs="Arial Unicode MS"/>
      <w:color w:val="000000"/>
      <w:sz w:val="20"/>
      <w:szCs w:val="20"/>
      <w:bdr w:val="nil"/>
      <w:lang w:eastAsia="ru-RU"/>
    </w:rPr>
  </w:style>
  <w:style w:type="paragraph" w:customStyle="1" w:styleId="af">
    <w:name w:val="Свободная форма"/>
    <w:rsid w:val="00E416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table" w:customStyle="1" w:styleId="TableNormal">
    <w:name w:val="Table Normal"/>
    <w:rsid w:val="00E416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Стиль таблицы 1"/>
    <w:rsid w:val="00E416B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  <w:spacing w:before="200" w:after="0" w:line="288" w:lineRule="auto"/>
    </w:pPr>
    <w:rPr>
      <w:rFonts w:ascii="Helvetica Neue" w:eastAsia="Helvetica Neue" w:hAnsi="Helvetica Neue" w:cs="Helvetica Neue"/>
      <w:b/>
      <w:bCs/>
      <w:color w:val="FEFEFE"/>
      <w:sz w:val="20"/>
      <w:szCs w:val="20"/>
      <w:bdr w:val="nil"/>
      <w:lang w:eastAsia="ru-RU"/>
    </w:rPr>
  </w:style>
  <w:style w:type="paragraph" w:customStyle="1" w:styleId="22">
    <w:name w:val="Стиль таблицы 2"/>
    <w:rsid w:val="00E416B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  <w:spacing w:after="0" w:line="240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character" w:styleId="af0">
    <w:name w:val="Hyperlink"/>
    <w:basedOn w:val="a1"/>
    <w:unhideWhenUsed/>
    <w:rsid w:val="00E416B6"/>
    <w:rPr>
      <w:color w:val="0000FF"/>
      <w:u w:val="single"/>
    </w:rPr>
  </w:style>
  <w:style w:type="paragraph" w:styleId="af1">
    <w:name w:val="Balloon Text"/>
    <w:basedOn w:val="a0"/>
    <w:link w:val="af2"/>
    <w:uiPriority w:val="99"/>
    <w:semiHidden/>
    <w:unhideWhenUsed/>
    <w:rsid w:val="00E41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E416B6"/>
    <w:rPr>
      <w:rFonts w:ascii="Tahoma" w:eastAsiaTheme="minorHAnsi" w:hAnsi="Tahoma" w:cs="Tahoma"/>
      <w:sz w:val="16"/>
      <w:szCs w:val="16"/>
    </w:rPr>
  </w:style>
  <w:style w:type="paragraph" w:styleId="af3">
    <w:name w:val="header"/>
    <w:basedOn w:val="a0"/>
    <w:link w:val="af4"/>
    <w:uiPriority w:val="99"/>
    <w:unhideWhenUsed/>
    <w:rsid w:val="00E416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1"/>
    <w:link w:val="af3"/>
    <w:uiPriority w:val="99"/>
    <w:rsid w:val="00E416B6"/>
    <w:rPr>
      <w:rFonts w:eastAsiaTheme="minorHAnsi"/>
    </w:rPr>
  </w:style>
  <w:style w:type="paragraph" w:styleId="af5">
    <w:name w:val="footer"/>
    <w:basedOn w:val="a0"/>
    <w:link w:val="af6"/>
    <w:uiPriority w:val="99"/>
    <w:unhideWhenUsed/>
    <w:rsid w:val="00E416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1"/>
    <w:link w:val="af5"/>
    <w:uiPriority w:val="99"/>
    <w:rsid w:val="00E416B6"/>
    <w:rPr>
      <w:rFonts w:eastAsiaTheme="minorHAnsi"/>
    </w:rPr>
  </w:style>
  <w:style w:type="paragraph" w:customStyle="1" w:styleId="af7">
    <w:name w:val="Колонтитулы"/>
    <w:rsid w:val="00E416B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88" w:lineRule="auto"/>
    </w:pPr>
    <w:rPr>
      <w:rFonts w:ascii="Helvetica Neue Medium" w:eastAsia="Arial Unicode MS" w:hAnsi="Helvetica Neue Medium" w:cs="Arial Unicode MS"/>
      <w:color w:val="5F5F5F"/>
      <w:sz w:val="20"/>
      <w:szCs w:val="20"/>
      <w:bdr w:val="nil"/>
      <w:lang w:eastAsia="ru-RU"/>
    </w:rPr>
  </w:style>
  <w:style w:type="character" w:customStyle="1" w:styleId="Hyperlink0">
    <w:name w:val="Hyperlink.0"/>
    <w:basedOn w:val="af0"/>
    <w:rsid w:val="00E416B6"/>
    <w:rPr>
      <w:color w:val="0000FF"/>
      <w:u w:val="single"/>
    </w:rPr>
  </w:style>
  <w:style w:type="character" w:customStyle="1" w:styleId="Hyperlink1">
    <w:name w:val="Hyperlink.1"/>
    <w:basedOn w:val="af0"/>
    <w:rsid w:val="00E416B6"/>
    <w:rPr>
      <w:color w:val="0000FF"/>
      <w:u w:val="single"/>
    </w:rPr>
  </w:style>
  <w:style w:type="paragraph" w:customStyle="1" w:styleId="ConsPlusNormal">
    <w:name w:val="ConsPlusNormal"/>
    <w:rsid w:val="00E416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E416B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0"/>
      <w:szCs w:val="20"/>
      <w:lang w:eastAsia="ru-RU"/>
    </w:rPr>
  </w:style>
  <w:style w:type="character" w:customStyle="1" w:styleId="Absatz-Standardschriftart">
    <w:name w:val="Absatz-Standardschriftart"/>
    <w:rsid w:val="00E416B6"/>
  </w:style>
  <w:style w:type="character" w:customStyle="1" w:styleId="WW-Absatz-Standardschriftart">
    <w:name w:val="WW-Absatz-Standardschriftart"/>
    <w:rsid w:val="00E416B6"/>
  </w:style>
  <w:style w:type="character" w:customStyle="1" w:styleId="WW-Absatz-Standardschriftart1">
    <w:name w:val="WW-Absatz-Standardschriftart1"/>
    <w:rsid w:val="00E416B6"/>
  </w:style>
  <w:style w:type="character" w:customStyle="1" w:styleId="WW-Absatz-Standardschriftart11">
    <w:name w:val="WW-Absatz-Standardschriftart11"/>
    <w:rsid w:val="00E416B6"/>
  </w:style>
  <w:style w:type="character" w:customStyle="1" w:styleId="14">
    <w:name w:val="Основной шрифт абзаца1"/>
    <w:rsid w:val="00E416B6"/>
  </w:style>
  <w:style w:type="character" w:customStyle="1" w:styleId="af8">
    <w:name w:val="Основной текст Знак"/>
    <w:rsid w:val="00E416B6"/>
    <w:rPr>
      <w:sz w:val="28"/>
      <w:szCs w:val="24"/>
      <w:lang w:val="ru-RU" w:eastAsia="ar-SA" w:bidi="ar-SA"/>
    </w:rPr>
  </w:style>
  <w:style w:type="paragraph" w:styleId="af9">
    <w:name w:val="Body Text"/>
    <w:basedOn w:val="a0"/>
    <w:link w:val="15"/>
    <w:semiHidden/>
    <w:rsid w:val="00E416B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5">
    <w:name w:val="Основной текст Знак1"/>
    <w:basedOn w:val="a1"/>
    <w:link w:val="af9"/>
    <w:semiHidden/>
    <w:rsid w:val="00E416B6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fa">
    <w:name w:val="List"/>
    <w:basedOn w:val="af9"/>
    <w:semiHidden/>
    <w:rsid w:val="00E416B6"/>
    <w:rPr>
      <w:rFonts w:cs="Tahoma"/>
    </w:rPr>
  </w:style>
  <w:style w:type="paragraph" w:customStyle="1" w:styleId="16">
    <w:name w:val="Название1"/>
    <w:basedOn w:val="a0"/>
    <w:rsid w:val="00E416B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7">
    <w:name w:val="Указатель1"/>
    <w:basedOn w:val="a0"/>
    <w:rsid w:val="00E416B6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afb">
    <w:name w:val="Title"/>
    <w:basedOn w:val="a0"/>
    <w:next w:val="a5"/>
    <w:link w:val="afc"/>
    <w:qFormat/>
    <w:rsid w:val="00E416B6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c">
    <w:name w:val="Название Знак"/>
    <w:basedOn w:val="a1"/>
    <w:link w:val="afb"/>
    <w:rsid w:val="00E416B6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d">
    <w:name w:val="Содержимое таблицы"/>
    <w:basedOn w:val="a0"/>
    <w:rsid w:val="00E416B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e">
    <w:name w:val="Заголовок таблицы"/>
    <w:basedOn w:val="afd"/>
    <w:rsid w:val="00E416B6"/>
    <w:pPr>
      <w:jc w:val="center"/>
    </w:pPr>
    <w:rPr>
      <w:b/>
      <w:bCs/>
    </w:rPr>
  </w:style>
  <w:style w:type="paragraph" w:customStyle="1" w:styleId="ConsPlusNonformat">
    <w:name w:val="ConsPlusNonformat"/>
    <w:rsid w:val="00E416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6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numbering" w:customStyle="1" w:styleId="18">
    <w:name w:val="Нет списка1"/>
    <w:next w:val="a3"/>
    <w:uiPriority w:val="99"/>
    <w:semiHidden/>
    <w:unhideWhenUsed/>
    <w:rsid w:val="00720DF0"/>
  </w:style>
  <w:style w:type="table" w:customStyle="1" w:styleId="19">
    <w:name w:val="Сетка таблицы1"/>
    <w:basedOn w:val="a2"/>
    <w:next w:val="a4"/>
    <w:uiPriority w:val="59"/>
    <w:rsid w:val="00720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720DF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">
    <w:name w:val="Нет списка2"/>
    <w:next w:val="a3"/>
    <w:uiPriority w:val="99"/>
    <w:semiHidden/>
    <w:unhideWhenUsed/>
    <w:rsid w:val="00462D26"/>
  </w:style>
  <w:style w:type="table" w:customStyle="1" w:styleId="24">
    <w:name w:val="Сетка таблицы2"/>
    <w:basedOn w:val="a2"/>
    <w:next w:val="a4"/>
    <w:uiPriority w:val="39"/>
    <w:rsid w:val="00462D26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">
    <w:name w:val="Нет списка3"/>
    <w:next w:val="a3"/>
    <w:uiPriority w:val="99"/>
    <w:semiHidden/>
    <w:unhideWhenUsed/>
    <w:rsid w:val="007F223C"/>
  </w:style>
  <w:style w:type="table" w:customStyle="1" w:styleId="30">
    <w:name w:val="Сетка таблицы3"/>
    <w:basedOn w:val="a2"/>
    <w:next w:val="a4"/>
    <w:uiPriority w:val="59"/>
    <w:rsid w:val="007F22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rsid w:val="007F223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38258.510" TargetMode="External"/><Relationship Id="rId18" Type="http://schemas.openxmlformats.org/officeDocument/2006/relationships/hyperlink" Target="http://www.consultant.ru/document/cons_doc_LAW_37318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garantF1://12038258.50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garantF1://10064072.3200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2038258.1011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12024624.1503" TargetMode="External"/><Relationship Id="rId10" Type="http://schemas.openxmlformats.org/officeDocument/2006/relationships/hyperlink" Target="garantF1://12027232.3" TargetMode="External"/><Relationship Id="rId19" Type="http://schemas.openxmlformats.org/officeDocument/2006/relationships/hyperlink" Target="http://www.consultant.ru/document/cons_doc_LAW_37318/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12024624.1100" TargetMode="External"/><Relationship Id="rId14" Type="http://schemas.openxmlformats.org/officeDocument/2006/relationships/hyperlink" Target="garantF1://86367.30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95A55-55A5-45DD-90C5-714026DDE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40560</Words>
  <Characters>231197</Characters>
  <Application>Microsoft Office Word</Application>
  <DocSecurity>0</DocSecurity>
  <Lines>1926</Lines>
  <Paragraphs>542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6</cp:revision>
  <cp:lastPrinted>2016-06-23T10:53:00Z</cp:lastPrinted>
  <dcterms:created xsi:type="dcterms:W3CDTF">2016-06-23T10:55:00Z</dcterms:created>
  <dcterms:modified xsi:type="dcterms:W3CDTF">2016-06-24T09:02:00Z</dcterms:modified>
</cp:coreProperties>
</file>