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7A" w:rsidRPr="00D2507A" w:rsidRDefault="00512550" w:rsidP="00D2507A">
      <w:pPr>
        <w:pStyle w:val="Heading1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 w:rsidRPr="00D2507A">
        <w:rPr>
          <w:rFonts w:ascii="Times New Roman" w:hAnsi="Times New Roman" w:cs="Times New Roman"/>
          <w:color w:val="7030A0"/>
          <w:sz w:val="28"/>
          <w:szCs w:val="28"/>
        </w:rPr>
        <w:t>Письмо Минтруда России №18-2/10/2-1490 от 19 марта 2013 г.</w:t>
      </w:r>
    </w:p>
    <w:p w:rsidR="00486956" w:rsidRPr="00D2507A" w:rsidRDefault="00512550" w:rsidP="00D2507A">
      <w:pPr>
        <w:pStyle w:val="Heading1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«Комплекс мер, направленных на привлечение государственных и муниципальных служащих к противодействию коррупции»</w:t>
      </w:r>
    </w:p>
    <w:p w:rsidR="00486956" w:rsidRPr="00D2507A" w:rsidRDefault="00512550" w:rsidP="00D25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 xml:space="preserve">I. Организация антикоррупционной деятельности в федеральных государственных </w:t>
      </w: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>органах, государственных органах субъектов Российской Федерации, органах местного самоуправления, аппаратах избирательных комиссий муниципальных образований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С 2008 года в Российской Федерации проводится планомерная работа по формированию нормативной базы п</w:t>
      </w:r>
      <w:r w:rsidRPr="00D2507A">
        <w:rPr>
          <w:rFonts w:ascii="Times New Roman" w:hAnsi="Times New Roman" w:cs="Times New Roman"/>
          <w:sz w:val="28"/>
          <w:szCs w:val="28"/>
        </w:rPr>
        <w:t xml:space="preserve">о профилактике и противодействию коррупции, отвечающей новейшим научным разработкам и современным международным требованиям прозрачности </w:t>
      </w:r>
      <w:r w:rsidRPr="00D2507A">
        <w:rPr>
          <w:rFonts w:ascii="Times New Roman" w:hAnsi="Times New Roman" w:cs="Times New Roman"/>
          <w:sz w:val="28"/>
          <w:szCs w:val="28"/>
        </w:rPr>
        <w:t>государственного управления. Для государственных и муниципальных служащих установлены четкие ограничения и запреты, опр</w:t>
      </w:r>
      <w:r w:rsidRPr="00D2507A">
        <w:rPr>
          <w:rFonts w:ascii="Times New Roman" w:hAnsi="Times New Roman" w:cs="Times New Roman"/>
          <w:sz w:val="28"/>
          <w:szCs w:val="28"/>
        </w:rPr>
        <w:t xml:space="preserve">еделена ответственность за их нарушение. Наряду с этим выработан достаточный комплекс инструментов, обеспечивающих </w:t>
      </w:r>
      <w:proofErr w:type="gramStart"/>
      <w:r w:rsidRPr="00D250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соблюдением антикоррупционных мер.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Теперь перед каждым федеральным государственным органом, государственным органом субъекта Росс</w:t>
      </w:r>
      <w:r w:rsidRPr="00D2507A">
        <w:rPr>
          <w:rFonts w:ascii="Times New Roman" w:hAnsi="Times New Roman" w:cs="Times New Roman"/>
          <w:sz w:val="28"/>
          <w:szCs w:val="28"/>
        </w:rPr>
        <w:t>ийской Федерации, органом местного самоуправления, аппаратом избирательной комиссии муниципального образования (далее – органы государственной власти и местного самоуправления) стоит задача эффективно использовать данные положения законодательства на практ</w:t>
      </w:r>
      <w:r w:rsidRPr="00D2507A">
        <w:rPr>
          <w:rFonts w:ascii="Times New Roman" w:hAnsi="Times New Roman" w:cs="Times New Roman"/>
          <w:sz w:val="28"/>
          <w:szCs w:val="28"/>
        </w:rPr>
        <w:t>ике. При этом весь массив норм антикоррупционного законодательства необходимо адаптировать таким образом, чтобы он функционировал в конкретном органе с учетом специфики реализуемых функций. Для этого должны быть использованы как правовые инструменты, напря</w:t>
      </w:r>
      <w:r w:rsidRPr="00D2507A">
        <w:rPr>
          <w:rFonts w:ascii="Times New Roman" w:hAnsi="Times New Roman" w:cs="Times New Roman"/>
          <w:sz w:val="28"/>
          <w:szCs w:val="28"/>
        </w:rPr>
        <w:t xml:space="preserve">мую вытекающие из федерального законодательства, так и любые организационные меры, объем которых не ограничен. Во многом возможность выбора организационного механизма возложена на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и может различаться.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Для стимулирования активности в данной</w:t>
      </w:r>
      <w:r w:rsidRPr="00D2507A">
        <w:rPr>
          <w:rFonts w:ascii="Times New Roman" w:hAnsi="Times New Roman" w:cs="Times New Roman"/>
          <w:sz w:val="28"/>
          <w:szCs w:val="28"/>
        </w:rPr>
        <w:t xml:space="preserve"> деятельности в Национальном плане противодействия коррупции на 2012-2013 годы, утвержденном Указом Президента Российской Федерации от 13 марта 2012 г. № 297 (далее – Национальный план противодействия коррупции), пристальное внимание уделяется работе, кото</w:t>
      </w:r>
      <w:r w:rsidRPr="00D2507A">
        <w:rPr>
          <w:rFonts w:ascii="Times New Roman" w:hAnsi="Times New Roman" w:cs="Times New Roman"/>
          <w:sz w:val="28"/>
          <w:szCs w:val="28"/>
        </w:rPr>
        <w:t>рая должна проводиться на федеральном и региональном уровнях непосредственно в органах государственной власти и местного самоуправления в целях недопущения коррупционных правонарушений или проявлений коррупционной направленности.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Реализацию мероприятий, на</w:t>
      </w:r>
      <w:r w:rsidRPr="00D2507A">
        <w:rPr>
          <w:rFonts w:ascii="Times New Roman" w:hAnsi="Times New Roman" w:cs="Times New Roman"/>
          <w:sz w:val="28"/>
          <w:szCs w:val="28"/>
        </w:rPr>
        <w:t>правленных на противодействие коррупции, необходимо осуществлять систематически на плановой основе.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целях обеспечения единого подхода к организации антикоррупционной деятельности в федеральных органах исполнительной власти на заседании Правительственной </w:t>
      </w:r>
      <w:r w:rsidRPr="00D2507A">
        <w:rPr>
          <w:rFonts w:ascii="Times New Roman" w:hAnsi="Times New Roman" w:cs="Times New Roman"/>
          <w:sz w:val="28"/>
          <w:szCs w:val="28"/>
        </w:rPr>
        <w:t>комиссии по проведению административной реформы 15 июня 2012 г. одобрен Типовой план противодействия коррупции федерального органа исполнительной власти. Данный документ содержит комплекс мероприятий, которые прямо предусмотрены федеральными законами, указ</w:t>
      </w:r>
      <w:r w:rsidRPr="00D2507A">
        <w:rPr>
          <w:rFonts w:ascii="Times New Roman" w:hAnsi="Times New Roman" w:cs="Times New Roman"/>
          <w:sz w:val="28"/>
          <w:szCs w:val="28"/>
        </w:rPr>
        <w:t xml:space="preserve">ами Президента Российской Федерации, постановлениями Правительства Российской Федерации и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>поручениями.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Деятельность остальных федеральных государственных органов планируется с учетом положений Национальной стратегии противодействия коррупции, утвержденной </w:t>
      </w:r>
      <w:r w:rsidRPr="00D2507A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13 апреля 2010 г. № 460, и Национального плана противодействия коррупции.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По итогам анализа информации о работе федеральных органов исполнительной власти по противодействию коррупции, включающей деятельность комисс</w:t>
      </w:r>
      <w:r w:rsidRPr="00D2507A">
        <w:rPr>
          <w:rFonts w:ascii="Times New Roman" w:hAnsi="Times New Roman" w:cs="Times New Roman"/>
          <w:sz w:val="28"/>
          <w:szCs w:val="28"/>
        </w:rPr>
        <w:t>ий по соблюдению требований к служебному поведению федеральных государственных служащих и урегулированию конфликта интересов, аттестационных комиссий и подразделений кадровых служб органов государственной власти и местного самоуправления по профилактике ко</w:t>
      </w:r>
      <w:r w:rsidRPr="00D2507A">
        <w:rPr>
          <w:rFonts w:ascii="Times New Roman" w:hAnsi="Times New Roman" w:cs="Times New Roman"/>
          <w:sz w:val="28"/>
          <w:szCs w:val="28"/>
        </w:rPr>
        <w:t>ррупционных и иных правонарушений выявляются проблемы, связанные зачастую с неинициативным подходом к планированию и организации данной деятельности.</w:t>
      </w:r>
      <w:proofErr w:type="gramEnd"/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Результаты исследования показывают, что лишь небольшая часть федеральных органов исполнительной власти зан</w:t>
      </w:r>
      <w:r w:rsidRPr="00D2507A">
        <w:rPr>
          <w:rFonts w:ascii="Times New Roman" w:hAnsi="Times New Roman" w:cs="Times New Roman"/>
          <w:sz w:val="28"/>
          <w:szCs w:val="28"/>
        </w:rPr>
        <w:t>имаются самостоятельным методическим сопровождением антикоррупционной деятельности по вопросам, напрямую не предусмотренным вышеуказанными программными документами.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Отсутствие культуры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антикорупционного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поведения во многом порождает необратимые последствия</w:t>
      </w:r>
      <w:r w:rsidRPr="00D2507A">
        <w:rPr>
          <w:rFonts w:ascii="Times New Roman" w:hAnsi="Times New Roman" w:cs="Times New Roman"/>
          <w:sz w:val="28"/>
          <w:szCs w:val="28"/>
        </w:rPr>
        <w:t>. В этой связи вопросам идеологии борьбы с коррупцией, правовому просвещению и формированию правильных стереотипов поведения нужно уделять больше внимания.</w:t>
      </w:r>
    </w:p>
    <w:p w:rsidR="00486956" w:rsidRPr="00D2507A" w:rsidRDefault="00512550" w:rsidP="00D2507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В целях повышения эффективности организации и методической поддержки деятельности подразделений кадр</w:t>
      </w:r>
      <w:r w:rsidRPr="00D2507A">
        <w:rPr>
          <w:rFonts w:ascii="Times New Roman" w:hAnsi="Times New Roman" w:cs="Times New Roman"/>
          <w:sz w:val="28"/>
          <w:szCs w:val="28"/>
        </w:rPr>
        <w:t>овых служб по профилактике коррупционных и иных правонарушений подготовлен настоящий комплекс мер, направленных на привлечение государственных и муниципальных служащих к противодействию коррупции, который рекомендуется к использованию органами государствен</w:t>
      </w:r>
      <w:r w:rsidRPr="00D2507A">
        <w:rPr>
          <w:rFonts w:ascii="Times New Roman" w:hAnsi="Times New Roman" w:cs="Times New Roman"/>
          <w:sz w:val="28"/>
          <w:szCs w:val="28"/>
        </w:rPr>
        <w:t>ной власти и местного самоуправления. При этом порядок реализации этих мер органам государственной власти и местного самоуправления необходимо устанавливать самостоятельно с учетом специфики их деятельности, на основании данного комплекса мер.</w:t>
      </w:r>
    </w:p>
    <w:p w:rsidR="00486956" w:rsidRPr="00D2507A" w:rsidRDefault="00512550" w:rsidP="00D25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>II. Описание</w:t>
      </w: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 xml:space="preserve"> мер, направленных на привлечение государственных и муниципальных служащих к противодействию коррупции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Мероприятия по привлечению государственных и муниципальных служащих к противодействию коррупции предлагается осуществлять по следующим направлениям:</w:t>
      </w:r>
    </w:p>
    <w:p w:rsidR="00486956" w:rsidRPr="00D2507A" w:rsidRDefault="00512550" w:rsidP="00D2507A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прив</w:t>
      </w:r>
      <w:r w:rsidRPr="00D2507A">
        <w:rPr>
          <w:rFonts w:ascii="Times New Roman" w:hAnsi="Times New Roman" w:cs="Times New Roman"/>
          <w:sz w:val="28"/>
          <w:szCs w:val="28"/>
        </w:rPr>
        <w:t xml:space="preserve">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коррупции; </w:t>
      </w:r>
    </w:p>
    <w:p w:rsidR="00486956" w:rsidRPr="00D2507A" w:rsidRDefault="00512550" w:rsidP="00D2507A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активизация участия государственных и муниципальных служащих в работе структурных подразделений кадровых</w:t>
      </w:r>
      <w:r w:rsidRPr="00D2507A">
        <w:rPr>
          <w:rFonts w:ascii="Times New Roman" w:hAnsi="Times New Roman" w:cs="Times New Roman"/>
          <w:sz w:val="28"/>
          <w:szCs w:val="28"/>
        </w:rPr>
        <w:t xml:space="preserve"> служб по профилактике коррупционных и иных правонарушений и комиссий по соблюдению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требований к служебному поведению и урегулированию конфликта интересов (далее – комиссии), осуществляющих функции по противодействию коррупции; </w:t>
      </w:r>
    </w:p>
    <w:p w:rsidR="00486956" w:rsidRPr="00D2507A" w:rsidRDefault="00512550" w:rsidP="00D2507A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стимулирование государствен</w:t>
      </w:r>
      <w:r w:rsidRPr="00D2507A">
        <w:rPr>
          <w:rFonts w:ascii="Times New Roman" w:hAnsi="Times New Roman" w:cs="Times New Roman"/>
          <w:sz w:val="28"/>
          <w:szCs w:val="28"/>
        </w:rPr>
        <w:t xml:space="preserve">ных и муниципальных служащих к предоставлению информации о замеченных ими случаях коррупционных правонарушений, нарушениях требований к служебному поведению, ситуациях конфликта интересов; </w:t>
      </w:r>
    </w:p>
    <w:p w:rsidR="00486956" w:rsidRPr="00D2507A" w:rsidRDefault="00512550" w:rsidP="00D2507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просвещение государственных и муниципальных служащих по вопросам а</w:t>
      </w:r>
      <w:r w:rsidRPr="00D2507A">
        <w:rPr>
          <w:rFonts w:ascii="Times New Roman" w:hAnsi="Times New Roman" w:cs="Times New Roman"/>
          <w:sz w:val="28"/>
          <w:szCs w:val="28"/>
        </w:rPr>
        <w:t xml:space="preserve">нтикоррупционной тематики и методическое обеспечение их профессиональной служебной деятельности. </w:t>
      </w:r>
    </w:p>
    <w:p w:rsidR="00486956" w:rsidRPr="00512550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550">
        <w:rPr>
          <w:rFonts w:ascii="Times New Roman" w:hAnsi="Times New Roman" w:cs="Times New Roman"/>
          <w:b/>
          <w:i/>
          <w:sz w:val="28"/>
          <w:szCs w:val="28"/>
        </w:rPr>
        <w:t>1. Привлечение государственных и муниципальных служащих к участию в обсуждении и разработке нормативных правовых актов по вопросам противодействия коррупции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Н</w:t>
      </w:r>
      <w:r w:rsidRPr="00D2507A">
        <w:rPr>
          <w:rFonts w:ascii="Times New Roman" w:hAnsi="Times New Roman" w:cs="Times New Roman"/>
          <w:sz w:val="28"/>
          <w:szCs w:val="28"/>
        </w:rPr>
        <w:t>а начальном этапе разработки акта органа государственной власти и местного самоуправления по вопросу противодействия коррупции сотрудникам подразделений кадровых служб по профилактике коррупционных и иных правонарушений, должностным лицам кадровых служб, о</w:t>
      </w:r>
      <w:r w:rsidRPr="00D2507A">
        <w:rPr>
          <w:rFonts w:ascii="Times New Roman" w:hAnsi="Times New Roman" w:cs="Times New Roman"/>
          <w:sz w:val="28"/>
          <w:szCs w:val="28"/>
        </w:rPr>
        <w:t>тветственных за работу по профилактике коррупционных и иных правонарушений (далее – подразделение), рекомендуется обеспечить информирование государственных (муниципальных) служащих о возможности участия в его подготовке.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Для обсуждения полученных замечаний</w:t>
      </w:r>
      <w:r w:rsidRPr="00D2507A">
        <w:rPr>
          <w:rFonts w:ascii="Times New Roman" w:hAnsi="Times New Roman" w:cs="Times New Roman"/>
          <w:sz w:val="28"/>
          <w:szCs w:val="28"/>
        </w:rPr>
        <w:t xml:space="preserve"> и предложений государственных (муниципальных) служащих по проекту нормативного правового акта предлагается при необходимости проводить рабочую встречу (серию встреч), заседания коллегий, соответствующих комиссий, офицерских собраний с участием представите</w:t>
      </w:r>
      <w:r w:rsidRPr="00D2507A">
        <w:rPr>
          <w:rFonts w:ascii="Times New Roman" w:hAnsi="Times New Roman" w:cs="Times New Roman"/>
          <w:sz w:val="28"/>
          <w:szCs w:val="28"/>
        </w:rPr>
        <w:t>лей структурных подразделений государственного (муниципального) органа.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В ходе указанных мероприятий следует обсуждать возможные подходы к формулированию соответствующих норм и те трудности, которые могут возникнуть при их реализации на практике.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Представл</w:t>
      </w:r>
      <w:r w:rsidRPr="00D2507A">
        <w:rPr>
          <w:rFonts w:ascii="Times New Roman" w:hAnsi="Times New Roman" w:cs="Times New Roman"/>
          <w:sz w:val="28"/>
          <w:szCs w:val="28"/>
        </w:rPr>
        <w:t>яется целесообразным проводить обсуждение как тех проектов актов, которые разрабатываются органом государственной власти и местного самоуправления самостоятельно, так и тех, которые разрабатываются на основе типовых нормативных правовых актов и методически</w:t>
      </w:r>
      <w:r w:rsidRPr="00D2507A">
        <w:rPr>
          <w:rFonts w:ascii="Times New Roman" w:hAnsi="Times New Roman" w:cs="Times New Roman"/>
          <w:sz w:val="28"/>
          <w:szCs w:val="28"/>
        </w:rPr>
        <w:t>х рекомендаций.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Рекомендуется не реже одного раза в год проводить обсуждения практики применения антикоррупционного законодательства с сотрудниками органа государственной власти и местного самоуправления. В ходе встречи предлагается обсуждать, прежде всего</w:t>
      </w:r>
      <w:r w:rsidRPr="00D2507A">
        <w:rPr>
          <w:rFonts w:ascii="Times New Roman" w:hAnsi="Times New Roman" w:cs="Times New Roman"/>
          <w:sz w:val="28"/>
          <w:szCs w:val="28"/>
        </w:rPr>
        <w:t>, те трудности, с которыми государственные (муниципальные) служащие сталкиваются на практике при реализации тех или иных мер противодействия коррупции (представление сведений о доходах, об имуществе и обязательствах имущественного характера; определение на</w:t>
      </w:r>
      <w:r w:rsidRPr="00D2507A">
        <w:rPr>
          <w:rFonts w:ascii="Times New Roman" w:hAnsi="Times New Roman" w:cs="Times New Roman"/>
          <w:sz w:val="28"/>
          <w:szCs w:val="28"/>
        </w:rPr>
        <w:t>личия личной заинтересованности, которая приводит или может привести к конфликту интересов и т.д.).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Высказанные государственными (муниципальными) служащими замечания следует использовать при составлении писем в Минтруд России или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>государственный орган субъ</w:t>
      </w:r>
      <w:r w:rsidRPr="00D2507A">
        <w:rPr>
          <w:rFonts w:ascii="Times New Roman" w:hAnsi="Times New Roman" w:cs="Times New Roman"/>
          <w:sz w:val="28"/>
          <w:szCs w:val="28"/>
        </w:rPr>
        <w:t>екта Российской Федерации по управлению государственной службой о разъяснении порядка применения законодательства.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Полученные по итогам направленных запросов разъяснения следует доводить до сведения государственных (муниципальных) служащих по внутренней эл</w:t>
      </w:r>
      <w:r w:rsidRPr="00D2507A">
        <w:rPr>
          <w:rFonts w:ascii="Times New Roman" w:hAnsi="Times New Roman" w:cs="Times New Roman"/>
          <w:sz w:val="28"/>
          <w:szCs w:val="28"/>
        </w:rPr>
        <w:t>ектронной почте или под роспись, а также размещать в подразделе официального сайта органа государственной власти и местного самоуправления в информационно-телекоммуникационной сети «Интернет», посвященном вопросам противодействия коррупции.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Подразделению н</w:t>
      </w:r>
      <w:r w:rsidRPr="00D2507A">
        <w:rPr>
          <w:rFonts w:ascii="Times New Roman" w:hAnsi="Times New Roman" w:cs="Times New Roman"/>
          <w:sz w:val="28"/>
          <w:szCs w:val="28"/>
        </w:rPr>
        <w:t>еобходимо уведомлять государственных (муниципальных)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антикоррупционной тематике с использованием ме</w:t>
      </w:r>
      <w:r w:rsidRPr="00D2507A">
        <w:rPr>
          <w:rFonts w:ascii="Times New Roman" w:hAnsi="Times New Roman" w:cs="Times New Roman"/>
          <w:sz w:val="28"/>
          <w:szCs w:val="28"/>
        </w:rPr>
        <w:t xml:space="preserve">ханизмов, предусмотренных действующим законодательством Российской Федерации. </w:t>
      </w:r>
    </w:p>
    <w:p w:rsidR="00486956" w:rsidRPr="00512550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550">
        <w:rPr>
          <w:rFonts w:ascii="Times New Roman" w:hAnsi="Times New Roman" w:cs="Times New Roman"/>
          <w:b/>
          <w:i/>
          <w:sz w:val="28"/>
          <w:szCs w:val="28"/>
        </w:rPr>
        <w:t xml:space="preserve">2. Активизация участия государственных и муниципальных служащих в работе комиссий по соблюдению требований к служебному поведению и урегулированию конфликта интересов, </w:t>
      </w:r>
      <w:r w:rsidRPr="00512550">
        <w:rPr>
          <w:rFonts w:ascii="Times New Roman" w:hAnsi="Times New Roman" w:cs="Times New Roman"/>
          <w:b/>
          <w:i/>
          <w:sz w:val="28"/>
          <w:szCs w:val="28"/>
        </w:rPr>
        <w:t>аттестационных комиссий, а также структурных подразделений по профилактике коррупционных и иных правонарушений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В соответствии с пунктом 8 Положения о комиссиях по соблюдению требований к служебному поведению федеральных государственных служащих и урегулиро</w:t>
      </w:r>
      <w:r w:rsidRPr="00D2507A">
        <w:rPr>
          <w:rFonts w:ascii="Times New Roman" w:hAnsi="Times New Roman" w:cs="Times New Roman"/>
          <w:sz w:val="28"/>
          <w:szCs w:val="28"/>
        </w:rPr>
        <w:t>ванию конфликта интересов, утвержденного Указом Президента Российской Федерации от 1 июля 2010 г. № 821,</w:t>
      </w: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 xml:space="preserve"> </w:t>
      </w:r>
      <w:r w:rsidRPr="00D2507A">
        <w:rPr>
          <w:rFonts w:ascii="Times New Roman" w:hAnsi="Times New Roman" w:cs="Times New Roman"/>
          <w:sz w:val="28"/>
          <w:szCs w:val="28"/>
        </w:rPr>
        <w:t>в состав комиссии входят, в том числе государственные служащие из подразделения по вопросам государственной службы и кадров, юридического (правового) п</w:t>
      </w:r>
      <w:r w:rsidRPr="00D2507A">
        <w:rPr>
          <w:rFonts w:ascii="Times New Roman" w:hAnsi="Times New Roman" w:cs="Times New Roman"/>
          <w:sz w:val="28"/>
          <w:szCs w:val="28"/>
        </w:rPr>
        <w:t>одразделения, других подразделений государственного органа, определяемые его руководителем.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Аналогичный порядок формирования комиссии предусматривается и для муниципальных служащих.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В этой связи представляется целесообразным активно использовать данную воз</w:t>
      </w:r>
      <w:r w:rsidRPr="00D2507A">
        <w:rPr>
          <w:rFonts w:ascii="Times New Roman" w:hAnsi="Times New Roman" w:cs="Times New Roman"/>
          <w:sz w:val="28"/>
          <w:szCs w:val="28"/>
        </w:rPr>
        <w:t>можность и последовательно привлекать к участию в работе комиссии государственных (муниципальных) служащих представителей структурных подразделений органа государственной власти и местного самоуправления.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При этом рекомендуется осуществлять регулярную рота</w:t>
      </w:r>
      <w:r w:rsidRPr="00D2507A">
        <w:rPr>
          <w:rFonts w:ascii="Times New Roman" w:hAnsi="Times New Roman" w:cs="Times New Roman"/>
          <w:sz w:val="28"/>
          <w:szCs w:val="28"/>
        </w:rPr>
        <w:t xml:space="preserve">цию, в рамках которой представитель структурного подразделения (за исключением подразделения по вопросам государственной службы и кадров, юридического (правового) подразделения) входит в состав комиссии в течение одного года, после чего его место занимает </w:t>
      </w:r>
      <w:r w:rsidRPr="00D2507A">
        <w:rPr>
          <w:rFonts w:ascii="Times New Roman" w:hAnsi="Times New Roman" w:cs="Times New Roman"/>
          <w:sz w:val="28"/>
          <w:szCs w:val="28"/>
        </w:rPr>
        <w:t>представитель другого структурного подразделения.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Кроме того представляется целесообразным информировать государственных (муниципальных) служащих о дате предстоящего заседания комиссии и планируемых к рассмотрению на нем вопросах, а также способах направле</w:t>
      </w:r>
      <w:r w:rsidRPr="00D2507A">
        <w:rPr>
          <w:rFonts w:ascii="Times New Roman" w:hAnsi="Times New Roman" w:cs="Times New Roman"/>
          <w:sz w:val="28"/>
          <w:szCs w:val="28"/>
        </w:rPr>
        <w:t>ния в комиссию информации по данным вопросам.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рамках установленных полномочий подразделений рекомендуется рассмотреть вопрос об организации в органах государственной власти и местного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>самоуправления общественных мероприятий, способствующих привлечению чл</w:t>
      </w:r>
      <w:r w:rsidRPr="00D2507A">
        <w:rPr>
          <w:rFonts w:ascii="Times New Roman" w:hAnsi="Times New Roman" w:cs="Times New Roman"/>
          <w:sz w:val="28"/>
          <w:szCs w:val="28"/>
        </w:rPr>
        <w:t>енов трудового коллектива к участию: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создаваемых инициативных группах, занимающихся формированием нетерпимого отношения к коррупции (в воинских коллективах к такой деятельности предлагается привлекать офицерские собрания); 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в программах наставничества на</w:t>
      </w:r>
      <w:r w:rsidRPr="00D2507A">
        <w:rPr>
          <w:rFonts w:ascii="Times New Roman" w:hAnsi="Times New Roman" w:cs="Times New Roman"/>
          <w:sz w:val="28"/>
          <w:szCs w:val="28"/>
        </w:rPr>
        <w:t xml:space="preserve">д лицами, впервые поступающими на государственную (муниципальную) службу; 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подготовке типовых ситуаций конфликта интересов и иных методических материалов по профилактике коррупции; 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в социологических опросах, направленных на оценку восприятия антикоррупц</w:t>
      </w:r>
      <w:r w:rsidRPr="00D2507A">
        <w:rPr>
          <w:rFonts w:ascii="Times New Roman" w:hAnsi="Times New Roman" w:cs="Times New Roman"/>
          <w:sz w:val="28"/>
          <w:szCs w:val="28"/>
        </w:rPr>
        <w:t xml:space="preserve">ионных мер и их эффективности; 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конкурсах (на ведомственном и межведомственном уровнях) на лучшие творческие работы (письменные, художественные и т.д.) по тематике, связанной с противодействием коррупции; </w:t>
      </w:r>
    </w:p>
    <w:p w:rsidR="00486956" w:rsidRPr="00D2507A" w:rsidRDefault="00512550" w:rsidP="00D2507A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 других мероприятиях такого рода. </w:t>
      </w:r>
    </w:p>
    <w:p w:rsidR="00486956" w:rsidRPr="00512550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550">
        <w:rPr>
          <w:rFonts w:ascii="Times New Roman" w:hAnsi="Times New Roman" w:cs="Times New Roman"/>
          <w:b/>
          <w:i/>
          <w:sz w:val="28"/>
          <w:szCs w:val="28"/>
        </w:rPr>
        <w:t>3. Стимулиро</w:t>
      </w:r>
      <w:r w:rsidRPr="00512550">
        <w:rPr>
          <w:rFonts w:ascii="Times New Roman" w:hAnsi="Times New Roman" w:cs="Times New Roman"/>
          <w:b/>
          <w:i/>
          <w:sz w:val="28"/>
          <w:szCs w:val="28"/>
        </w:rPr>
        <w:t>вание государственных и муниципальных служащих к предоставлению информации об известных им случаях коррупционных правонарушений, нарушениях требований к служебному поведению, ситуациях конфликта интересов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Стимулирование к сообщению представителю нанимателя</w:t>
      </w:r>
      <w:r w:rsidRPr="00D2507A">
        <w:rPr>
          <w:rFonts w:ascii="Times New Roman" w:hAnsi="Times New Roman" w:cs="Times New Roman"/>
          <w:sz w:val="28"/>
          <w:szCs w:val="28"/>
        </w:rPr>
        <w:t xml:space="preserve"> (работодателю) информации о фактах коррупции, нарушениях требований к служебному поведению в первую очередь необходимо обеспечить посредством информирования государственных (муниципальных) служащих о существующих механизмах представления уведомления и его</w:t>
      </w:r>
      <w:r w:rsidRPr="00D2507A">
        <w:rPr>
          <w:rFonts w:ascii="Times New Roman" w:hAnsi="Times New Roman" w:cs="Times New Roman"/>
          <w:sz w:val="28"/>
          <w:szCs w:val="28"/>
        </w:rPr>
        <w:t xml:space="preserve"> защиты, в том числе:</w:t>
      </w:r>
    </w:p>
    <w:p w:rsidR="00486956" w:rsidRPr="00D2507A" w:rsidRDefault="00512550" w:rsidP="00D2507A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закрепить в локальном акте, устанавливающем порядок уведомления представителя нанимателя (работодателя) об обращении к государственным (муниципальным) служащим в целях склонения к совершению коррупционных правонарушений, механизмы защ</w:t>
      </w:r>
      <w:r w:rsidRPr="00D2507A">
        <w:rPr>
          <w:rFonts w:ascii="Times New Roman" w:hAnsi="Times New Roman" w:cs="Times New Roman"/>
          <w:sz w:val="28"/>
          <w:szCs w:val="28"/>
        </w:rPr>
        <w:t>иты заявителей, в том числе предусмотренные пунктами 6 и 12 Методических рекомендаций о порядке уведомления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</w:t>
      </w:r>
      <w:r w:rsidRPr="00D2507A">
        <w:rPr>
          <w:rFonts w:ascii="Times New Roman" w:hAnsi="Times New Roman" w:cs="Times New Roman"/>
          <w:sz w:val="28"/>
          <w:szCs w:val="28"/>
        </w:rPr>
        <w:t xml:space="preserve">й; </w:t>
      </w:r>
      <w:proofErr w:type="gramEnd"/>
    </w:p>
    <w:p w:rsidR="00486956" w:rsidRPr="00D2507A" w:rsidRDefault="00512550" w:rsidP="00D2507A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разъяснять порядок уведомления представителя нанимателя (работодателя) об обращении к государственным (муниципальным) служащим в целях склонения к совершению коррупционных правонарушений, уделяя особое внимание предусмотренным механизмам защиты заявите</w:t>
      </w:r>
      <w:r w:rsidRPr="00D2507A"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486956" w:rsidRPr="00D2507A" w:rsidRDefault="00512550" w:rsidP="00D2507A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довести до сведения государственных (муниципальных) служащих, что они имеют возможность уведомлять представителя нанимателя (работодателя) обо всех ставших им известными фактах совершения коррупционных правонарушений вне зависимости от того, обращалс</w:t>
      </w:r>
      <w:r w:rsidRPr="00D2507A">
        <w:rPr>
          <w:rFonts w:ascii="Times New Roman" w:hAnsi="Times New Roman" w:cs="Times New Roman"/>
          <w:sz w:val="28"/>
          <w:szCs w:val="28"/>
        </w:rPr>
        <w:t xml:space="preserve">я ли к ним кто-то лично. </w:t>
      </w:r>
    </w:p>
    <w:p w:rsidR="00486956" w:rsidRPr="00D2507A" w:rsidRDefault="00512550" w:rsidP="00D2507A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Также действенной мерой станет одновременное закрепление в локальном акте, устанавливающем порядок и виды поощрения и награждения органа государственной власти и местного самоуправления, специального вида поощрения лицу, способств</w:t>
      </w:r>
      <w:r w:rsidRPr="00D2507A">
        <w:rPr>
          <w:rFonts w:ascii="Times New Roman" w:hAnsi="Times New Roman" w:cs="Times New Roman"/>
          <w:sz w:val="28"/>
          <w:szCs w:val="28"/>
        </w:rPr>
        <w:t xml:space="preserve">ующему раскрытию правонарушения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 xml:space="preserve">коррупционной направленности (благодарственное письмо, внесение в книгу почета с выдачей соответствующего свидетельства и др.). </w:t>
      </w:r>
    </w:p>
    <w:p w:rsidR="00486956" w:rsidRPr="00512550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2550">
        <w:rPr>
          <w:rFonts w:ascii="Times New Roman" w:hAnsi="Times New Roman" w:cs="Times New Roman"/>
          <w:b/>
          <w:i/>
          <w:sz w:val="28"/>
          <w:szCs w:val="28"/>
        </w:rPr>
        <w:t xml:space="preserve">4. Просвещение государственных и муниципальных служащих по </w:t>
      </w:r>
      <w:proofErr w:type="spellStart"/>
      <w:r w:rsidRPr="00512550">
        <w:rPr>
          <w:rFonts w:ascii="Times New Roman" w:hAnsi="Times New Roman" w:cs="Times New Roman"/>
          <w:b/>
          <w:i/>
          <w:sz w:val="28"/>
          <w:szCs w:val="28"/>
        </w:rPr>
        <w:t>антикорруцпионной</w:t>
      </w:r>
      <w:proofErr w:type="spellEnd"/>
      <w:r w:rsidRPr="00512550">
        <w:rPr>
          <w:rFonts w:ascii="Times New Roman" w:hAnsi="Times New Roman" w:cs="Times New Roman"/>
          <w:b/>
          <w:i/>
          <w:sz w:val="28"/>
          <w:szCs w:val="28"/>
        </w:rPr>
        <w:t xml:space="preserve"> тематике и методич</w:t>
      </w:r>
      <w:r w:rsidRPr="00512550">
        <w:rPr>
          <w:rFonts w:ascii="Times New Roman" w:hAnsi="Times New Roman" w:cs="Times New Roman"/>
          <w:b/>
          <w:i/>
          <w:sz w:val="28"/>
          <w:szCs w:val="28"/>
        </w:rPr>
        <w:t>еское обеспечение профессиональной служебной деятельности государственных и муниципальных служащих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Необходимо разработать памятки по ключевым вопросам противодействия коррупции, затрагивающим всех или большинство государственных (муниципальных) служащих и </w:t>
      </w:r>
      <w:r w:rsidRPr="00D2507A">
        <w:rPr>
          <w:rFonts w:ascii="Times New Roman" w:hAnsi="Times New Roman" w:cs="Times New Roman"/>
          <w:sz w:val="28"/>
          <w:szCs w:val="28"/>
        </w:rPr>
        <w:t>предполагающих взаимодействие государственного (муниципального) служащего с органом государственной власти и местного самоуправления. К числу таких вопросов относятся, в частности:</w:t>
      </w:r>
    </w:p>
    <w:p w:rsidR="00486956" w:rsidRPr="00D2507A" w:rsidRDefault="00512550" w:rsidP="00D2507A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дачу и получение взятки; </w:t>
      </w:r>
    </w:p>
    <w:p w:rsidR="00486956" w:rsidRPr="00D2507A" w:rsidRDefault="00512550" w:rsidP="00D2507A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получение подарков; </w:t>
      </w:r>
    </w:p>
    <w:p w:rsidR="00486956" w:rsidRPr="00D2507A" w:rsidRDefault="00512550" w:rsidP="00D2507A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урегулирование конфликта интересов; </w:t>
      </w:r>
    </w:p>
    <w:p w:rsidR="00486956" w:rsidRPr="00D2507A" w:rsidRDefault="00512550" w:rsidP="00D2507A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выполнение иной оплачиваемой работы; </w:t>
      </w:r>
    </w:p>
    <w:p w:rsidR="00486956" w:rsidRPr="00D2507A" w:rsidRDefault="00512550" w:rsidP="00D2507A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информирование о замеченных фактах коррупции и т.д. 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 xml:space="preserve">Представляется целесообразным сформулировать памятки на основе типовых жизненных ситуаций. Памятки должны быть краткими, </w:t>
      </w:r>
      <w:r w:rsidRPr="00D2507A">
        <w:rPr>
          <w:rFonts w:ascii="Times New Roman" w:hAnsi="Times New Roman" w:cs="Times New Roman"/>
          <w:sz w:val="28"/>
          <w:szCs w:val="28"/>
        </w:rPr>
        <w:t>написанными доступным языком без использования сложных юридических терминов. Также в памятки необходимо включить сведения для правильной оценки соответствующей жизненной ситуации (например, разъяснять, что понимается под взяткой), порядок действий в данной</w:t>
      </w:r>
      <w:r w:rsidRPr="00D2507A">
        <w:rPr>
          <w:rFonts w:ascii="Times New Roman" w:hAnsi="Times New Roman" w:cs="Times New Roman"/>
          <w:sz w:val="28"/>
          <w:szCs w:val="28"/>
        </w:rPr>
        <w:t xml:space="preserve"> ситуации, ссылки на соответствующие положения нормативных правовых актов.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Размещать памятки рекомендуется в подразделе официального сайта органа государственной власти и местного самоуправления в информационно-телекоммуникационной сети «Интернет», посвяще</w:t>
      </w:r>
      <w:r w:rsidRPr="00D2507A">
        <w:rPr>
          <w:rFonts w:ascii="Times New Roman" w:hAnsi="Times New Roman" w:cs="Times New Roman"/>
          <w:sz w:val="28"/>
          <w:szCs w:val="28"/>
        </w:rPr>
        <w:t>нном вопросам противодействия коррупции в общедоступном формате (например, PDF). Распространять памятки следует как в электронной, так и в печатной форме.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Чтобы способствовать самостоятельному изучению гражданами, претендующими на замещение должностей госу</w:t>
      </w:r>
      <w:r w:rsidRPr="00D2507A">
        <w:rPr>
          <w:rFonts w:ascii="Times New Roman" w:hAnsi="Times New Roman" w:cs="Times New Roman"/>
          <w:sz w:val="28"/>
          <w:szCs w:val="28"/>
        </w:rPr>
        <w:t>дарственной (муниципальной) службы, основ антикоррупционного законодательства рекомендуется организовывать в рамках проведения конкурсных процедур анкетирование, тестирование или иные методы оценки знания положений соответствующих нормативных правовых акто</w:t>
      </w:r>
      <w:r w:rsidRPr="00D2507A">
        <w:rPr>
          <w:rFonts w:ascii="Times New Roman" w:hAnsi="Times New Roman" w:cs="Times New Roman"/>
          <w:sz w:val="28"/>
          <w:szCs w:val="28"/>
        </w:rPr>
        <w:t>в.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Кроме того, представляется целесообразной организация различных видов учебных семинаров (бесед, лекций, практических занятий) по вопросам противодействия коррупции.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Так, в частности, рекомендуется к проведению обязательный вводный семинар для граждан, в</w:t>
      </w:r>
      <w:r w:rsidRPr="00D2507A">
        <w:rPr>
          <w:rFonts w:ascii="Times New Roman" w:hAnsi="Times New Roman" w:cs="Times New Roman"/>
          <w:sz w:val="28"/>
          <w:szCs w:val="28"/>
        </w:rPr>
        <w:t>первые поступивших на государственную (муниципальную) службу. В ходе семинара необходимо разъяснить основные обязанности, запреты, ограничения, требования к служебному поведению, налагаемые на государственного (муниципального) служащего в целях противодейс</w:t>
      </w:r>
      <w:r w:rsidRPr="00D2507A">
        <w:rPr>
          <w:rFonts w:ascii="Times New Roman" w:hAnsi="Times New Roman" w:cs="Times New Roman"/>
          <w:sz w:val="28"/>
          <w:szCs w:val="28"/>
        </w:rPr>
        <w:t xml:space="preserve">твия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>коррупции, а также предоставить ему пакет соответствующих методических материалов и контактную информацию должностного лица или подразделения кадровой службы по профилактике коррупционных и иных правонарушений. Вводный семинар рекомендуется провести в</w:t>
      </w:r>
      <w:r w:rsidRPr="00D2507A">
        <w:rPr>
          <w:rFonts w:ascii="Times New Roman" w:hAnsi="Times New Roman" w:cs="Times New Roman"/>
          <w:sz w:val="28"/>
          <w:szCs w:val="28"/>
        </w:rPr>
        <w:t xml:space="preserve"> течение 30 календарных дней с момента поступления гражданина на должность государственной (муниципальной) службы.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Регулярные семинары (не реже одного раза в год) по ключевым вопросам противодействия коррупции, затрагивающим всех или большинство государств</w:t>
      </w:r>
      <w:r w:rsidRPr="00D2507A">
        <w:rPr>
          <w:rFonts w:ascii="Times New Roman" w:hAnsi="Times New Roman" w:cs="Times New Roman"/>
          <w:sz w:val="28"/>
          <w:szCs w:val="28"/>
        </w:rPr>
        <w:t xml:space="preserve">енных (муниципальных) служащих и предполагающих взаимодействие с органом государственной власти и местного самоуправления. </w:t>
      </w:r>
      <w:proofErr w:type="gramStart"/>
      <w:r w:rsidRPr="00D2507A">
        <w:rPr>
          <w:rFonts w:ascii="Times New Roman" w:hAnsi="Times New Roman" w:cs="Times New Roman"/>
          <w:sz w:val="28"/>
          <w:szCs w:val="28"/>
        </w:rPr>
        <w:t>В ходе семинара важно уделить особое внимание порядку действий, которому государственные (муниципальные) служащие должны следовать дл</w:t>
      </w:r>
      <w:r w:rsidRPr="00D2507A">
        <w:rPr>
          <w:rFonts w:ascii="Times New Roman" w:hAnsi="Times New Roman" w:cs="Times New Roman"/>
          <w:sz w:val="28"/>
          <w:szCs w:val="28"/>
        </w:rPr>
        <w:t>я соблюдения положений законодательства, в том числе соответствующим административным процедурам, установленным нормативными правовыми актами, а также типичным вопросам, которые возникают в ходе исполнения антикоррупционного законодательства, детальному ра</w:t>
      </w:r>
      <w:r w:rsidRPr="00D2507A">
        <w:rPr>
          <w:rFonts w:ascii="Times New Roman" w:hAnsi="Times New Roman" w:cs="Times New Roman"/>
          <w:sz w:val="28"/>
          <w:szCs w:val="28"/>
        </w:rPr>
        <w:t>збору отдельных наиболее сложных положений нормативных правовых актов и т.д.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Регулярный семинар рекомендуется проводить не реже одного раза в год. Данное мероприятие может проводиться подразделениями как самостоятельно, так и с привлечением экспертов из на</w:t>
      </w:r>
      <w:r w:rsidRPr="00D2507A">
        <w:rPr>
          <w:rFonts w:ascii="Times New Roman" w:hAnsi="Times New Roman" w:cs="Times New Roman"/>
          <w:sz w:val="28"/>
          <w:szCs w:val="28"/>
        </w:rPr>
        <w:t>учных организаций, образовательных учреждений. При этом ежегодный мониторинг уровня знаний антикоррупционного законодательства посредством анонимного опроса государственных (муниципальных) служащих позволит сформировать тематику и программы регулярных семи</w:t>
      </w:r>
      <w:r w:rsidRPr="00D2507A">
        <w:rPr>
          <w:rFonts w:ascii="Times New Roman" w:hAnsi="Times New Roman" w:cs="Times New Roman"/>
          <w:sz w:val="28"/>
          <w:szCs w:val="28"/>
        </w:rPr>
        <w:t>наров, а также покажет эффективность проводимых мероприятий.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Специальные семинары в случае существенных изменений законодательства в сфере противодействия коррупции, затрагивающих государственных (муниципальных) служащих. Основной целью такого семинара явл</w:t>
      </w:r>
      <w:r w:rsidRPr="00D2507A">
        <w:rPr>
          <w:rFonts w:ascii="Times New Roman" w:hAnsi="Times New Roman" w:cs="Times New Roman"/>
          <w:sz w:val="28"/>
          <w:szCs w:val="28"/>
        </w:rPr>
        <w:t>яется ознакомление государственных (муниципальных) служащих с новыми правовыми нормами и подходам к их применению.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Беседа с государственным (муниципальным) служащими, увольняющимися с государственной (муниципальной) службы, чьи должности входили в перечень</w:t>
      </w:r>
      <w:r w:rsidRPr="00D2507A">
        <w:rPr>
          <w:rFonts w:ascii="Times New Roman" w:hAnsi="Times New Roman" w:cs="Times New Roman"/>
          <w:sz w:val="28"/>
          <w:szCs w:val="28"/>
        </w:rPr>
        <w:t>, установленный Указом Президента Российской Федерации от 21 июля 2010 г. № 925 «О мерах по реализации отдельных положений Федерального закона «О противодействии коррупции».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В ходе беседы государственному (муниципальному) служащему следует разъяснить огран</w:t>
      </w:r>
      <w:r w:rsidRPr="00D2507A">
        <w:rPr>
          <w:rFonts w:ascii="Times New Roman" w:hAnsi="Times New Roman" w:cs="Times New Roman"/>
          <w:sz w:val="28"/>
          <w:szCs w:val="28"/>
        </w:rPr>
        <w:t>ичения, связанные с его последующим трудоустройством, а также предоставить ему соответствующие методические материалы и контактную информацию подразделения.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Fonts w:ascii="Times New Roman" w:hAnsi="Times New Roman" w:cs="Times New Roman"/>
          <w:sz w:val="28"/>
          <w:szCs w:val="28"/>
        </w:rPr>
        <w:t>Одним из дополнительных инструментов реализации отдельных мероприятий, предусмотренных настоящим ко</w:t>
      </w:r>
      <w:r w:rsidRPr="00D2507A">
        <w:rPr>
          <w:rFonts w:ascii="Times New Roman" w:hAnsi="Times New Roman" w:cs="Times New Roman"/>
          <w:sz w:val="28"/>
          <w:szCs w:val="28"/>
        </w:rPr>
        <w:t xml:space="preserve">мплексом мер, может </w:t>
      </w:r>
      <w:r w:rsidRPr="00D2507A">
        <w:rPr>
          <w:rFonts w:ascii="Times New Roman" w:hAnsi="Times New Roman" w:cs="Times New Roman"/>
          <w:sz w:val="28"/>
          <w:szCs w:val="28"/>
        </w:rPr>
        <w:br/>
        <w:t xml:space="preserve">стать внутренний интернет-портал органа государственной власти и местного самоуправления, который возможно использовать для обеспечения обсуждения государственными (муниципальными) служащими проектов ведомственных нормативных правовых </w:t>
      </w:r>
      <w:r w:rsidRPr="00D2507A">
        <w:rPr>
          <w:rFonts w:ascii="Times New Roman" w:hAnsi="Times New Roman" w:cs="Times New Roman"/>
          <w:sz w:val="28"/>
          <w:szCs w:val="28"/>
        </w:rPr>
        <w:t>актов.</w:t>
      </w:r>
    </w:p>
    <w:p w:rsidR="00486956" w:rsidRPr="00D2507A" w:rsidRDefault="00512550" w:rsidP="0051255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 xml:space="preserve">Кроме того, на внутреннем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возможно проведение </w:t>
      </w:r>
      <w:r w:rsidRPr="00D2507A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консультаций с государственными (муниципальными) служащими по вопросам выполнения и реализации требований антикоррупционного законодательства с помощью различных процедур: в режиме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он-ла</w:t>
      </w:r>
      <w:r w:rsidRPr="00D2507A">
        <w:rPr>
          <w:rFonts w:ascii="Times New Roman" w:hAnsi="Times New Roman" w:cs="Times New Roman"/>
          <w:sz w:val="28"/>
          <w:szCs w:val="28"/>
        </w:rPr>
        <w:t>йн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по выделенному специальному адресу электронной почты, в режиме «вопрос-ответ» посредством размещения ответов на актуальные и часто задаваемые вопросы, в виде проведения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он-лайн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конференции с участием всех заинтересованных государственных (муниципальных)</w:t>
      </w:r>
      <w:r w:rsidRPr="00D2507A">
        <w:rPr>
          <w:rFonts w:ascii="Times New Roman" w:hAnsi="Times New Roman" w:cs="Times New Roman"/>
          <w:sz w:val="28"/>
          <w:szCs w:val="28"/>
        </w:rPr>
        <w:t xml:space="preserve"> служащих.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Также представляется целесообразным размещать на </w:t>
      </w:r>
      <w:proofErr w:type="gramStart"/>
      <w:r w:rsidRPr="00D2507A">
        <w:rPr>
          <w:rFonts w:ascii="Times New Roman" w:hAnsi="Times New Roman" w:cs="Times New Roman"/>
          <w:sz w:val="28"/>
          <w:szCs w:val="28"/>
        </w:rPr>
        <w:t>внутреннем</w:t>
      </w:r>
      <w:proofErr w:type="gramEnd"/>
      <w:r w:rsidRPr="00D250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разработанные ведомством формы (заявления), заполняемые государственными (муниципальными) служащими в случаях, предусмотренных антикоррупционным законодательством, мето</w:t>
      </w:r>
      <w:r w:rsidRPr="00D2507A">
        <w:rPr>
          <w:rFonts w:ascii="Times New Roman" w:hAnsi="Times New Roman" w:cs="Times New Roman"/>
          <w:sz w:val="28"/>
          <w:szCs w:val="28"/>
        </w:rPr>
        <w:t>дические рекомендации, памятки и разъяснения по вопросам антикоррупционной тематики.</w:t>
      </w:r>
    </w:p>
    <w:p w:rsidR="00486956" w:rsidRPr="00D2507A" w:rsidRDefault="00512550" w:rsidP="00D25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507A">
        <w:rPr>
          <w:rStyle w:val="StrongEmphasis"/>
          <w:rFonts w:ascii="Times New Roman" w:hAnsi="Times New Roman" w:cs="Times New Roman"/>
          <w:sz w:val="28"/>
          <w:szCs w:val="28"/>
        </w:rPr>
        <w:t>III. Перечень мер, направленных на привлечение государственных и муниципальных служащих к противодействию коррупции</w:t>
      </w:r>
    </w:p>
    <w:tbl>
      <w:tblPr>
        <w:tblW w:w="10205" w:type="dxa"/>
        <w:tblInd w:w="28" w:type="dxa"/>
        <w:tblBorders>
          <w:top w:val="single" w:sz="6" w:space="0" w:color="808080"/>
          <w:left w:val="single" w:sz="6" w:space="0" w:color="808080"/>
          <w:bottom w:val="single" w:sz="2" w:space="0" w:color="808080"/>
          <w:right w:val="single" w:sz="6" w:space="0" w:color="808080"/>
          <w:insideH w:val="single" w:sz="2" w:space="0" w:color="808080"/>
          <w:insideV w:val="single" w:sz="6" w:space="0" w:color="808080"/>
        </w:tblBorders>
        <w:tblCellMar>
          <w:top w:w="28" w:type="dxa"/>
          <w:left w:w="20" w:type="dxa"/>
          <w:bottom w:w="28" w:type="dxa"/>
          <w:right w:w="28" w:type="dxa"/>
        </w:tblCellMar>
        <w:tblLook w:val="04A0"/>
      </w:tblPr>
      <w:tblGrid>
        <w:gridCol w:w="258"/>
        <w:gridCol w:w="9947"/>
      </w:tblGrid>
      <w:tr w:rsidR="00486956" w:rsidRPr="00D2507A">
        <w:tc>
          <w:tcPr>
            <w:tcW w:w="10205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486956" w:rsidRPr="00D2507A" w:rsidRDefault="00512550" w:rsidP="00512550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I. Привлечение государственных и муниципальных служащих</w:t>
            </w: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 xml:space="preserve"> к участию в обсуждении и разработке </w:t>
            </w: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нормативных правовых актов по вопросам противодействия коррупции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государственных муниципальных служащих о возможности участия в подготовке проектов актов по вопросам противодействия коррупции и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проведение при необходимости рабочих встреч (серии встреч), заседаний коллегий, соответствующих комиссий, офицерских собраний с участием представителей структурных подразделений государственных (муниципальных) органов в целях организации обсуждения получен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ных предложений государственных (муниципальных) служащих по проектам актов.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не реже одного раза в год обсуждений практики применения антикоррупционного законодательства с государственными (муниципальными) служащими органа государственной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власти и местного самоуправления.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Уведомление государственных (муниципальных) служащих органа государственной власти и местного самоуправления о возможности принять участие в публичном обсуждении проектов нормативных правовых актов по антикоррупционной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 тематике с использованием механизмов, предусмотренных действующим законодательством Российской Федерации.</w:t>
            </w:r>
          </w:p>
        </w:tc>
      </w:tr>
      <w:tr w:rsidR="00486956" w:rsidRPr="00D2507A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II. Активизация участия государственных и муниципальных служащих в работе структурных подразделений по профилактике коррупционных и иных правонаруше</w:t>
            </w: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ний, а также комиссий по соблюдению требований к служебному поведению и урегулированию конфликта интересов, аттестационных комиссий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к участию в работе комиссии по соблюдению требований к служебному поведению и урегулированию конфликта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интересов государственных (муниципальных) служащих представителей структурных подразделений органа государственной власти и местного самоуправления.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регулярной ротации, в рамках которой представитель структурного подразделения (за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исключением подразделения по вопросам государственной службы и кадров, юридического (правового) подразделения) входит в состав комиссии в течение одного года, после чего его место занимает представитель другого структурного подразделения.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Информирован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ие государственных (муниципальных) служащих о дате предстоящего заседания комиссии и планируемых к рассмотрению на нем вопросах, а также способах направления в комиссию информации по данным вопросам.</w:t>
            </w:r>
          </w:p>
        </w:tc>
      </w:tr>
      <w:tr w:rsidR="00486956" w:rsidRPr="00D2507A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III. Стимулирование государственных и муниципальных слу</w:t>
            </w: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жащих к предоставлению информации об известных им случаях коррупционных правонарушений, нарушений требований к служебному поведению, ситуациях конфликта интересов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в локальном акте, устанавливающем порядок уведомления представителя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нанимателя (работодателя) об обращении к государственным (муниципальным) служащим в целях склонения к совершению коррупционных правонарушений, механизмы защиты заявителей, в том числе предусмотренные пунктами 6 и 12 Методических рекомендаций о порядке увед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омления представителя нанимателя о фактах обращения в целях склонения государственного или муниципального служащего к совершению коррупционных правонарушений[1];</w:t>
            </w:r>
            <w:proofErr w:type="gramEnd"/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Разъяснение порядка уведомления представителя нанимателя (работодателя) об обращении к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государственным (муниципальным) служащим в целях склонения к совершению коррупционных правонарушений, уделяя особое внимание предусмотренным механизмам защиты заявителей.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Доведение до сведения государственных (муниципальных) служащих, что они не только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 должны уведомлять представителя нанимателя (работодателя) об обращении к ним в целях склонения к совершению коррупционных правонарушений, но также могут предоставлять информацию обо всех ставших им известными фактах совершения коррупционных правонарушений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 вне зависимости от того, обращался ли к ним кто-то лично.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Закрепление в локальном акте, устанавливающем порядок и виды поощрения и награждения органа государственной власти и местного самоуправления, специального вида поощрения лицу, способствующему р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аскрытию правонарушения коррупционной направленности (благодарственное письмо, внесение в книгу почета с выдачей соответствующего свидетельства и др.).</w:t>
            </w:r>
          </w:p>
        </w:tc>
      </w:tr>
      <w:tr w:rsidR="00486956" w:rsidRPr="00D2507A">
        <w:tc>
          <w:tcPr>
            <w:tcW w:w="10205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0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 xml:space="preserve">IV. Просвещение государственных и муниципальных служащих по </w:t>
            </w:r>
            <w:proofErr w:type="spellStart"/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>антикорруцпионной</w:t>
            </w:r>
            <w:proofErr w:type="spellEnd"/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t xml:space="preserve"> тематике и методическое обеспечение профессиональной служебной деятельности государственных </w:t>
            </w:r>
          </w:p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Style w:val="StrongEmphasis"/>
                <w:rFonts w:ascii="Times New Roman" w:hAnsi="Times New Roman" w:cs="Times New Roman"/>
                <w:sz w:val="28"/>
                <w:szCs w:val="28"/>
              </w:rPr>
              <w:lastRenderedPageBreak/>
              <w:t>и муниципальных служащих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памяток по ключевым вопросам противодействия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коррупции, затрагивающим всех или большинство государственных (муниципальных) служащих и предполагающих взаимодействие государственного (муниципального) служащего с органом государственной власти и местного самоуправления.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 рамках 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проведения конкурсных процедур анкетирования, тестирования или иных методов оценки знания положений основ антикоррупционного законодательства.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2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различных видов учебных семинаров по вопросам противодействия коррупции:</w:t>
            </w:r>
          </w:p>
          <w:p w:rsidR="00486956" w:rsidRPr="00D2507A" w:rsidRDefault="00512550" w:rsidP="00512550">
            <w:pPr>
              <w:pStyle w:val="TableContents"/>
              <w:ind w:firstLine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- вводного с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еминара для граждан, впервые поступивших на государственную (муниципальную) службу;</w:t>
            </w:r>
          </w:p>
          <w:p w:rsidR="00486956" w:rsidRPr="00D2507A" w:rsidRDefault="00512550" w:rsidP="00512550">
            <w:pPr>
              <w:pStyle w:val="TableContents"/>
              <w:ind w:firstLine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- регулярных семинаров по ключевым вопросам противодействия коррупции, затрагивающим всех или большинство государственных (муниципальных) служащих и предполагающих взаимоде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йствие с органом государственной власти и местного самоуправления;</w:t>
            </w:r>
          </w:p>
          <w:p w:rsidR="00486956" w:rsidRPr="00D2507A" w:rsidRDefault="00512550" w:rsidP="00512550">
            <w:pPr>
              <w:pStyle w:val="TableContents"/>
              <w:ind w:firstLine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- специальных семинаров в случае существенных изменений законодательства в сфере противодействия коррупции, затрагивающих государственных (муниципальных) служащих.</w:t>
            </w:r>
          </w:p>
        </w:tc>
      </w:tr>
      <w:tr w:rsidR="00486956" w:rsidRPr="00D2507A">
        <w:tc>
          <w:tcPr>
            <w:tcW w:w="227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auto"/>
            <w:tcMar>
              <w:left w:w="20" w:type="dxa"/>
            </w:tcMar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7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left w:w="27" w:type="dxa"/>
            </w:tcMar>
            <w:vAlign w:val="center"/>
          </w:tcPr>
          <w:p w:rsidR="00486956" w:rsidRPr="00D2507A" w:rsidRDefault="00512550" w:rsidP="00D2507A">
            <w:pPr>
              <w:pStyle w:val="TableContents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Проведение регулярной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 xml:space="preserve"> работы по разъяснению исполнения требований антикоррупционного законодательства государственным (муниципальным) служащими, увольняющимися с государственной (муниципальной) службы, чьи должности входили в перечень, установленный Указом Президента Российско</w:t>
            </w:r>
            <w:r w:rsidRPr="00D2507A">
              <w:rPr>
                <w:rFonts w:ascii="Times New Roman" w:hAnsi="Times New Roman" w:cs="Times New Roman"/>
                <w:sz w:val="28"/>
                <w:szCs w:val="28"/>
              </w:rPr>
              <w:t>й Федерации от 21 июля 2010 г. № 925 «О мерах по реализации отдельных положений Федерального закона «О противодействии коррупции».</w:t>
            </w:r>
          </w:p>
        </w:tc>
      </w:tr>
    </w:tbl>
    <w:p w:rsidR="00486956" w:rsidRPr="00D2507A" w:rsidRDefault="00486956" w:rsidP="00D2507A">
      <w:pPr>
        <w:pStyle w:val="HorizontalLine"/>
        <w:jc w:val="both"/>
        <w:rPr>
          <w:rFonts w:ascii="Times New Roman" w:hAnsi="Times New Roman" w:cs="Times New Roman"/>
          <w:sz w:val="28"/>
          <w:szCs w:val="28"/>
        </w:rPr>
      </w:pPr>
    </w:p>
    <w:p w:rsidR="00486956" w:rsidRPr="00D2507A" w:rsidRDefault="00512550" w:rsidP="00D25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07A">
        <w:rPr>
          <w:rFonts w:ascii="Times New Roman" w:hAnsi="Times New Roman" w:cs="Times New Roman"/>
          <w:sz w:val="28"/>
          <w:szCs w:val="28"/>
        </w:rPr>
        <w:t>[1] Методические рекомендации о порядке уведомления представителя нанимателя (работодателя) о фактах обращения в целях скло</w:t>
      </w:r>
      <w:r w:rsidRPr="00D2507A">
        <w:rPr>
          <w:rFonts w:ascii="Times New Roman" w:hAnsi="Times New Roman" w:cs="Times New Roman"/>
          <w:sz w:val="28"/>
          <w:szCs w:val="28"/>
        </w:rPr>
        <w:t xml:space="preserve">нения государственного или муниципального служащего к совершению коррупционных правонарушений, включающие перечень сведений, содержащихся в уведомлениях, вопросы организации проверки этих сведений и порядка регистрации уведомлений, разработаны </w:t>
      </w:r>
      <w:proofErr w:type="spellStart"/>
      <w:r w:rsidRPr="00D2507A">
        <w:rPr>
          <w:rFonts w:ascii="Times New Roman" w:hAnsi="Times New Roman" w:cs="Times New Roman"/>
          <w:sz w:val="28"/>
          <w:szCs w:val="28"/>
        </w:rPr>
        <w:t>Минздравсоцр</w:t>
      </w:r>
      <w:r w:rsidRPr="00D2507A">
        <w:rPr>
          <w:rFonts w:ascii="Times New Roman" w:hAnsi="Times New Roman" w:cs="Times New Roman"/>
          <w:sz w:val="28"/>
          <w:szCs w:val="28"/>
        </w:rPr>
        <w:t>азвития</w:t>
      </w:r>
      <w:proofErr w:type="spellEnd"/>
      <w:r w:rsidRPr="00D2507A">
        <w:rPr>
          <w:rFonts w:ascii="Times New Roman" w:hAnsi="Times New Roman" w:cs="Times New Roman"/>
          <w:sz w:val="28"/>
          <w:szCs w:val="28"/>
        </w:rPr>
        <w:t xml:space="preserve"> России и письмом от 20 сентября 2010 г. № 7666-17 направлены в федеральные государственные органы для использования в работе.</w:t>
      </w:r>
      <w:proofErr w:type="gramEnd"/>
    </w:p>
    <w:p w:rsidR="00D2507A" w:rsidRPr="00D2507A" w:rsidRDefault="00D250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2507A" w:rsidRPr="00D2507A" w:rsidSect="00486956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orndale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Albany">
    <w:altName w:val="Arial"/>
    <w:panose1 w:val="020B0604020202020204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7B32"/>
    <w:multiLevelType w:val="multilevel"/>
    <w:tmpl w:val="1CE0337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18511420"/>
    <w:multiLevelType w:val="multilevel"/>
    <w:tmpl w:val="A8369E2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>
    <w:nsid w:val="18D01CBB"/>
    <w:multiLevelType w:val="multilevel"/>
    <w:tmpl w:val="EE6A217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21C702AC"/>
    <w:multiLevelType w:val="multilevel"/>
    <w:tmpl w:val="7DD8259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>
    <w:nsid w:val="4AD059D2"/>
    <w:multiLevelType w:val="multilevel"/>
    <w:tmpl w:val="2B5008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86956"/>
    <w:rsid w:val="00486956"/>
    <w:rsid w:val="00512550"/>
    <w:rsid w:val="00D25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Heading"/>
    <w:next w:val="a3"/>
    <w:qFormat/>
    <w:rsid w:val="00486956"/>
    <w:rPr>
      <w:rFonts w:ascii="Thorndale" w:hAnsi="Thorndale"/>
      <w:b/>
      <w:bCs/>
      <w:sz w:val="48"/>
      <w:szCs w:val="44"/>
    </w:rPr>
  </w:style>
  <w:style w:type="paragraph" w:customStyle="1" w:styleId="Heading2">
    <w:name w:val="Heading 2"/>
    <w:basedOn w:val="Heading"/>
    <w:next w:val="a3"/>
    <w:qFormat/>
    <w:rsid w:val="00486956"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customStyle="1" w:styleId="EndnoteCharacters">
    <w:name w:val="Endnote Characters"/>
    <w:qFormat/>
    <w:rsid w:val="00486956"/>
  </w:style>
  <w:style w:type="character" w:customStyle="1" w:styleId="FootnoteCharacters">
    <w:name w:val="Footnote Characters"/>
    <w:qFormat/>
    <w:rsid w:val="00486956"/>
  </w:style>
  <w:style w:type="character" w:customStyle="1" w:styleId="InternetLink">
    <w:name w:val="Internet Link"/>
    <w:rsid w:val="00486956"/>
    <w:rPr>
      <w:color w:val="000080"/>
      <w:u w:val="single"/>
    </w:rPr>
  </w:style>
  <w:style w:type="character" w:customStyle="1" w:styleId="StrongEmphasis">
    <w:name w:val="Strong Emphasis"/>
    <w:qFormat/>
    <w:rsid w:val="00486956"/>
    <w:rPr>
      <w:b/>
      <w:bCs/>
    </w:rPr>
  </w:style>
  <w:style w:type="character" w:customStyle="1" w:styleId="Bullets">
    <w:name w:val="Bullets"/>
    <w:qFormat/>
    <w:rsid w:val="00486956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3"/>
    <w:qFormat/>
    <w:rsid w:val="00486956"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3">
    <w:name w:val="Body Text"/>
    <w:basedOn w:val="a"/>
    <w:rsid w:val="00486956"/>
    <w:pPr>
      <w:spacing w:after="283"/>
    </w:pPr>
  </w:style>
  <w:style w:type="paragraph" w:styleId="a4">
    <w:name w:val="List"/>
    <w:basedOn w:val="a3"/>
    <w:rsid w:val="00486956"/>
  </w:style>
  <w:style w:type="paragraph" w:customStyle="1" w:styleId="Caption">
    <w:name w:val="Caption"/>
    <w:basedOn w:val="a"/>
    <w:qFormat/>
    <w:rsid w:val="0048695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86956"/>
    <w:pPr>
      <w:suppressLineNumbers/>
    </w:pPr>
  </w:style>
  <w:style w:type="paragraph" w:customStyle="1" w:styleId="HorizontalLine">
    <w:name w:val="Horizontal Line"/>
    <w:basedOn w:val="a"/>
    <w:next w:val="a3"/>
    <w:qFormat/>
    <w:rsid w:val="00486956"/>
    <w:pPr>
      <w:pBdr>
        <w:bottom w:val="double" w:sz="2" w:space="0" w:color="808080"/>
      </w:pBdr>
      <w:spacing w:after="283"/>
    </w:pPr>
    <w:rPr>
      <w:sz w:val="12"/>
    </w:rPr>
  </w:style>
  <w:style w:type="paragraph" w:customStyle="1" w:styleId="EnvelopeReturn">
    <w:name w:val="Envelope Return"/>
    <w:basedOn w:val="a"/>
    <w:rsid w:val="00486956"/>
    <w:rPr>
      <w:i/>
    </w:rPr>
  </w:style>
  <w:style w:type="paragraph" w:customStyle="1" w:styleId="TableContents">
    <w:name w:val="Table Contents"/>
    <w:basedOn w:val="a3"/>
    <w:qFormat/>
    <w:rsid w:val="00486956"/>
  </w:style>
  <w:style w:type="paragraph" w:customStyle="1" w:styleId="Footer">
    <w:name w:val="Footer"/>
    <w:basedOn w:val="a"/>
    <w:rsid w:val="00486956"/>
    <w:pPr>
      <w:suppressLineNumbers/>
      <w:tabs>
        <w:tab w:val="center" w:pos="4818"/>
        <w:tab w:val="right" w:pos="9637"/>
      </w:tabs>
    </w:pPr>
  </w:style>
  <w:style w:type="paragraph" w:customStyle="1" w:styleId="Header">
    <w:name w:val="Header"/>
    <w:basedOn w:val="a"/>
    <w:rsid w:val="00486956"/>
    <w:pPr>
      <w:suppressLineNumbers/>
      <w:tabs>
        <w:tab w:val="center" w:pos="4818"/>
        <w:tab w:val="right" w:pos="9637"/>
      </w:tabs>
    </w:pPr>
  </w:style>
  <w:style w:type="paragraph" w:customStyle="1" w:styleId="TableHeading">
    <w:name w:val="Table Heading"/>
    <w:basedOn w:val="TableContents"/>
    <w:qFormat/>
    <w:rsid w:val="00486956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3892</Words>
  <Characters>22186</Characters>
  <Application>Microsoft Office Word</Application>
  <DocSecurity>0</DocSecurity>
  <Lines>184</Lines>
  <Paragraphs>52</Paragraphs>
  <ScaleCrop>false</ScaleCrop>
  <Company>Microsoft</Company>
  <LinksUpToDate>false</LinksUpToDate>
  <CharactersWithSpaces>26026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2</cp:revision>
  <dcterms:created xsi:type="dcterms:W3CDTF">2018-08-19T07:23:00Z</dcterms:created>
  <dcterms:modified xsi:type="dcterms:W3CDTF">2018-08-19T07:29:00Z</dcterms:modified>
  <dc:language>ru-RU</dc:language>
</cp:coreProperties>
</file>