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Одобрен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решением президиума Совета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при Президенте Российской Федерации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по противодействию коррупции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от 23 декабря 2010 г. (протокол N 21)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474">
        <w:rPr>
          <w:rFonts w:ascii="Times New Roman" w:hAnsi="Times New Roman" w:cs="Times New Roman"/>
          <w:b/>
          <w:bCs/>
          <w:sz w:val="28"/>
          <w:szCs w:val="28"/>
        </w:rPr>
        <w:t>ТИПОВОЙ КОДЕКС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474">
        <w:rPr>
          <w:rFonts w:ascii="Times New Roman" w:hAnsi="Times New Roman" w:cs="Times New Roman"/>
          <w:b/>
          <w:bCs/>
          <w:sz w:val="28"/>
          <w:szCs w:val="28"/>
        </w:rPr>
        <w:t>ЭТИКИ И СЛУЖЕБНОГО ПОВЕДЕНИЯ ГОСУДАРСТВЕННЫХ СЛУЖАЩИХ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474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 И МУНИЦИПАЛЬНЫХ СЛУЖАЩИХ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4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5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N 273-ФЗ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от 27 мая 2003 г. </w:t>
      </w:r>
      <w:hyperlink r:id="rId6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N 58-ФЗ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"О системе государственной службы Российской Федерации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 xml:space="preserve">",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 xml:space="preserve">от 2 марта 2007 г. </w:t>
      </w:r>
      <w:hyperlink r:id="rId7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N 25-ФЗ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8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 xml:space="preserve"> нравственных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 xml:space="preserve"> и нормах российского общества и государства.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lastRenderedPageBreak/>
        <w:t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ознакомиться с положениями Типового кодекса и соблюдать их в процессе своей служебной деятельности.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(муниципальных) служащих, доверия граждан к государственным органам и органам местного самоуправления и обеспечение единых норм поведения государственных (муниципальных) служащих.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7. Типовой кодекс призван повысить эффективность выполнения государственными (муниципальными) служащими своих должностных обязанностей.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8. Типовой кодекс служит основой для формирования должной морали в сфере 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II. Основные принципы и правила служебного поведения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государственных (муниципальных) служащих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3474">
        <w:rPr>
          <w:rFonts w:ascii="Times New Roman" w:hAnsi="Times New Roman" w:cs="Times New Roman"/>
          <w:sz w:val="28"/>
          <w:szCs w:val="28"/>
        </w:rP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  <w:proofErr w:type="gramEnd"/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</w:t>
      </w:r>
      <w:r w:rsidRPr="00FE3474">
        <w:rPr>
          <w:rFonts w:ascii="Times New Roman" w:hAnsi="Times New Roman" w:cs="Times New Roman"/>
          <w:sz w:val="28"/>
          <w:szCs w:val="28"/>
        </w:rPr>
        <w:lastRenderedPageBreak/>
        <w:t>самоуправления, так и государственных (муниципальных) служащих;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347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E3474">
        <w:rPr>
          <w:rFonts w:ascii="Times New Roman" w:hAnsi="Times New Roman" w:cs="Times New Roman"/>
          <w:sz w:val="28"/>
          <w:szCs w:val="28"/>
        </w:rP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347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E3474">
        <w:rPr>
          <w:rFonts w:ascii="Times New Roman" w:hAnsi="Times New Roman" w:cs="Times New Roman"/>
          <w:sz w:val="28"/>
          <w:szCs w:val="28"/>
        </w:rPr>
        <w:t>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и) соблюдать нормы служебной, профессиональной этики и правила делового поведения;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к) проявлять корректность и внимательность в обращении с гражданами и должностными лицами;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FE3474">
        <w:rPr>
          <w:rFonts w:ascii="Times New Roman" w:hAnsi="Times New Roman" w:cs="Times New Roman"/>
          <w:sz w:val="28"/>
          <w:szCs w:val="28"/>
        </w:rPr>
        <w:t>конфессий</w:t>
      </w:r>
      <w:proofErr w:type="spellEnd"/>
      <w:r w:rsidRPr="00FE3474">
        <w:rPr>
          <w:rFonts w:ascii="Times New Roman" w:hAnsi="Times New Roman" w:cs="Times New Roman"/>
          <w:sz w:val="28"/>
          <w:szCs w:val="28"/>
        </w:rPr>
        <w:t>, способствовать межнациональному и межконфессиональному согласию;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347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E3474">
        <w:rPr>
          <w:rFonts w:ascii="Times New Roman" w:hAnsi="Times New Roman" w:cs="Times New Roman"/>
          <w:sz w:val="28"/>
          <w:szCs w:val="28"/>
        </w:rPr>
        <w:t>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3474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FE3474">
        <w:rPr>
          <w:rFonts w:ascii="Times New Roman" w:hAnsi="Times New Roman" w:cs="Times New Roman"/>
          <w:sz w:val="28"/>
          <w:szCs w:val="28"/>
        </w:rPr>
        <w:t xml:space="preserve">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</w:t>
      </w:r>
      <w:r w:rsidRPr="00FE3474">
        <w:rPr>
          <w:rFonts w:ascii="Times New Roman" w:hAnsi="Times New Roman" w:cs="Times New Roman"/>
          <w:sz w:val="28"/>
          <w:szCs w:val="28"/>
        </w:rPr>
        <w:lastRenderedPageBreak/>
        <w:t>обязанности государственного (муниципального) служащего;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3474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FE3474">
        <w:rPr>
          <w:rFonts w:ascii="Times New Roman" w:hAnsi="Times New Roman" w:cs="Times New Roman"/>
          <w:sz w:val="28"/>
          <w:szCs w:val="28"/>
        </w:rPr>
        <w:t>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>объектов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 xml:space="preserve">Государственные (муниципальные) служащие обязаны соблюдать </w:t>
      </w:r>
      <w:hyperlink r:id="rId9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Конституцию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14. Государственные (муниципальные) служащие обязаны противодействовать проявлениям коррупции и предпринимать меры по ее профилактике в порядке, установленном </w:t>
      </w:r>
      <w:hyperlink r:id="rId10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16. Государственный (муниципальный) служащий обязан представлять сведения о доходах, об имуществе и обязательствах имущественного </w:t>
      </w:r>
      <w:r w:rsidRPr="00FE3474">
        <w:rPr>
          <w:rFonts w:ascii="Times New Roman" w:hAnsi="Times New Roman" w:cs="Times New Roman"/>
          <w:sz w:val="28"/>
          <w:szCs w:val="28"/>
        </w:rPr>
        <w:lastRenderedPageBreak/>
        <w:t>характера своих и членов своей семьи в соответствии с законодательством Российской Федерации.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19. Государственный (муниципальный) служащий может обрабатывать и передавать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1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lastRenderedPageBreak/>
        <w:t>а) принимать меры по предотвращению и урегулированию конфликта интересов;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б) принимать меры по предупреждению коррупции;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III.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>Рекомендательные этические правила служебного</w:t>
      </w:r>
      <w:proofErr w:type="gramEnd"/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поведения государственных (муниципальных) служащих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>ценностью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26. В служебном поведении государственный (муниципальный) служащий воздерживается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>: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г) курения во время служебных совещаний, бесед, иного служебного общения с гражданами.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27. Государственные (муниципальные)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lastRenderedPageBreak/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IV. Ответственность за нарушение положений Типового кодекса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 xml:space="preserve">29. </w:t>
      </w:r>
      <w:proofErr w:type="gramStart"/>
      <w:r w:rsidRPr="00FE3474">
        <w:rPr>
          <w:rFonts w:ascii="Times New Roman" w:hAnsi="Times New Roman" w:cs="Times New Roman"/>
          <w:sz w:val="28"/>
          <w:szCs w:val="28"/>
        </w:rP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2" w:history="1">
        <w:r w:rsidRPr="00FE3474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FE347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 w:rsidRPr="00FE3474">
        <w:rPr>
          <w:rFonts w:ascii="Times New Roman" w:hAnsi="Times New Roman" w:cs="Times New Roman"/>
          <w:sz w:val="28"/>
          <w:szCs w:val="28"/>
        </w:rP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474">
        <w:rPr>
          <w:rFonts w:ascii="Times New Roman" w:hAnsi="Times New Roman" w:cs="Times New Roman"/>
          <w:sz w:val="28"/>
          <w:szCs w:val="28"/>
        </w:rP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2B3" w:rsidRPr="00FE3474" w:rsidRDefault="0015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1B82" w:rsidRPr="00FE3474" w:rsidRDefault="00301B82">
      <w:pPr>
        <w:rPr>
          <w:rFonts w:ascii="Times New Roman" w:hAnsi="Times New Roman" w:cs="Times New Roman"/>
          <w:sz w:val="28"/>
          <w:szCs w:val="28"/>
        </w:rPr>
      </w:pPr>
    </w:p>
    <w:sectPr w:rsidR="00301B82" w:rsidRPr="00FE3474" w:rsidSect="007D5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42B3"/>
    <w:rsid w:val="000A651C"/>
    <w:rsid w:val="001542B3"/>
    <w:rsid w:val="00301B82"/>
    <w:rsid w:val="00737944"/>
    <w:rsid w:val="0078248B"/>
    <w:rsid w:val="007A1151"/>
    <w:rsid w:val="00804A20"/>
    <w:rsid w:val="008F6D4C"/>
    <w:rsid w:val="00D83DAE"/>
    <w:rsid w:val="00FE3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F67CD56AB2EA91D7A38133AAF8EB3C72D7E72144135C38908658F7D8DBE098E9ABB8BDB6557DZ7rB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9F67CD56AB2EA91D7A38133AAF8EB3C7BDAE4234D1F013298DF54F5DFZDr4O" TargetMode="External"/><Relationship Id="rId12" Type="http://schemas.openxmlformats.org/officeDocument/2006/relationships/hyperlink" Target="consultantplus://offline/ref=A9F67CD56AB2EA91D7A38133AAF8EB3C7BDAE622451D013298DF54F5DFZDr4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F67CD56AB2EA91D7A38133AAF8EB3C7BDAE420441F013298DF54F5DFD4BF8FEEE2B4BCB655787CZBr3O" TargetMode="External"/><Relationship Id="rId11" Type="http://schemas.openxmlformats.org/officeDocument/2006/relationships/hyperlink" Target="consultantplus://offline/ref=A9F67CD56AB2EA91D7A38133AAF8EB3C7BDDE121451C013298DF54F5DFD4BF8FEEE2B4BCB655787BZBrFO" TargetMode="External"/><Relationship Id="rId5" Type="http://schemas.openxmlformats.org/officeDocument/2006/relationships/hyperlink" Target="consultantplus://offline/ref=A9F67CD56AB2EA91D7A38133AAF8EB3C7BDAE4234D1E013298DF54F5DFD4BF8FEEE2B4B8ZBrEO" TargetMode="External"/><Relationship Id="rId10" Type="http://schemas.openxmlformats.org/officeDocument/2006/relationships/hyperlink" Target="consultantplus://offline/ref=A9F67CD56AB2EA91D7A38133AAF8EB3C7BDAE4234D1E013298DF54F5DFD4BF8FEEE2B4BCB655787FZBr1O" TargetMode="External"/><Relationship Id="rId4" Type="http://schemas.openxmlformats.org/officeDocument/2006/relationships/hyperlink" Target="consultantplus://offline/ref=A9F67CD56AB2EA91D7A38133AAF8EB3C78D6E524464E5630C98A5AZFr0O" TargetMode="External"/><Relationship Id="rId9" Type="http://schemas.openxmlformats.org/officeDocument/2006/relationships/hyperlink" Target="consultantplus://offline/ref=A9F67CD56AB2EA91D7A38133AAF8EB3C78D6E524464E5630C98A5AZFr0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2627</Words>
  <Characters>14976</Characters>
  <Application>Microsoft Office Word</Application>
  <DocSecurity>0</DocSecurity>
  <Lines>124</Lines>
  <Paragraphs>35</Paragraphs>
  <ScaleCrop>false</ScaleCrop>
  <Company/>
  <LinksUpToDate>false</LinksUpToDate>
  <CharactersWithSpaces>17568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Казьмин Артем Сергеевич</dc:creator>
  <cp:keywords/>
  <dc:description/>
  <cp:lastModifiedBy>Admin</cp:lastModifiedBy>
  <cp:revision>2</cp:revision>
  <dcterms:created xsi:type="dcterms:W3CDTF">2013-06-21T14:43:00Z</dcterms:created>
  <dcterms:modified xsi:type="dcterms:W3CDTF">2018-08-19T07:22:00Z</dcterms:modified>
</cp:coreProperties>
</file>