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9CF91" w14:textId="77777777" w:rsidR="00396645" w:rsidRDefault="00396645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60DCCB1C" w14:textId="77777777" w:rsidR="00396645" w:rsidRDefault="00396645">
      <w:pPr>
        <w:pStyle w:val="ConsPlusNormal"/>
        <w:jc w:val="both"/>
        <w:outlineLvl w:val="0"/>
      </w:pPr>
    </w:p>
    <w:p w14:paraId="1168DE6C" w14:textId="77777777" w:rsidR="00396645" w:rsidRDefault="00396645">
      <w:pPr>
        <w:pStyle w:val="ConsPlusTitle"/>
        <w:jc w:val="center"/>
      </w:pPr>
      <w:r>
        <w:t>ДУМА ГОРОДА-КУРОРТА КИСЛОВОДСКА</w:t>
      </w:r>
    </w:p>
    <w:p w14:paraId="7F298243" w14:textId="77777777" w:rsidR="00396645" w:rsidRDefault="00396645">
      <w:pPr>
        <w:pStyle w:val="ConsPlusTitle"/>
        <w:jc w:val="center"/>
      </w:pPr>
      <w:r>
        <w:t>СТАВРОПОЛЬСКОГО КРАЯ</w:t>
      </w:r>
    </w:p>
    <w:p w14:paraId="76774AE8" w14:textId="77777777" w:rsidR="00396645" w:rsidRDefault="00396645">
      <w:pPr>
        <w:pStyle w:val="ConsPlusTitle"/>
        <w:jc w:val="both"/>
      </w:pPr>
    </w:p>
    <w:p w14:paraId="5981AF2D" w14:textId="77777777" w:rsidR="00396645" w:rsidRDefault="00396645">
      <w:pPr>
        <w:pStyle w:val="ConsPlusTitle"/>
        <w:jc w:val="center"/>
      </w:pPr>
      <w:r>
        <w:t>РЕШЕНИЕ</w:t>
      </w:r>
    </w:p>
    <w:p w14:paraId="5F2A25CA" w14:textId="77777777" w:rsidR="00396645" w:rsidRDefault="00396645">
      <w:pPr>
        <w:pStyle w:val="ConsPlusTitle"/>
        <w:jc w:val="center"/>
      </w:pPr>
      <w:r>
        <w:t>от 26 июля 2023 г. N 71-623</w:t>
      </w:r>
    </w:p>
    <w:p w14:paraId="6EF8AB6B" w14:textId="77777777" w:rsidR="00396645" w:rsidRDefault="00396645">
      <w:pPr>
        <w:pStyle w:val="ConsPlusTitle"/>
        <w:jc w:val="both"/>
      </w:pPr>
    </w:p>
    <w:p w14:paraId="54D51D6F" w14:textId="77777777" w:rsidR="00396645" w:rsidRDefault="00396645">
      <w:pPr>
        <w:pStyle w:val="ConsPlusTitle"/>
        <w:jc w:val="center"/>
      </w:pPr>
      <w:r>
        <w:t>О ВНЕСЕНИИ ИЗМЕНЕНИЙ В ПОЛОЖЕНИЕ О МУНИЦИПАЛЬНОМ ЗЕМЕЛЬНОМ</w:t>
      </w:r>
    </w:p>
    <w:p w14:paraId="0ED70504" w14:textId="77777777" w:rsidR="00396645" w:rsidRDefault="00396645">
      <w:pPr>
        <w:pStyle w:val="ConsPlusTitle"/>
        <w:jc w:val="center"/>
      </w:pPr>
      <w:r>
        <w:t>КОНТРОЛЕ НА ТЕРРИТОРИИ МУНИЦИПАЛЬНОГО ОБРАЗОВАНИЯ</w:t>
      </w:r>
    </w:p>
    <w:p w14:paraId="69E82E30" w14:textId="77777777" w:rsidR="00396645" w:rsidRDefault="00396645">
      <w:pPr>
        <w:pStyle w:val="ConsPlusTitle"/>
        <w:jc w:val="center"/>
      </w:pPr>
      <w:r>
        <w:t>ГОРОДА-КУРОРТА КИСЛОВОДСКА, УТВЕРЖДЕННОЕ РЕШЕНИЕМ ДУМЫ</w:t>
      </w:r>
    </w:p>
    <w:p w14:paraId="0B40C913" w14:textId="77777777" w:rsidR="00396645" w:rsidRDefault="00396645">
      <w:pPr>
        <w:pStyle w:val="ConsPlusTitle"/>
        <w:jc w:val="center"/>
      </w:pPr>
      <w:r>
        <w:t>ГОРОДА-КУРОРТА КИСЛОВОДСКА ОТ 27.10.2021 N 17-621</w:t>
      </w:r>
    </w:p>
    <w:p w14:paraId="4F6E8504" w14:textId="77777777" w:rsidR="00396645" w:rsidRDefault="00396645">
      <w:pPr>
        <w:pStyle w:val="ConsPlusNormal"/>
        <w:jc w:val="both"/>
      </w:pPr>
    </w:p>
    <w:p w14:paraId="5DF1BD3F" w14:textId="77777777" w:rsidR="00396645" w:rsidRDefault="00396645">
      <w:pPr>
        <w:pStyle w:val="ConsPlusNormal"/>
        <w:ind w:firstLine="540"/>
        <w:jc w:val="both"/>
      </w:pPr>
      <w:r>
        <w:t xml:space="preserve">Руководствуясь федеральными законами от 06.10.2003 </w:t>
      </w:r>
      <w:hyperlink r:id="rId5">
        <w:r>
          <w:rPr>
            <w:color w:val="0000FF"/>
          </w:rPr>
          <w:t>N 131-ФЗ</w:t>
        </w:r>
      </w:hyperlink>
      <w:r>
        <w:t xml:space="preserve"> "Об общих принципах организации местного самоуправления в Российской Федерации", от 31.07.2020 </w:t>
      </w:r>
      <w:hyperlink r:id="rId6">
        <w:r>
          <w:rPr>
            <w:color w:val="0000FF"/>
          </w:rPr>
          <w:t>N 248-ФЗ</w:t>
        </w:r>
      </w:hyperlink>
      <w:r>
        <w:t xml:space="preserve"> "О государственном контроле (надзоре) и муниципальном контроле в Российской Федерации", </w:t>
      </w:r>
      <w:hyperlink r:id="rId7">
        <w:r>
          <w:rPr>
            <w:color w:val="0000FF"/>
          </w:rPr>
          <w:t>постановлением</w:t>
        </w:r>
      </w:hyperlink>
      <w:r>
        <w:t xml:space="preserve"> Правительства РФ от 10.03.2022 N 336 "Об особенностях организации и осуществления государственного контроля (надзора), муниципального контроля", </w:t>
      </w:r>
      <w:hyperlink r:id="rId8">
        <w:r>
          <w:rPr>
            <w:color w:val="0000FF"/>
          </w:rPr>
          <w:t>Законом</w:t>
        </w:r>
      </w:hyperlink>
      <w:r>
        <w:t xml:space="preserve"> Ставропольского края от 02.03.2005 N 12-кз "О местном самоуправлении в Ставропольском крае", </w:t>
      </w:r>
      <w:hyperlink r:id="rId9">
        <w:r>
          <w:rPr>
            <w:color w:val="0000FF"/>
          </w:rPr>
          <w:t>Уставом</w:t>
        </w:r>
      </w:hyperlink>
      <w:r>
        <w:t xml:space="preserve"> городского округа города-курорта Кисловодска Ставропольского края, Дума города-курорта Кисловодска решила:</w:t>
      </w:r>
    </w:p>
    <w:p w14:paraId="1DF60F14" w14:textId="77777777" w:rsidR="00396645" w:rsidRDefault="00396645">
      <w:pPr>
        <w:pStyle w:val="ConsPlusNormal"/>
        <w:jc w:val="both"/>
      </w:pPr>
    </w:p>
    <w:p w14:paraId="03AD290B" w14:textId="77777777" w:rsidR="00396645" w:rsidRDefault="00396645">
      <w:pPr>
        <w:pStyle w:val="ConsPlusNormal"/>
        <w:ind w:firstLine="540"/>
        <w:jc w:val="both"/>
      </w:pPr>
      <w:r>
        <w:t xml:space="preserve">1. Внести в </w:t>
      </w:r>
      <w:hyperlink r:id="rId10">
        <w:r>
          <w:rPr>
            <w:color w:val="0000FF"/>
          </w:rPr>
          <w:t>Положение</w:t>
        </w:r>
      </w:hyperlink>
      <w:r>
        <w:t xml:space="preserve"> о муниципальном земельном контроле на территории муниципального образования города-курорта Кисловодска, утвержденное решением Думы города-курорта Кисловодск от 27.10.2021 N 17-621 "Об утверждении положения о муниципальном земельном контроле на территории муниципального образования города-курорта Кисловодска" (с изменениями, внесенными решением Думы города-курорта Кисловодск от 21.02.2023 N 16-623), следующие изменения:</w:t>
      </w:r>
    </w:p>
    <w:p w14:paraId="250C3602" w14:textId="77777777" w:rsidR="00396645" w:rsidRDefault="00396645">
      <w:pPr>
        <w:pStyle w:val="ConsPlusNormal"/>
        <w:spacing w:before="220"/>
        <w:ind w:firstLine="540"/>
        <w:jc w:val="both"/>
      </w:pPr>
      <w:r>
        <w:t xml:space="preserve">1.1. в </w:t>
      </w:r>
      <w:hyperlink r:id="rId11">
        <w:r>
          <w:rPr>
            <w:color w:val="0000FF"/>
          </w:rPr>
          <w:t>разделе 1</w:t>
        </w:r>
      </w:hyperlink>
      <w:r>
        <w:t>:</w:t>
      </w:r>
    </w:p>
    <w:p w14:paraId="6080A83E" w14:textId="77777777" w:rsidR="00396645" w:rsidRDefault="00396645">
      <w:pPr>
        <w:pStyle w:val="ConsPlusNormal"/>
        <w:spacing w:before="220"/>
        <w:ind w:firstLine="540"/>
        <w:jc w:val="both"/>
      </w:pPr>
      <w:r>
        <w:t xml:space="preserve">1.1.1. </w:t>
      </w:r>
      <w:hyperlink r:id="rId12">
        <w:r>
          <w:rPr>
            <w:color w:val="0000FF"/>
          </w:rPr>
          <w:t>абзац 2 пункта 1.5</w:t>
        </w:r>
      </w:hyperlink>
      <w:r>
        <w:t xml:space="preserve"> изложить в следующей редакции:</w:t>
      </w:r>
    </w:p>
    <w:p w14:paraId="42C3313C" w14:textId="77777777" w:rsidR="00396645" w:rsidRDefault="00396645">
      <w:pPr>
        <w:pStyle w:val="ConsPlusNormal"/>
        <w:spacing w:before="220"/>
        <w:ind w:firstLine="540"/>
        <w:jc w:val="both"/>
      </w:pPr>
      <w:r>
        <w:t>"Должностными лицами Комитета, уполномоченными осуществлять муниципальный земельный контроль, являются главные специалисты отдела земельно-правовых отношений Комитета, в должностные обязанности которых в соответствии с должностной инструкцией входит осуществление полномочий по муниципальному земельному контролю.";</w:t>
      </w:r>
    </w:p>
    <w:p w14:paraId="5544950D" w14:textId="77777777" w:rsidR="00396645" w:rsidRDefault="00396645">
      <w:pPr>
        <w:pStyle w:val="ConsPlusNormal"/>
        <w:spacing w:before="220"/>
        <w:ind w:firstLine="540"/>
        <w:jc w:val="both"/>
      </w:pPr>
      <w:r>
        <w:t xml:space="preserve">1.1.2. </w:t>
      </w:r>
      <w:hyperlink r:id="rId13">
        <w:r>
          <w:rPr>
            <w:color w:val="0000FF"/>
          </w:rPr>
          <w:t>абзац 2 пункта 1.9</w:t>
        </w:r>
      </w:hyperlink>
      <w:r>
        <w:t xml:space="preserve"> изложить в следующей редакции:</w:t>
      </w:r>
    </w:p>
    <w:p w14:paraId="4316EDC9" w14:textId="77777777" w:rsidR="00396645" w:rsidRDefault="00396645">
      <w:pPr>
        <w:pStyle w:val="ConsPlusNormal"/>
        <w:spacing w:before="220"/>
        <w:ind w:firstLine="540"/>
        <w:jc w:val="both"/>
      </w:pPr>
      <w:r>
        <w:t>"Учет объектов контроля осуществляется путем ведения журнала учета объектов контроля, форма которого утверждается руководителем Комитета.";</w:t>
      </w:r>
    </w:p>
    <w:p w14:paraId="61AD1E98" w14:textId="77777777" w:rsidR="00396645" w:rsidRDefault="00396645">
      <w:pPr>
        <w:pStyle w:val="ConsPlusNormal"/>
        <w:spacing w:before="220"/>
        <w:ind w:firstLine="540"/>
        <w:jc w:val="both"/>
      </w:pPr>
      <w:r>
        <w:t xml:space="preserve">1.2. в </w:t>
      </w:r>
      <w:hyperlink r:id="rId14">
        <w:r>
          <w:rPr>
            <w:color w:val="0000FF"/>
          </w:rPr>
          <w:t>разделе 2</w:t>
        </w:r>
      </w:hyperlink>
      <w:r>
        <w:t>:</w:t>
      </w:r>
    </w:p>
    <w:p w14:paraId="497BA09C" w14:textId="77777777" w:rsidR="00396645" w:rsidRDefault="00396645">
      <w:pPr>
        <w:pStyle w:val="ConsPlusNormal"/>
        <w:spacing w:before="220"/>
        <w:ind w:firstLine="540"/>
        <w:jc w:val="both"/>
      </w:pPr>
      <w:r>
        <w:t xml:space="preserve">1.2.1. </w:t>
      </w:r>
      <w:hyperlink r:id="rId15">
        <w:r>
          <w:rPr>
            <w:color w:val="0000FF"/>
          </w:rPr>
          <w:t>пункт 16</w:t>
        </w:r>
      </w:hyperlink>
      <w:r>
        <w:t>. считать пунктом 2.4;</w:t>
      </w:r>
    </w:p>
    <w:p w14:paraId="26CD5006" w14:textId="77777777" w:rsidR="00396645" w:rsidRDefault="00396645">
      <w:pPr>
        <w:pStyle w:val="ConsPlusNormal"/>
        <w:spacing w:before="220"/>
        <w:ind w:firstLine="540"/>
        <w:jc w:val="both"/>
      </w:pPr>
      <w:r>
        <w:t xml:space="preserve">1.2.2. </w:t>
      </w:r>
      <w:hyperlink r:id="rId16">
        <w:r>
          <w:rPr>
            <w:color w:val="0000FF"/>
          </w:rPr>
          <w:t>пункт 2.4</w:t>
        </w:r>
      </w:hyperlink>
      <w:r>
        <w:t>. считать пунктом 2.5;</w:t>
      </w:r>
    </w:p>
    <w:p w14:paraId="2D83B75E" w14:textId="77777777" w:rsidR="00396645" w:rsidRDefault="00396645">
      <w:pPr>
        <w:pStyle w:val="ConsPlusNormal"/>
        <w:spacing w:before="220"/>
        <w:ind w:firstLine="540"/>
        <w:jc w:val="both"/>
      </w:pPr>
      <w:r>
        <w:t xml:space="preserve">1.3. в </w:t>
      </w:r>
      <w:hyperlink r:id="rId17">
        <w:r>
          <w:rPr>
            <w:color w:val="0000FF"/>
          </w:rPr>
          <w:t>разделе 3</w:t>
        </w:r>
      </w:hyperlink>
      <w:r>
        <w:t>:</w:t>
      </w:r>
    </w:p>
    <w:p w14:paraId="311E6C0A" w14:textId="77777777" w:rsidR="00396645" w:rsidRDefault="00396645">
      <w:pPr>
        <w:pStyle w:val="ConsPlusNormal"/>
        <w:spacing w:before="220"/>
        <w:ind w:firstLine="540"/>
        <w:jc w:val="both"/>
      </w:pPr>
      <w:r>
        <w:t xml:space="preserve">1.3.1 </w:t>
      </w:r>
      <w:hyperlink r:id="rId18">
        <w:r>
          <w:rPr>
            <w:color w:val="0000FF"/>
          </w:rPr>
          <w:t>пункт 3.5</w:t>
        </w:r>
      </w:hyperlink>
      <w:r>
        <w:t xml:space="preserve"> изложить в следующей редакции:</w:t>
      </w:r>
    </w:p>
    <w:p w14:paraId="77237BC5" w14:textId="77777777" w:rsidR="00396645" w:rsidRDefault="00396645">
      <w:pPr>
        <w:pStyle w:val="ConsPlusNormal"/>
        <w:spacing w:before="220"/>
        <w:ind w:firstLine="540"/>
        <w:jc w:val="both"/>
      </w:pPr>
      <w:r>
        <w:t xml:space="preserve">"3.5. Контрольные мероприятия, проводимые при взаимодействии с контролируемым лицом, проводятся главными специалистами отдела земельно-правовых отношений Комитета на </w:t>
      </w:r>
      <w:r>
        <w:lastRenderedPageBreak/>
        <w:t xml:space="preserve">основании распоряжения руководителя Комитета или уполномоченного им лица, в котором указываются сведения, установленные </w:t>
      </w:r>
      <w:hyperlink r:id="rId19">
        <w:r>
          <w:rPr>
            <w:color w:val="0000FF"/>
          </w:rPr>
          <w:t>частью 1 статьи 64</w:t>
        </w:r>
      </w:hyperlink>
      <w:r>
        <w:t xml:space="preserve"> Федерального закона N 248-ФЗ.";</w:t>
      </w:r>
    </w:p>
    <w:p w14:paraId="275020FD" w14:textId="77777777" w:rsidR="00396645" w:rsidRDefault="00396645">
      <w:pPr>
        <w:pStyle w:val="ConsPlusNormal"/>
        <w:spacing w:before="220"/>
        <w:ind w:firstLine="540"/>
        <w:jc w:val="both"/>
      </w:pPr>
      <w:r>
        <w:t xml:space="preserve">1.4. в </w:t>
      </w:r>
      <w:hyperlink r:id="rId20">
        <w:r>
          <w:rPr>
            <w:color w:val="0000FF"/>
          </w:rPr>
          <w:t>разделе 4</w:t>
        </w:r>
      </w:hyperlink>
      <w:r>
        <w:t>:</w:t>
      </w:r>
    </w:p>
    <w:p w14:paraId="480E5D74" w14:textId="77777777" w:rsidR="00396645" w:rsidRDefault="00396645">
      <w:pPr>
        <w:pStyle w:val="ConsPlusNormal"/>
        <w:spacing w:before="220"/>
        <w:ind w:firstLine="540"/>
        <w:jc w:val="both"/>
      </w:pPr>
      <w:r>
        <w:t xml:space="preserve">1.4.1. </w:t>
      </w:r>
      <w:hyperlink r:id="rId21">
        <w:r>
          <w:rPr>
            <w:color w:val="0000FF"/>
          </w:rPr>
          <w:t>пункт 4.1</w:t>
        </w:r>
      </w:hyperlink>
      <w:r>
        <w:t xml:space="preserve"> признать утратившим силу;</w:t>
      </w:r>
    </w:p>
    <w:p w14:paraId="6A241948" w14:textId="77777777" w:rsidR="00396645" w:rsidRDefault="00396645">
      <w:pPr>
        <w:pStyle w:val="ConsPlusNormal"/>
        <w:spacing w:before="220"/>
        <w:ind w:firstLine="540"/>
        <w:jc w:val="both"/>
      </w:pPr>
      <w:r>
        <w:t xml:space="preserve">1.5. в </w:t>
      </w:r>
      <w:hyperlink r:id="rId22">
        <w:r>
          <w:rPr>
            <w:color w:val="0000FF"/>
          </w:rPr>
          <w:t>разделе 5</w:t>
        </w:r>
      </w:hyperlink>
      <w:r>
        <w:t>:</w:t>
      </w:r>
    </w:p>
    <w:p w14:paraId="05EADFD0" w14:textId="77777777" w:rsidR="00396645" w:rsidRDefault="00396645">
      <w:pPr>
        <w:pStyle w:val="ConsPlusNormal"/>
        <w:spacing w:before="220"/>
        <w:ind w:firstLine="540"/>
        <w:jc w:val="both"/>
      </w:pPr>
      <w:r>
        <w:t xml:space="preserve">1.5.1. </w:t>
      </w:r>
      <w:hyperlink r:id="rId23">
        <w:r>
          <w:rPr>
            <w:color w:val="0000FF"/>
          </w:rPr>
          <w:t>абзац 2 пункта 5.1</w:t>
        </w:r>
      </w:hyperlink>
      <w:r>
        <w:t xml:space="preserve"> признать утратившим силу;</w:t>
      </w:r>
    </w:p>
    <w:p w14:paraId="1E98DD52" w14:textId="77777777" w:rsidR="00396645" w:rsidRDefault="00396645">
      <w:pPr>
        <w:pStyle w:val="ConsPlusNormal"/>
        <w:spacing w:before="220"/>
        <w:ind w:firstLine="540"/>
        <w:jc w:val="both"/>
      </w:pPr>
      <w:r>
        <w:t xml:space="preserve">1.5.2. </w:t>
      </w:r>
      <w:hyperlink r:id="rId24">
        <w:r>
          <w:rPr>
            <w:color w:val="0000FF"/>
          </w:rPr>
          <w:t>дополнить</w:t>
        </w:r>
      </w:hyperlink>
      <w:r>
        <w:t xml:space="preserve"> пунктом 5.4 следующего содержания:</w:t>
      </w:r>
    </w:p>
    <w:p w14:paraId="696F5373" w14:textId="77777777" w:rsidR="00396645" w:rsidRDefault="00396645">
      <w:pPr>
        <w:pStyle w:val="ConsPlusNormal"/>
        <w:spacing w:before="220"/>
        <w:ind w:firstLine="540"/>
        <w:jc w:val="both"/>
      </w:pPr>
      <w:r>
        <w:t>"5.4. досудебный порядок подачи жалоб при осуществлении муниципального контроля не применяется, если иное не установлено федеральным законом о виде контроля, общими требованиями к организации и осуществлению данного вида муниципального контроля, утвержденными Правительством Российской Федерации.";</w:t>
      </w:r>
    </w:p>
    <w:p w14:paraId="6EE1599C" w14:textId="77777777" w:rsidR="00396645" w:rsidRDefault="00396645">
      <w:pPr>
        <w:pStyle w:val="ConsPlusNormal"/>
        <w:spacing w:before="220"/>
        <w:ind w:firstLine="540"/>
        <w:jc w:val="both"/>
      </w:pPr>
      <w:r>
        <w:t xml:space="preserve">1.6. в </w:t>
      </w:r>
      <w:hyperlink r:id="rId25">
        <w:r>
          <w:rPr>
            <w:color w:val="0000FF"/>
          </w:rPr>
          <w:t>приложение 1</w:t>
        </w:r>
      </w:hyperlink>
      <w:r>
        <w:t>:</w:t>
      </w:r>
    </w:p>
    <w:p w14:paraId="5637B905" w14:textId="77777777" w:rsidR="00396645" w:rsidRDefault="00396645">
      <w:pPr>
        <w:pStyle w:val="ConsPlusNormal"/>
        <w:spacing w:before="220"/>
        <w:ind w:firstLine="540"/>
        <w:jc w:val="both"/>
      </w:pPr>
      <w:r>
        <w:t xml:space="preserve">1.6.1. </w:t>
      </w:r>
      <w:hyperlink r:id="rId26">
        <w:r>
          <w:rPr>
            <w:color w:val="0000FF"/>
          </w:rPr>
          <w:t>строку 4 таблицы пункта 1</w:t>
        </w:r>
      </w:hyperlink>
      <w:r>
        <w:t xml:space="preserve"> признать утратившей силу;</w:t>
      </w:r>
    </w:p>
    <w:p w14:paraId="32C1DEB1" w14:textId="77777777" w:rsidR="00396645" w:rsidRDefault="00396645">
      <w:pPr>
        <w:pStyle w:val="ConsPlusNormal"/>
        <w:spacing w:before="220"/>
        <w:ind w:firstLine="540"/>
        <w:jc w:val="both"/>
      </w:pPr>
      <w:r>
        <w:t xml:space="preserve">1.6.2. </w:t>
      </w:r>
      <w:hyperlink r:id="rId27">
        <w:r>
          <w:rPr>
            <w:color w:val="0000FF"/>
          </w:rPr>
          <w:t>пункт 2</w:t>
        </w:r>
      </w:hyperlink>
      <w:r>
        <w:t xml:space="preserve"> изложить в следующей редакции:</w:t>
      </w:r>
    </w:p>
    <w:p w14:paraId="5288F907" w14:textId="77777777" w:rsidR="00396645" w:rsidRDefault="00396645">
      <w:pPr>
        <w:pStyle w:val="ConsPlusNormal"/>
        <w:spacing w:before="220"/>
        <w:ind w:firstLine="540"/>
        <w:jc w:val="both"/>
      </w:pPr>
      <w:r>
        <w:t>"2. Индикативные показатели в сфере муниципального земельного контроля на территории муниципального образования города-курорта Кисловодска:</w:t>
      </w:r>
    </w:p>
    <w:p w14:paraId="6BC65B61" w14:textId="77777777" w:rsidR="00396645" w:rsidRDefault="00396645">
      <w:pPr>
        <w:pStyle w:val="ConsPlusNormal"/>
        <w:spacing w:before="220"/>
        <w:ind w:firstLine="540"/>
        <w:jc w:val="both"/>
      </w:pPr>
      <w:r>
        <w:t>1) количество внеплановых контрольных (надзорных) мероприятий, проведенных за отчетный период;</w:t>
      </w:r>
    </w:p>
    <w:p w14:paraId="33AC9046" w14:textId="77777777" w:rsidR="00396645" w:rsidRDefault="00396645">
      <w:pPr>
        <w:pStyle w:val="ConsPlusNormal"/>
        <w:spacing w:before="220"/>
        <w:ind w:firstLine="540"/>
        <w:jc w:val="both"/>
      </w:pPr>
      <w:r>
        <w:t>2) количество внеплановых контрольных (надзорных) мероприятий, проведенных на основании выявления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параметров, за отчетный период;</w:t>
      </w:r>
    </w:p>
    <w:p w14:paraId="7E27A6F7" w14:textId="77777777" w:rsidR="00396645" w:rsidRDefault="00396645">
      <w:pPr>
        <w:pStyle w:val="ConsPlusNormal"/>
        <w:spacing w:before="220"/>
        <w:ind w:firstLine="540"/>
        <w:jc w:val="both"/>
      </w:pPr>
      <w:r>
        <w:t>3) общее количество контрольных (надзорных) мероприятий с взаимодействием с контролируемым лицом, проведенных за отчетный период;</w:t>
      </w:r>
    </w:p>
    <w:p w14:paraId="523D5441" w14:textId="77777777" w:rsidR="00396645" w:rsidRDefault="00396645">
      <w:pPr>
        <w:pStyle w:val="ConsPlusNormal"/>
        <w:spacing w:before="220"/>
        <w:ind w:firstLine="540"/>
        <w:jc w:val="both"/>
      </w:pPr>
      <w:r>
        <w:t>4) количество контрольных (надзорных) мероприятий с взаимодействием с контролируемым лицом по каждому виду контрольных (надзорных) мероприятий, проведенных за отчетный период;</w:t>
      </w:r>
    </w:p>
    <w:p w14:paraId="15D62BA4" w14:textId="77777777" w:rsidR="00396645" w:rsidRDefault="00396645">
      <w:pPr>
        <w:pStyle w:val="ConsPlusNormal"/>
        <w:spacing w:before="220"/>
        <w:ind w:firstLine="540"/>
        <w:jc w:val="both"/>
      </w:pPr>
      <w:r>
        <w:t>5) количество контрольных (надзорных) мероприятий, проведенных с использованием средств дистанционного взаимодействия, в том числе посредством аудио или видеосвязи, за отчетный период;</w:t>
      </w:r>
    </w:p>
    <w:p w14:paraId="5454E6E1" w14:textId="77777777" w:rsidR="00396645" w:rsidRDefault="00396645">
      <w:pPr>
        <w:pStyle w:val="ConsPlusNormal"/>
        <w:spacing w:before="220"/>
        <w:ind w:firstLine="540"/>
        <w:jc w:val="both"/>
      </w:pPr>
      <w:r>
        <w:t>6) количество обязательных профилактических визитов, проведенных за отчетный период;</w:t>
      </w:r>
    </w:p>
    <w:p w14:paraId="582A1756" w14:textId="77777777" w:rsidR="00396645" w:rsidRDefault="00396645">
      <w:pPr>
        <w:pStyle w:val="ConsPlusNormal"/>
        <w:spacing w:before="220"/>
        <w:ind w:firstLine="540"/>
        <w:jc w:val="both"/>
      </w:pPr>
      <w:r>
        <w:t>7) количество предостережений о недопустимости нарушения обязательных требований, объявленных за отчетный период;</w:t>
      </w:r>
    </w:p>
    <w:p w14:paraId="61CE10A9" w14:textId="77777777" w:rsidR="00396645" w:rsidRDefault="00396645">
      <w:pPr>
        <w:pStyle w:val="ConsPlusNormal"/>
        <w:spacing w:before="220"/>
        <w:ind w:firstLine="540"/>
        <w:jc w:val="both"/>
      </w:pPr>
      <w:r>
        <w:t>8) количество контрольных (надзорных) мероприятий, по результатам которых выявлены нарушения обязательных требований, за отчетный период;</w:t>
      </w:r>
    </w:p>
    <w:p w14:paraId="39621C1B" w14:textId="77777777" w:rsidR="00396645" w:rsidRDefault="00396645">
      <w:pPr>
        <w:pStyle w:val="ConsPlusNormal"/>
        <w:spacing w:before="220"/>
        <w:ind w:firstLine="540"/>
        <w:jc w:val="both"/>
      </w:pPr>
      <w:r>
        <w:t>9) количество направленных в органы прокуратуры заявлений о согласовании проведения контрольных (надзорных) мероприятий, за отчетный период;</w:t>
      </w:r>
    </w:p>
    <w:p w14:paraId="03DD0331" w14:textId="77777777" w:rsidR="00396645" w:rsidRDefault="00396645">
      <w:pPr>
        <w:pStyle w:val="ConsPlusNormal"/>
        <w:spacing w:before="220"/>
        <w:ind w:firstLine="540"/>
        <w:jc w:val="both"/>
      </w:pPr>
      <w:r>
        <w:t xml:space="preserve">10) количество направленных в органы прокуратуры заявлений о согласовании проведения </w:t>
      </w:r>
      <w:r>
        <w:lastRenderedPageBreak/>
        <w:t>контрольных (надзорных) мероприятий, по которым органами прокуратуры отказано в согласовании, за отчетный период;</w:t>
      </w:r>
    </w:p>
    <w:p w14:paraId="50D017F0" w14:textId="77777777" w:rsidR="00396645" w:rsidRDefault="00396645">
      <w:pPr>
        <w:pStyle w:val="ConsPlusNormal"/>
        <w:spacing w:before="220"/>
        <w:ind w:firstLine="540"/>
        <w:jc w:val="both"/>
      </w:pPr>
      <w:r>
        <w:t>11) количество учтенных контролируемых лиц, в отношении которых проведены контрольные (надзорные) мероприятия, за отчетный период.".</w:t>
      </w:r>
    </w:p>
    <w:p w14:paraId="5A33214F" w14:textId="77777777" w:rsidR="00396645" w:rsidRDefault="00396645">
      <w:pPr>
        <w:pStyle w:val="ConsPlusNormal"/>
        <w:spacing w:before="220"/>
        <w:ind w:firstLine="540"/>
        <w:jc w:val="both"/>
      </w:pPr>
      <w:r>
        <w:t>2. Настоящее решение вступает в силу со дня его официального опубликования в городском общественно-политическом еженедельнике "Кисловодская газета".</w:t>
      </w:r>
    </w:p>
    <w:p w14:paraId="7691CCB5" w14:textId="77777777" w:rsidR="00396645" w:rsidRDefault="00396645">
      <w:pPr>
        <w:pStyle w:val="ConsPlusNormal"/>
        <w:jc w:val="both"/>
      </w:pPr>
    </w:p>
    <w:p w14:paraId="52672301" w14:textId="77777777" w:rsidR="00396645" w:rsidRDefault="00396645">
      <w:pPr>
        <w:pStyle w:val="ConsPlusNormal"/>
        <w:jc w:val="right"/>
      </w:pPr>
      <w:r>
        <w:t>Председатель Думы</w:t>
      </w:r>
    </w:p>
    <w:p w14:paraId="59B6C2E4" w14:textId="77777777" w:rsidR="00396645" w:rsidRDefault="00396645">
      <w:pPr>
        <w:pStyle w:val="ConsPlusNormal"/>
        <w:jc w:val="right"/>
      </w:pPr>
      <w:r>
        <w:t>города-курорта Кисловодска</w:t>
      </w:r>
    </w:p>
    <w:p w14:paraId="535F8363" w14:textId="77777777" w:rsidR="00396645" w:rsidRDefault="00396645">
      <w:pPr>
        <w:pStyle w:val="ConsPlusNormal"/>
        <w:jc w:val="right"/>
      </w:pPr>
      <w:r>
        <w:t>Л.Н.ВОЛОШИНА</w:t>
      </w:r>
    </w:p>
    <w:p w14:paraId="12404FA6" w14:textId="77777777" w:rsidR="00396645" w:rsidRDefault="00396645">
      <w:pPr>
        <w:pStyle w:val="ConsPlusNormal"/>
        <w:jc w:val="both"/>
      </w:pPr>
    </w:p>
    <w:p w14:paraId="483C4F3F" w14:textId="77777777" w:rsidR="00396645" w:rsidRDefault="00396645">
      <w:pPr>
        <w:pStyle w:val="ConsPlusNormal"/>
        <w:jc w:val="right"/>
      </w:pPr>
      <w:r>
        <w:t>Глава города-курорта Кисловодска</w:t>
      </w:r>
    </w:p>
    <w:p w14:paraId="4CB909B7" w14:textId="77777777" w:rsidR="00396645" w:rsidRDefault="00396645">
      <w:pPr>
        <w:pStyle w:val="ConsPlusNormal"/>
        <w:jc w:val="right"/>
      </w:pPr>
      <w:r>
        <w:t>Е.И.МОИСЕЕВ</w:t>
      </w:r>
    </w:p>
    <w:p w14:paraId="71B6858C" w14:textId="77777777" w:rsidR="00396645" w:rsidRDefault="00396645">
      <w:pPr>
        <w:pStyle w:val="ConsPlusNormal"/>
        <w:jc w:val="both"/>
      </w:pPr>
    </w:p>
    <w:p w14:paraId="022E446C" w14:textId="77777777" w:rsidR="00396645" w:rsidRDefault="00396645">
      <w:pPr>
        <w:pStyle w:val="ConsPlusNormal"/>
        <w:jc w:val="both"/>
      </w:pPr>
    </w:p>
    <w:p w14:paraId="4403A0C0" w14:textId="77777777" w:rsidR="00396645" w:rsidRDefault="0039664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43861DC2" w14:textId="77777777" w:rsidR="005C732C" w:rsidRDefault="005C732C"/>
    <w:sectPr w:rsidR="005C732C" w:rsidSect="00421A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645"/>
    <w:rsid w:val="00342513"/>
    <w:rsid w:val="00396645"/>
    <w:rsid w:val="005C732C"/>
    <w:rsid w:val="00F44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6F586"/>
  <w15:chartTrackingRefBased/>
  <w15:docId w15:val="{F6A4A951-D73F-4F55-B464-F7B9896FA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664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9664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9664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648EF838457BE006F873677BE5DFC6A870D870E68C416FE08F8E2570C73A910E1F713676C6B1EDE605C115FED37E1A202eD05O" TargetMode="External"/><Relationship Id="rId13" Type="http://schemas.openxmlformats.org/officeDocument/2006/relationships/hyperlink" Target="consultantplus://offline/ref=9648EF838457BE006F873677BE5DFC6A870D870E6BCC19FB03FAE2570C73A910E1F713677E6B46D2635D0F5CE822B7F34483A745BCF8DAD6AE5A0467eA04O" TargetMode="External"/><Relationship Id="rId18" Type="http://schemas.openxmlformats.org/officeDocument/2006/relationships/hyperlink" Target="consultantplus://offline/ref=9648EF838457BE006F873677BE5DFC6A870D870E6BCC19FB03FAE2570C73A910E1F713677E6B46D2635D0F56EE22B7F34483A745BCF8DAD6AE5A0467eA04O" TargetMode="External"/><Relationship Id="rId26" Type="http://schemas.openxmlformats.org/officeDocument/2006/relationships/hyperlink" Target="consultantplus://offline/ref=9648EF838457BE006F873677BE5DFC6A870D870E6BCC19FB03FAE2570C73A910E1F713677E6B46D2635D0E5CEA22B7F34483A745BCF8DAD6AE5A0467eA04O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9648EF838457BE006F873677BE5DFC6A870D870E6BCC19FB03FAE2570C73A910E1F713677E6B46D2635D0E5EE822B7F34483A745BCF8DAD6AE5A0467eA04O" TargetMode="External"/><Relationship Id="rId7" Type="http://schemas.openxmlformats.org/officeDocument/2006/relationships/hyperlink" Target="consultantplus://offline/ref=9648EF838457BE006F873661BD31A2608403D9026ACC14A956AFE4005323AF45B3B74D3E3E2E55D263430D5EEFe20AO" TargetMode="External"/><Relationship Id="rId12" Type="http://schemas.openxmlformats.org/officeDocument/2006/relationships/hyperlink" Target="consultantplus://offline/ref=9648EF838457BE006F873677BE5DFC6A870D870E6BCC19FB03FAE2570C73A910E1F713677E6B46D2635D0F5FE422B7F34483A745BCF8DAD6AE5A0467eA04O" TargetMode="External"/><Relationship Id="rId17" Type="http://schemas.openxmlformats.org/officeDocument/2006/relationships/hyperlink" Target="consultantplus://offline/ref=9648EF838457BE006F873677BE5DFC6A870D870E6BCC19FB03FAE2570C73A910E1F713677E6B46D2635D0F58E522B7F34483A745BCF8DAD6AE5A0467eA04O" TargetMode="External"/><Relationship Id="rId25" Type="http://schemas.openxmlformats.org/officeDocument/2006/relationships/hyperlink" Target="consultantplus://offline/ref=9648EF838457BE006F873677BE5DFC6A870D870E6BCC19FB03FAE2570C73A910E1F713677E6B46D2635D0E5FEA22B7F34483A745BCF8DAD6AE5A0467eA04O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9648EF838457BE006F873677BE5DFC6A870D870E6BCC19FB03FAE2570C73A910E1F713677E6B46D2635D0F5BEA22B7F34483A745BCF8DAD6AE5A0467eA04O" TargetMode="External"/><Relationship Id="rId20" Type="http://schemas.openxmlformats.org/officeDocument/2006/relationships/hyperlink" Target="consultantplus://offline/ref=9648EF838457BE006F873677BE5DFC6A870D870E6BCC19FB03FAE2570C73A910E1F713677E6B46D2635D0E5EE922B7F34483A745BCF8DAD6AE5A0467eA04O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648EF838457BE006F873661BD31A2608403DB0A6BC514A956AFE4005323AF45B3B74D3E3E2E55D263430D5EEFe20AO" TargetMode="External"/><Relationship Id="rId11" Type="http://schemas.openxmlformats.org/officeDocument/2006/relationships/hyperlink" Target="consultantplus://offline/ref=9648EF838457BE006F873677BE5DFC6A870D870E6BCC19FB03FAE2570C73A910E1F713677E6B46D2635D0F5FEF22B7F34483A745BCF8DAD6AE5A0467eA04O" TargetMode="External"/><Relationship Id="rId24" Type="http://schemas.openxmlformats.org/officeDocument/2006/relationships/hyperlink" Target="consultantplus://offline/ref=9648EF838457BE006F873677BE5DFC6A870D870E6BCC19FB03FAE2570C73A910E1F713677E6B46D2635D0E5EE422B7F34483A745BCF8DAD6AE5A0467eA04O" TargetMode="External"/><Relationship Id="rId5" Type="http://schemas.openxmlformats.org/officeDocument/2006/relationships/hyperlink" Target="consultantplus://offline/ref=9648EF838457BE006F873661BD31A2608403DD036AC314A956AFE4005323AF45B3B74D3E3E2E55D263430D5EEFe20AO" TargetMode="External"/><Relationship Id="rId15" Type="http://schemas.openxmlformats.org/officeDocument/2006/relationships/hyperlink" Target="consultantplus://offline/ref=9648EF838457BE006F873677BE5DFC6A870D870E6BCC19FB03FAE2570C73A910E1F713677E6B46D2635D0F5AE822B7F34483A745BCF8DAD6AE5A0467eA04O" TargetMode="External"/><Relationship Id="rId23" Type="http://schemas.openxmlformats.org/officeDocument/2006/relationships/hyperlink" Target="consultantplus://offline/ref=9648EF838457BE006F873677BE5DFC6A870D870E6BCC19FB03FAE2570C73A910E1F713677E6B46D2635D0E5FEC22B7F34483A745BCF8DAD6AE5A0467eA04O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9648EF838457BE006F873677BE5DFC6A870D870E6BCC19FB03FAE2570C73A910E1F713677E6B46D2635D0F5FEC22B7F34483A745BCF8DAD6AE5A0467eA04O" TargetMode="External"/><Relationship Id="rId19" Type="http://schemas.openxmlformats.org/officeDocument/2006/relationships/hyperlink" Target="consultantplus://offline/ref=9648EF838457BE006F873661BD31A2608403DB0A6BC514A956AFE4005323AF45A1B715323D2E4AD465565B0FA97CEEA101C8AB46A3E4DBD4eB03O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9648EF838457BE006F873677BE5DFC6A870D870E68C41BFE0CF3E2570C73A910E1F713677E6B46D2635D0F5CEC22B7F34483A745BCF8DAD6AE5A0467eA04O" TargetMode="External"/><Relationship Id="rId14" Type="http://schemas.openxmlformats.org/officeDocument/2006/relationships/hyperlink" Target="consultantplus://offline/ref=9648EF838457BE006F873677BE5DFC6A870D870E6BCC19FB03FAE2570C73A910E1F713677E6B46D2635D0F5DE522B7F34483A745BCF8DAD6AE5A0467eA04O" TargetMode="External"/><Relationship Id="rId22" Type="http://schemas.openxmlformats.org/officeDocument/2006/relationships/hyperlink" Target="consultantplus://offline/ref=9648EF838457BE006F873677BE5DFC6A870D870E6BCC19FB03FAE2570C73A910E1F713677E6B46D2635D0E5EE422B7F34483A745BCF8DAD6AE5A0467eA04O" TargetMode="External"/><Relationship Id="rId27" Type="http://schemas.openxmlformats.org/officeDocument/2006/relationships/hyperlink" Target="consultantplus://offline/ref=9648EF838457BE006F873677BE5DFC6A870D870E6BCC19FB03FAE2570C73A910E1F713677E6B46D2635D0E5CE422B7F34483A745BCF8DAD6AE5A0467eA04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1356</Words>
  <Characters>7734</Characters>
  <Application>Microsoft Office Word</Application>
  <DocSecurity>0</DocSecurity>
  <Lines>64</Lines>
  <Paragraphs>18</Paragraphs>
  <ScaleCrop>false</ScaleCrop>
  <Company/>
  <LinksUpToDate>false</LinksUpToDate>
  <CharactersWithSpaces>9072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Шишков</dc:creator>
  <cp:keywords/>
  <dc:description/>
  <cp:lastModifiedBy>Иван Шишков</cp:lastModifiedBy>
  <cp:revision>1</cp:revision>
  <dcterms:created xsi:type="dcterms:W3CDTF">2023-10-31T14:52:00Z</dcterms:created>
  <dcterms:modified xsi:type="dcterms:W3CDTF">2023-10-31T14:54:00Z</dcterms:modified>
</cp:coreProperties>
</file>