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166" w:rsidRPr="005D368A" w:rsidRDefault="00C72166" w:rsidP="005D36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 </w:t>
      </w:r>
      <w:r w:rsid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</w:t>
      </w: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r w:rsid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.09.</w:t>
      </w: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2024 будет действовать новый порядок проведения судебно-медицинской экспертизы</w:t>
      </w:r>
    </w:p>
    <w:p w:rsidR="00C72166" w:rsidRPr="005D368A" w:rsidRDefault="00C72166" w:rsidP="005D36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2166" w:rsidRPr="005D368A" w:rsidRDefault="00C72166" w:rsidP="005D36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Приказом Минздрава России от 25.09.2023 № 491</w:t>
      </w:r>
      <w:r w:rsid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 утвержден новый Порядок проведения судебно-медицинской экспертизы.</w:t>
      </w:r>
    </w:p>
    <w:p w:rsidR="00C72166" w:rsidRPr="005D368A" w:rsidRDefault="00C72166" w:rsidP="005D36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Судебно-медицинская экспертиза включает в себя: судебно-медицинскую экспертизу трупов; судебно-медицинскую экспертизу вещественных доказательств и объектов биологического и иного происхождения; судебно-медицинскую экспертизу живых лиц; судебно-медицинскую экспертизу по материалам дела.</w:t>
      </w:r>
    </w:p>
    <w:p w:rsidR="00C72166" w:rsidRPr="005D368A" w:rsidRDefault="00C72166" w:rsidP="005D36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Экспертиза проводится медицинскими организациями и иными организациями, осуществляющими медицинскую деятельность, имеющими лицензию на осуществление медицинской деятельности по работе (услуге) судебно-медицинской экспертизе.</w:t>
      </w:r>
    </w:p>
    <w:p w:rsidR="00C72166" w:rsidRPr="005D368A" w:rsidRDefault="00C72166" w:rsidP="005D36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Основаниями для проведения экспертизы являются определение суда, постановление судьи, руководителя следственного органа, лица, производящего дознание, или следователя.</w:t>
      </w:r>
    </w:p>
    <w:p w:rsidR="00C72166" w:rsidRPr="005D368A" w:rsidRDefault="005D368A" w:rsidP="005D36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C72166"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риказ вступает в силу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</w:t>
      </w:r>
      <w:r w:rsidR="00C72166"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.09.</w:t>
      </w:r>
      <w:r w:rsidR="00C72166"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2024  и действует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</w:t>
      </w:r>
      <w:r w:rsidR="00C72166"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.09.2030</w:t>
      </w:r>
      <w:r w:rsidR="00C72166" w:rsidRPr="005D36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4A51CB" w:rsidRPr="005D368A" w:rsidRDefault="005D368A" w:rsidP="005D368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5D3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496"/>
    <w:rsid w:val="004C372A"/>
    <w:rsid w:val="005D368A"/>
    <w:rsid w:val="00835496"/>
    <w:rsid w:val="008959F7"/>
    <w:rsid w:val="00C7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5CC2DA-56B7-49C4-9A30-092503A6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7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3</cp:revision>
  <dcterms:created xsi:type="dcterms:W3CDTF">2024-07-15T13:19:00Z</dcterms:created>
  <dcterms:modified xsi:type="dcterms:W3CDTF">2024-07-16T10:39:00Z</dcterms:modified>
</cp:coreProperties>
</file>